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8078AE" w14:textId="77777777" w:rsidR="00843414" w:rsidRPr="00541A13" w:rsidRDefault="00843414" w:rsidP="002A0457">
      <w:pPr>
        <w:pStyle w:val="13"/>
        <w:tabs>
          <w:tab w:val="left" w:pos="400"/>
          <w:tab w:val="right" w:leader="dot" w:pos="9628"/>
        </w:tabs>
        <w:spacing w:before="0" w:after="0"/>
        <w:rPr>
          <w:rFonts w:ascii="MetaBookCyrLF-Roman" w:hAnsi="MetaBookCyrLF-Roman"/>
          <w:lang w:val="en-US"/>
        </w:rPr>
      </w:pPr>
      <w:bookmarkStart w:id="0" w:name="_Toc310407478"/>
      <w:bookmarkStart w:id="1" w:name="_Toc310407820"/>
      <w:bookmarkStart w:id="2" w:name="_Toc310408988"/>
      <w:bookmarkStart w:id="3" w:name="_Toc310409161"/>
      <w:bookmarkStart w:id="4" w:name="_Toc310742859"/>
      <w:bookmarkStart w:id="5" w:name="_Toc310839142"/>
      <w:bookmarkStart w:id="6" w:name="_Toc310839551"/>
      <w:bookmarkStart w:id="7" w:name="_Toc312127442"/>
      <w:bookmarkStart w:id="8" w:name="_Toc312127704"/>
      <w:bookmarkStart w:id="9" w:name="_Toc325860777"/>
      <w:bookmarkStart w:id="10" w:name="_Toc335531372"/>
      <w:bookmarkStart w:id="11" w:name="_Toc335531417"/>
      <w:bookmarkStart w:id="12" w:name="_Toc335531462"/>
      <w:bookmarkStart w:id="13" w:name="_Toc335543428"/>
      <w:bookmarkStart w:id="14" w:name="_Toc339448383"/>
      <w:bookmarkStart w:id="15" w:name="_Toc339791044"/>
      <w:bookmarkStart w:id="16" w:name="_Toc339791271"/>
      <w:bookmarkStart w:id="17" w:name="_Toc339791375"/>
      <w:bookmarkStart w:id="18" w:name="_Toc339791517"/>
      <w:bookmarkStart w:id="19" w:name="_Toc339793489"/>
      <w:bookmarkStart w:id="20" w:name="_Toc339793808"/>
      <w:bookmarkStart w:id="21" w:name="_Toc339795299"/>
      <w:bookmarkStart w:id="22" w:name="_Toc186342800"/>
    </w:p>
    <w:p w14:paraId="16A2A0ED" w14:textId="77777777" w:rsidR="00843414" w:rsidRPr="009966FB" w:rsidRDefault="00843414" w:rsidP="00843414">
      <w:pPr>
        <w:rPr>
          <w:rFonts w:ascii="MetaBookCyrLF-Roman" w:hAnsi="MetaBookCyrLF-Roman"/>
          <w:lang w:val="en-US"/>
        </w:rPr>
      </w:pPr>
    </w:p>
    <w:p w14:paraId="7804655B" w14:textId="77777777" w:rsidR="00CC223F" w:rsidRPr="009966FB" w:rsidRDefault="00843414" w:rsidP="00CC223F">
      <w:pPr>
        <w:spacing w:before="4680"/>
        <w:rPr>
          <w:rFonts w:ascii="MetaBookCyrLF-Roman" w:hAnsi="MetaBookCyrLF-Roman"/>
          <w:i/>
          <w:sz w:val="40"/>
          <w:szCs w:val="40"/>
        </w:rPr>
      </w:pPr>
      <w:r w:rsidRPr="009966FB">
        <w:rPr>
          <w:rFonts w:ascii="MetaBookCyrLF-Roman" w:hAnsi="MetaBookCyrLF-Roman"/>
          <w:i/>
          <w:sz w:val="40"/>
          <w:szCs w:val="40"/>
        </w:rPr>
        <w:t xml:space="preserve">Регламент </w:t>
      </w:r>
      <w:r w:rsidR="00CC223F" w:rsidRPr="009966FB">
        <w:rPr>
          <w:rFonts w:ascii="MetaBookCyrLF-Roman" w:hAnsi="MetaBookCyrLF-Roman" w:cs="Arial"/>
          <w:i/>
          <w:sz w:val="40"/>
          <w:szCs w:val="40"/>
        </w:rPr>
        <w:t>Специализированного депозитария</w:t>
      </w:r>
    </w:p>
    <w:p w14:paraId="5BB15C47" w14:textId="77777777" w:rsidR="00843414" w:rsidRPr="009966FB" w:rsidRDefault="00CC223F" w:rsidP="00CC223F">
      <w:pPr>
        <w:suppressAutoHyphens/>
        <w:ind w:right="305"/>
        <w:rPr>
          <w:rFonts w:ascii="MetaBookCyrLF-Roman" w:hAnsi="MetaBookCyrLF-Roman" w:cs="Arial"/>
          <w:i/>
          <w:sz w:val="40"/>
          <w:szCs w:val="40"/>
        </w:rPr>
      </w:pPr>
      <w:r w:rsidRPr="009966FB">
        <w:rPr>
          <w:rFonts w:ascii="MetaBookCyrLF-Roman" w:hAnsi="MetaBookCyrLF-Roman" w:cs="Arial"/>
          <w:i/>
          <w:sz w:val="40"/>
          <w:szCs w:val="40"/>
        </w:rPr>
        <w:t>инвестиционных фондов, паевых инвестиционных фондов</w:t>
      </w:r>
    </w:p>
    <w:p w14:paraId="3E2DF253" w14:textId="77777777" w:rsidR="00843414" w:rsidRPr="009966FB" w:rsidRDefault="00843414" w:rsidP="00843414">
      <w:pPr>
        <w:suppressAutoHyphens/>
        <w:rPr>
          <w:rFonts w:ascii="MetaBookCyrLF-Roman" w:hAnsi="MetaBookCyrLF-Roman" w:cs="Arial"/>
        </w:rPr>
      </w:pPr>
    </w:p>
    <w:p w14:paraId="03B62E87" w14:textId="77777777" w:rsidR="00843414" w:rsidRPr="009966FB" w:rsidRDefault="00843414" w:rsidP="00843414">
      <w:pPr>
        <w:suppressAutoHyphens/>
        <w:rPr>
          <w:rFonts w:ascii="MetaBookCyrLF-Roman" w:hAnsi="MetaBookCyrLF-Roman" w:cs="Arial"/>
        </w:rPr>
      </w:pPr>
    </w:p>
    <w:p w14:paraId="7F239262" w14:textId="77777777" w:rsidR="00843414" w:rsidRPr="009966FB" w:rsidRDefault="00843414" w:rsidP="00843414">
      <w:pPr>
        <w:suppressAutoHyphens/>
        <w:rPr>
          <w:rFonts w:ascii="MetaBookCyrLF-Roman" w:hAnsi="MetaBookCyrLF-Roman" w:cs="Arial"/>
        </w:rPr>
      </w:pPr>
    </w:p>
    <w:p w14:paraId="12B3B34A" w14:textId="77777777" w:rsidR="00843414" w:rsidRPr="009966FB" w:rsidRDefault="00843414" w:rsidP="00843414">
      <w:pPr>
        <w:suppressAutoHyphens/>
        <w:ind w:left="6660"/>
        <w:rPr>
          <w:rFonts w:ascii="MetaBookCyrLF-Roman" w:hAnsi="MetaBookCyrLF-Roman" w:cs="Arial"/>
        </w:rPr>
      </w:pPr>
      <w:proofErr w:type="gramStart"/>
      <w:r w:rsidRPr="009966FB">
        <w:rPr>
          <w:rFonts w:ascii="MetaBookCyrLF-Roman" w:hAnsi="MetaBookCyrLF-Roman" w:cs="Arial"/>
        </w:rPr>
        <w:t>Утвержден</w:t>
      </w:r>
      <w:proofErr w:type="gramEnd"/>
      <w:r w:rsidRPr="009966FB">
        <w:rPr>
          <w:rFonts w:ascii="MetaBookCyrLF-Roman" w:hAnsi="MetaBookCyrLF-Roman" w:cs="Arial"/>
        </w:rPr>
        <w:t xml:space="preserve"> приказом</w:t>
      </w:r>
    </w:p>
    <w:p w14:paraId="12F1D0C3" w14:textId="77777777" w:rsidR="00843414" w:rsidRPr="009966FB" w:rsidRDefault="00843414" w:rsidP="00843414">
      <w:pPr>
        <w:suppressAutoHyphens/>
        <w:ind w:left="6660"/>
        <w:rPr>
          <w:rFonts w:ascii="MetaBookCyrLF-Roman" w:hAnsi="MetaBookCyrLF-Roman" w:cs="Arial"/>
        </w:rPr>
      </w:pPr>
      <w:r w:rsidRPr="009966FB">
        <w:rPr>
          <w:rFonts w:ascii="MetaBookCyrLF-Roman" w:hAnsi="MetaBookCyrLF-Roman" w:cs="Arial"/>
        </w:rPr>
        <w:t>ЗАО ВТБ Специализированный депозитарий</w:t>
      </w:r>
    </w:p>
    <w:p w14:paraId="61E28920" w14:textId="62685148" w:rsidR="00843414" w:rsidRPr="009966FB" w:rsidRDefault="004E312D" w:rsidP="00843414">
      <w:pPr>
        <w:suppressAutoHyphens/>
        <w:ind w:left="6660"/>
        <w:rPr>
          <w:rFonts w:ascii="MetaBookCyrLF-Roman" w:hAnsi="MetaBookCyrLF-Roman" w:cs="Arial"/>
        </w:rPr>
      </w:pPr>
      <w:r>
        <w:rPr>
          <w:rFonts w:ascii="MetaBookCyrLF-Roman" w:hAnsi="MetaBookCyrLF-Roman" w:cs="Arial"/>
        </w:rPr>
        <w:t>о</w:t>
      </w:r>
      <w:r w:rsidR="00843414" w:rsidRPr="009966FB">
        <w:rPr>
          <w:rFonts w:ascii="MetaBookCyrLF-Roman" w:hAnsi="MetaBookCyrLF-Roman" w:cs="Arial"/>
        </w:rPr>
        <w:t>т</w:t>
      </w:r>
      <w:r w:rsidR="00CD391F" w:rsidRPr="00CD391F">
        <w:rPr>
          <w:rFonts w:ascii="MetaBookCyrLF-Roman" w:hAnsi="MetaBookCyrLF-Roman" w:cs="Arial"/>
        </w:rPr>
        <w:t xml:space="preserve"> </w:t>
      </w:r>
      <w:r w:rsidR="0009453B">
        <w:rPr>
          <w:rFonts w:ascii="MetaBookCyrLF-Roman" w:hAnsi="MetaBookCyrLF-Roman" w:cs="Arial"/>
        </w:rPr>
        <w:t xml:space="preserve">09 </w:t>
      </w:r>
      <w:bookmarkStart w:id="23" w:name="_GoBack"/>
      <w:bookmarkEnd w:id="23"/>
      <w:r>
        <w:rPr>
          <w:rFonts w:ascii="MetaBookCyrLF-Roman" w:hAnsi="MetaBookCyrLF-Roman" w:cs="Arial"/>
        </w:rPr>
        <w:t>ноября</w:t>
      </w:r>
      <w:r w:rsidRPr="009966FB">
        <w:rPr>
          <w:rFonts w:ascii="MetaBookCyrLF-Roman" w:hAnsi="MetaBookCyrLF-Roman" w:cs="Arial"/>
        </w:rPr>
        <w:t xml:space="preserve"> </w:t>
      </w:r>
      <w:r w:rsidR="00843414" w:rsidRPr="009966FB">
        <w:rPr>
          <w:rFonts w:ascii="MetaBookCyrLF-Roman" w:hAnsi="MetaBookCyrLF-Roman" w:cs="Arial"/>
        </w:rPr>
        <w:t>201</w:t>
      </w:r>
      <w:r>
        <w:rPr>
          <w:rFonts w:ascii="MetaBookCyrLF-Roman" w:hAnsi="MetaBookCyrLF-Roman" w:cs="Arial"/>
        </w:rPr>
        <w:t>7</w:t>
      </w:r>
      <w:r w:rsidR="00843414" w:rsidRPr="009966FB">
        <w:rPr>
          <w:rFonts w:ascii="MetaBookCyrLF-Roman" w:hAnsi="MetaBookCyrLF-Roman" w:cs="Arial"/>
        </w:rPr>
        <w:t xml:space="preserve">  г. №</w:t>
      </w:r>
      <w:r w:rsidR="0009453B">
        <w:rPr>
          <w:rFonts w:ascii="MetaBookCyrLF-Roman" w:hAnsi="MetaBookCyrLF-Roman" w:cs="Arial"/>
        </w:rPr>
        <w:t xml:space="preserve"> 124</w:t>
      </w:r>
    </w:p>
    <w:p w14:paraId="4AB38AFC" w14:textId="77777777" w:rsidR="00843414" w:rsidRPr="009966FB" w:rsidRDefault="00843414" w:rsidP="00843414">
      <w:pPr>
        <w:suppressAutoHyphens/>
        <w:ind w:left="6660"/>
        <w:rPr>
          <w:rFonts w:ascii="MetaBookCyrLF-Roman" w:hAnsi="MetaBookCyrLF-Roman" w:cs="Arial"/>
        </w:rPr>
      </w:pPr>
    </w:p>
    <w:p w14:paraId="64E7B0C6" w14:textId="77777777" w:rsidR="00843414" w:rsidRPr="009966FB" w:rsidRDefault="00843414" w:rsidP="00843414">
      <w:pPr>
        <w:suppressAutoHyphens/>
        <w:rPr>
          <w:rFonts w:ascii="MetaBookCyrLF-Roman" w:hAnsi="MetaBookCyrLF-Roman" w:cs="Arial"/>
        </w:rPr>
      </w:pPr>
    </w:p>
    <w:p w14:paraId="277583DB" w14:textId="77777777" w:rsidR="00843414" w:rsidRPr="009966FB" w:rsidRDefault="00843414" w:rsidP="00843414">
      <w:pPr>
        <w:pStyle w:val="Comm10"/>
        <w:suppressAutoHyphens/>
        <w:spacing w:line="360" w:lineRule="auto"/>
        <w:rPr>
          <w:rFonts w:ascii="MetaBookCyrLF-Roman" w:hAnsi="MetaBookCyrLF-Roman"/>
        </w:rPr>
      </w:pPr>
    </w:p>
    <w:p w14:paraId="62503FEC" w14:textId="77777777" w:rsidR="00843414" w:rsidRPr="009966FB" w:rsidRDefault="00843414" w:rsidP="00843414">
      <w:pPr>
        <w:suppressAutoHyphens/>
        <w:spacing w:line="360" w:lineRule="auto"/>
        <w:rPr>
          <w:rFonts w:ascii="MetaBookCyrLF-Roman" w:hAnsi="MetaBookCyrLF-Roman"/>
        </w:rPr>
      </w:pPr>
    </w:p>
    <w:p w14:paraId="3BB138FF" w14:textId="77777777" w:rsidR="00843414" w:rsidRPr="009966FB" w:rsidRDefault="00843414" w:rsidP="00843414">
      <w:pPr>
        <w:suppressAutoHyphens/>
        <w:spacing w:line="360" w:lineRule="auto"/>
        <w:rPr>
          <w:rFonts w:ascii="MetaBookCyrLF-Roman" w:hAnsi="MetaBookCyrLF-Roman"/>
        </w:rPr>
      </w:pPr>
    </w:p>
    <w:p w14:paraId="18E45692" w14:textId="77777777" w:rsidR="00843414" w:rsidRPr="009966FB" w:rsidRDefault="00843414" w:rsidP="00843414">
      <w:pPr>
        <w:suppressAutoHyphens/>
        <w:spacing w:line="360" w:lineRule="auto"/>
        <w:rPr>
          <w:rFonts w:ascii="MetaBookCyrLF-Roman" w:hAnsi="MetaBookCyrLF-Roman"/>
        </w:rPr>
      </w:pPr>
    </w:p>
    <w:p w14:paraId="0AD9E0E8" w14:textId="77777777" w:rsidR="00843414" w:rsidRPr="009966FB" w:rsidRDefault="00843414" w:rsidP="00843414">
      <w:pPr>
        <w:suppressAutoHyphens/>
        <w:spacing w:line="360" w:lineRule="auto"/>
        <w:rPr>
          <w:rFonts w:ascii="MetaBookCyrLF-Roman" w:hAnsi="MetaBookCyrLF-Roman"/>
        </w:rPr>
      </w:pPr>
    </w:p>
    <w:p w14:paraId="6395CACB" w14:textId="77777777" w:rsidR="00843414" w:rsidRPr="009966FB" w:rsidRDefault="00843414" w:rsidP="00843414">
      <w:pPr>
        <w:suppressAutoHyphens/>
        <w:spacing w:line="360" w:lineRule="auto"/>
        <w:rPr>
          <w:rFonts w:ascii="MetaBookCyrLF-Roman" w:hAnsi="MetaBookCyrLF-Roman"/>
        </w:rPr>
      </w:pPr>
    </w:p>
    <w:p w14:paraId="0491B587" w14:textId="77777777" w:rsidR="00843414" w:rsidRPr="009966FB" w:rsidRDefault="00843414" w:rsidP="00843414">
      <w:pPr>
        <w:suppressAutoHyphens/>
        <w:spacing w:line="360" w:lineRule="auto"/>
        <w:rPr>
          <w:rFonts w:ascii="MetaBookCyrLF-Roman" w:hAnsi="MetaBookCyrLF-Roman"/>
        </w:rPr>
      </w:pPr>
    </w:p>
    <w:p w14:paraId="64ED9F1C" w14:textId="77777777" w:rsidR="00843414" w:rsidRPr="009966FB" w:rsidRDefault="00843414" w:rsidP="00843414">
      <w:pPr>
        <w:suppressAutoHyphens/>
        <w:spacing w:line="360" w:lineRule="auto"/>
        <w:rPr>
          <w:rFonts w:ascii="MetaBookCyrLF-Roman" w:hAnsi="MetaBookCyrLF-Roman"/>
        </w:rPr>
      </w:pPr>
    </w:p>
    <w:p w14:paraId="0AFDCF50" w14:textId="77777777" w:rsidR="00843414" w:rsidRPr="009966FB" w:rsidRDefault="00843414" w:rsidP="00843414">
      <w:pPr>
        <w:suppressAutoHyphens/>
        <w:spacing w:line="360" w:lineRule="auto"/>
        <w:rPr>
          <w:rFonts w:ascii="MetaBookCyrLF-Roman" w:hAnsi="MetaBookCyrLF-Roman"/>
        </w:rPr>
      </w:pPr>
    </w:p>
    <w:p w14:paraId="4606F73F" w14:textId="77777777" w:rsidR="00843414" w:rsidRPr="009966FB" w:rsidRDefault="00843414" w:rsidP="00843414">
      <w:pPr>
        <w:suppressAutoHyphens/>
        <w:spacing w:line="360" w:lineRule="auto"/>
        <w:rPr>
          <w:rFonts w:ascii="MetaBookCyrLF-Roman" w:hAnsi="MetaBookCyrLF-Roman"/>
        </w:rPr>
      </w:pPr>
    </w:p>
    <w:p w14:paraId="1447F4CC" w14:textId="77777777" w:rsidR="00843414" w:rsidRPr="009966FB" w:rsidRDefault="00843414" w:rsidP="00843414">
      <w:pPr>
        <w:suppressAutoHyphens/>
        <w:spacing w:line="360" w:lineRule="auto"/>
        <w:rPr>
          <w:rFonts w:ascii="MetaBookCyrLF-Roman" w:hAnsi="MetaBookCyrLF-Roman"/>
        </w:rPr>
      </w:pPr>
    </w:p>
    <w:p w14:paraId="2786DF79" w14:textId="77777777" w:rsidR="00843414" w:rsidRPr="009966FB" w:rsidRDefault="00843414" w:rsidP="00843414">
      <w:pPr>
        <w:suppressAutoHyphens/>
        <w:spacing w:line="360" w:lineRule="auto"/>
        <w:rPr>
          <w:rFonts w:ascii="MetaBookCyrLF-Roman" w:hAnsi="MetaBookCyrLF-Roman"/>
        </w:rPr>
      </w:pPr>
    </w:p>
    <w:p w14:paraId="7C37E29F" w14:textId="77777777" w:rsidR="00843414" w:rsidRPr="009966FB" w:rsidRDefault="00843414" w:rsidP="00843414">
      <w:pPr>
        <w:suppressAutoHyphens/>
        <w:spacing w:line="360" w:lineRule="auto"/>
        <w:rPr>
          <w:rFonts w:ascii="MetaBookCyrLF-Roman" w:hAnsi="MetaBookCyrLF-Roman"/>
        </w:rPr>
      </w:pPr>
    </w:p>
    <w:p w14:paraId="06FDDA69" w14:textId="77777777" w:rsidR="00843414" w:rsidRPr="00CD391F" w:rsidRDefault="00843414" w:rsidP="00843414">
      <w:pPr>
        <w:suppressAutoHyphens/>
        <w:spacing w:line="360" w:lineRule="auto"/>
        <w:rPr>
          <w:rFonts w:ascii="MetaBookCyrLF-Roman" w:hAnsi="MetaBookCyrLF-Roman"/>
        </w:rPr>
      </w:pPr>
    </w:p>
    <w:p w14:paraId="53B0B04E" w14:textId="77777777" w:rsidR="00843414" w:rsidRPr="009966FB" w:rsidRDefault="00843414" w:rsidP="00843414">
      <w:pPr>
        <w:suppressAutoHyphens/>
        <w:spacing w:line="360" w:lineRule="auto"/>
        <w:rPr>
          <w:rFonts w:ascii="MetaBookCyrLF-Roman" w:hAnsi="MetaBookCyrLF-Roman"/>
        </w:rPr>
      </w:pPr>
    </w:p>
    <w:p w14:paraId="3C688916" w14:textId="77777777" w:rsidR="00CC223F" w:rsidRPr="009966FB" w:rsidRDefault="00CC223F" w:rsidP="00843414">
      <w:pPr>
        <w:suppressAutoHyphens/>
        <w:spacing w:line="360" w:lineRule="auto"/>
        <w:rPr>
          <w:rFonts w:ascii="MetaBookCyrLF-Roman" w:hAnsi="MetaBookCyrLF-Roman"/>
        </w:rPr>
      </w:pPr>
    </w:p>
    <w:p w14:paraId="115FE849" w14:textId="77777777" w:rsidR="00843414" w:rsidRPr="00CD391F" w:rsidRDefault="00843414" w:rsidP="00843414">
      <w:pPr>
        <w:suppressAutoHyphens/>
        <w:spacing w:line="360" w:lineRule="auto"/>
        <w:rPr>
          <w:rFonts w:ascii="MetaBookCyrLF-Roman" w:hAnsi="MetaBookCyrLF-Roman"/>
        </w:rPr>
      </w:pPr>
    </w:p>
    <w:p w14:paraId="275F0373" w14:textId="77777777" w:rsidR="00843414" w:rsidRPr="009966FB" w:rsidRDefault="00843414" w:rsidP="00843414">
      <w:pPr>
        <w:suppressAutoHyphens/>
        <w:spacing w:line="360" w:lineRule="auto"/>
        <w:rPr>
          <w:rFonts w:ascii="MetaBookCyrLF-Roman" w:hAnsi="MetaBookCyrLF-Roman"/>
        </w:rPr>
      </w:pPr>
    </w:p>
    <w:p w14:paraId="03141ED5" w14:textId="7224C3A5" w:rsidR="00843414" w:rsidRPr="00CD391F" w:rsidRDefault="00843414" w:rsidP="00843414">
      <w:pPr>
        <w:suppressAutoHyphens/>
        <w:spacing w:line="360" w:lineRule="auto"/>
        <w:jc w:val="center"/>
        <w:rPr>
          <w:rFonts w:ascii="MetaBookCyrLF-Roman" w:hAnsi="MetaBookCyrLF-Roman"/>
        </w:rPr>
      </w:pPr>
      <w:r w:rsidRPr="009966FB">
        <w:rPr>
          <w:rFonts w:ascii="MetaBookCyrLF-Roman" w:hAnsi="MetaBookCyrLF-Roman"/>
        </w:rPr>
        <w:t>Москва 201</w:t>
      </w:r>
      <w:r w:rsidR="00583DAE">
        <w:rPr>
          <w:rFonts w:ascii="MetaBookCyrLF-Roman" w:hAnsi="MetaBookCyrLF-Roman"/>
        </w:rPr>
        <w:t>7</w:t>
      </w:r>
    </w:p>
    <w:p w14:paraId="05E149EA" w14:textId="77777777" w:rsidR="00A61B52" w:rsidRDefault="003916A1">
      <w:pPr>
        <w:pStyle w:val="13"/>
        <w:tabs>
          <w:tab w:val="left" w:pos="400"/>
          <w:tab w:val="right" w:leader="dot" w:pos="9628"/>
        </w:tabs>
        <w:rPr>
          <w:rFonts w:asciiTheme="minorHAnsi" w:eastAsiaTheme="minorEastAsia" w:hAnsiTheme="minorHAnsi" w:cstheme="minorBidi"/>
          <w:b w:val="0"/>
          <w:bCs w:val="0"/>
          <w:caps w:val="0"/>
          <w:noProof/>
          <w:sz w:val="22"/>
          <w:szCs w:val="22"/>
        </w:rPr>
      </w:pPr>
      <w:r w:rsidRPr="008D2B32">
        <w:rPr>
          <w:rFonts w:ascii="MetaBookCyrLF-Roman" w:hAnsi="MetaBookCyrLF-Roman"/>
          <w:sz w:val="18"/>
          <w:szCs w:val="18"/>
        </w:rPr>
        <w:lastRenderedPageBreak/>
        <w:fldChar w:fldCharType="begin"/>
      </w:r>
      <w:r w:rsidRPr="008D2B32">
        <w:rPr>
          <w:rFonts w:ascii="MetaBookCyrLF-Roman" w:hAnsi="MetaBookCyrLF-Roman"/>
          <w:sz w:val="18"/>
          <w:szCs w:val="18"/>
        </w:rPr>
        <w:instrText xml:space="preserve"> TOC \h \z \t "Заголовок 1;1;Заголовок 2;2;Заголовок 3;3;Заголовок 1 + Arial;1" </w:instrText>
      </w:r>
      <w:r w:rsidRPr="008D2B32">
        <w:rPr>
          <w:rFonts w:ascii="MetaBookCyrLF-Roman" w:hAnsi="MetaBookCyrLF-Roman"/>
          <w:sz w:val="18"/>
          <w:szCs w:val="18"/>
        </w:rPr>
        <w:fldChar w:fldCharType="separate"/>
      </w:r>
      <w:hyperlink w:anchor="_Toc497999793" w:history="1">
        <w:r w:rsidR="00A61B52" w:rsidRPr="00F53694">
          <w:rPr>
            <w:rStyle w:val="a5"/>
            <w:rFonts w:ascii="MetaBookCyrLF-Roman" w:hAnsi="MetaBookCyrLF-Roman" w:cs="Arial"/>
            <w:noProof/>
          </w:rPr>
          <w:t>1.</w:t>
        </w:r>
        <w:r w:rsidR="00A61B52">
          <w:rPr>
            <w:rFonts w:asciiTheme="minorHAnsi" w:eastAsiaTheme="minorEastAsia" w:hAnsiTheme="minorHAnsi" w:cstheme="minorBidi"/>
            <w:b w:val="0"/>
            <w:bCs w:val="0"/>
            <w:caps w:val="0"/>
            <w:noProof/>
            <w:sz w:val="22"/>
            <w:szCs w:val="22"/>
          </w:rPr>
          <w:tab/>
        </w:r>
        <w:r w:rsidR="00A61B52" w:rsidRPr="00F53694">
          <w:rPr>
            <w:rStyle w:val="a5"/>
            <w:rFonts w:ascii="MetaBookCyrLF-Roman" w:hAnsi="MetaBookCyrLF-Roman" w:cs="Arial"/>
            <w:noProof/>
          </w:rPr>
          <w:t>ВВЕДЕНИЕ</w:t>
        </w:r>
        <w:r w:rsidR="00A61B52">
          <w:rPr>
            <w:noProof/>
            <w:webHidden/>
          </w:rPr>
          <w:tab/>
        </w:r>
        <w:r w:rsidR="00A61B52">
          <w:rPr>
            <w:noProof/>
            <w:webHidden/>
          </w:rPr>
          <w:fldChar w:fldCharType="begin"/>
        </w:r>
        <w:r w:rsidR="00A61B52">
          <w:rPr>
            <w:noProof/>
            <w:webHidden/>
          </w:rPr>
          <w:instrText xml:space="preserve"> PAGEREF _Toc497999793 \h </w:instrText>
        </w:r>
        <w:r w:rsidR="00A61B52">
          <w:rPr>
            <w:noProof/>
            <w:webHidden/>
          </w:rPr>
        </w:r>
        <w:r w:rsidR="00A61B52">
          <w:rPr>
            <w:noProof/>
            <w:webHidden/>
          </w:rPr>
          <w:fldChar w:fldCharType="separate"/>
        </w:r>
        <w:r w:rsidR="00B617AF">
          <w:rPr>
            <w:noProof/>
            <w:webHidden/>
          </w:rPr>
          <w:t>4</w:t>
        </w:r>
        <w:r w:rsidR="00A61B52">
          <w:rPr>
            <w:noProof/>
            <w:webHidden/>
          </w:rPr>
          <w:fldChar w:fldCharType="end"/>
        </w:r>
      </w:hyperlink>
    </w:p>
    <w:p w14:paraId="2EDD4D75" w14:textId="77777777" w:rsidR="00A61B52" w:rsidRDefault="0009453B">
      <w:pPr>
        <w:pStyle w:val="13"/>
        <w:tabs>
          <w:tab w:val="left" w:pos="400"/>
          <w:tab w:val="right" w:leader="dot" w:pos="9628"/>
        </w:tabs>
        <w:rPr>
          <w:rFonts w:asciiTheme="minorHAnsi" w:eastAsiaTheme="minorEastAsia" w:hAnsiTheme="minorHAnsi" w:cstheme="minorBidi"/>
          <w:b w:val="0"/>
          <w:bCs w:val="0"/>
          <w:caps w:val="0"/>
          <w:noProof/>
          <w:sz w:val="22"/>
          <w:szCs w:val="22"/>
        </w:rPr>
      </w:pPr>
      <w:hyperlink w:anchor="_Toc497999794" w:history="1">
        <w:r w:rsidR="00A61B52" w:rsidRPr="00F53694">
          <w:rPr>
            <w:rStyle w:val="a5"/>
            <w:rFonts w:ascii="MetaBookCyrLF-Roman" w:hAnsi="MetaBookCyrLF-Roman"/>
            <w:noProof/>
          </w:rPr>
          <w:t>2.</w:t>
        </w:r>
        <w:r w:rsidR="00A61B52">
          <w:rPr>
            <w:rFonts w:asciiTheme="minorHAnsi" w:eastAsiaTheme="minorEastAsia" w:hAnsiTheme="minorHAnsi" w:cstheme="minorBidi"/>
            <w:b w:val="0"/>
            <w:bCs w:val="0"/>
            <w:caps w:val="0"/>
            <w:noProof/>
            <w:sz w:val="22"/>
            <w:szCs w:val="22"/>
          </w:rPr>
          <w:tab/>
        </w:r>
        <w:r w:rsidR="00A61B52" w:rsidRPr="00F53694">
          <w:rPr>
            <w:rStyle w:val="a5"/>
            <w:rFonts w:ascii="MetaBookCyrLF-Roman" w:hAnsi="MetaBookCyrLF-Roman"/>
            <w:noProof/>
          </w:rPr>
          <w:t>ИСПОЛЬЗУЕМЫЕ ТЕРМИНЫ И ОПРЕДЕЛЕНИЯ</w:t>
        </w:r>
        <w:r w:rsidR="00A61B52">
          <w:rPr>
            <w:noProof/>
            <w:webHidden/>
          </w:rPr>
          <w:tab/>
        </w:r>
        <w:r w:rsidR="00A61B52">
          <w:rPr>
            <w:noProof/>
            <w:webHidden/>
          </w:rPr>
          <w:fldChar w:fldCharType="begin"/>
        </w:r>
        <w:r w:rsidR="00A61B52">
          <w:rPr>
            <w:noProof/>
            <w:webHidden/>
          </w:rPr>
          <w:instrText xml:space="preserve"> PAGEREF _Toc497999794 \h </w:instrText>
        </w:r>
        <w:r w:rsidR="00A61B52">
          <w:rPr>
            <w:noProof/>
            <w:webHidden/>
          </w:rPr>
        </w:r>
        <w:r w:rsidR="00A61B52">
          <w:rPr>
            <w:noProof/>
            <w:webHidden/>
          </w:rPr>
          <w:fldChar w:fldCharType="separate"/>
        </w:r>
        <w:r w:rsidR="00B617AF">
          <w:rPr>
            <w:noProof/>
            <w:webHidden/>
          </w:rPr>
          <w:t>4</w:t>
        </w:r>
        <w:r w:rsidR="00A61B52">
          <w:rPr>
            <w:noProof/>
            <w:webHidden/>
          </w:rPr>
          <w:fldChar w:fldCharType="end"/>
        </w:r>
      </w:hyperlink>
    </w:p>
    <w:p w14:paraId="7AF144DC" w14:textId="77777777" w:rsidR="00A61B52" w:rsidRDefault="0009453B">
      <w:pPr>
        <w:pStyle w:val="13"/>
        <w:tabs>
          <w:tab w:val="left" w:pos="400"/>
          <w:tab w:val="right" w:leader="dot" w:pos="9628"/>
        </w:tabs>
        <w:rPr>
          <w:rFonts w:asciiTheme="minorHAnsi" w:eastAsiaTheme="minorEastAsia" w:hAnsiTheme="minorHAnsi" w:cstheme="minorBidi"/>
          <w:b w:val="0"/>
          <w:bCs w:val="0"/>
          <w:caps w:val="0"/>
          <w:noProof/>
          <w:sz w:val="22"/>
          <w:szCs w:val="22"/>
        </w:rPr>
      </w:pPr>
      <w:hyperlink w:anchor="_Toc497999795" w:history="1">
        <w:r w:rsidR="00A61B52" w:rsidRPr="00F53694">
          <w:rPr>
            <w:rStyle w:val="a5"/>
            <w:rFonts w:ascii="MetaBookCyrLF-Roman" w:hAnsi="MetaBookCyrLF-Roman"/>
            <w:noProof/>
          </w:rPr>
          <w:t>3.</w:t>
        </w:r>
        <w:r w:rsidR="00A61B52">
          <w:rPr>
            <w:rFonts w:asciiTheme="minorHAnsi" w:eastAsiaTheme="minorEastAsia" w:hAnsiTheme="minorHAnsi" w:cstheme="minorBidi"/>
            <w:b w:val="0"/>
            <w:bCs w:val="0"/>
            <w:caps w:val="0"/>
            <w:noProof/>
            <w:sz w:val="22"/>
            <w:szCs w:val="22"/>
          </w:rPr>
          <w:tab/>
        </w:r>
        <w:r w:rsidR="00A61B52" w:rsidRPr="00F53694">
          <w:rPr>
            <w:rStyle w:val="a5"/>
            <w:rFonts w:ascii="MetaBookCyrLF-Roman" w:hAnsi="MetaBookCyrLF-Roman"/>
            <w:noProof/>
          </w:rPr>
          <w:t>ПОРЯДОК ДОКУМЕНТООБОРОТА МЕЖДУ СПЕЦИАЛИЗИРОВАННЫМ ДЕПОЗИТАРИЕМ И АИФ, УК АИФ/УК ПИФ</w:t>
        </w:r>
        <w:r w:rsidR="00A61B52">
          <w:rPr>
            <w:noProof/>
            <w:webHidden/>
          </w:rPr>
          <w:tab/>
        </w:r>
        <w:r w:rsidR="00A61B52">
          <w:rPr>
            <w:noProof/>
            <w:webHidden/>
          </w:rPr>
          <w:fldChar w:fldCharType="begin"/>
        </w:r>
        <w:r w:rsidR="00A61B52">
          <w:rPr>
            <w:noProof/>
            <w:webHidden/>
          </w:rPr>
          <w:instrText xml:space="preserve"> PAGEREF _Toc497999795 \h </w:instrText>
        </w:r>
        <w:r w:rsidR="00A61B52">
          <w:rPr>
            <w:noProof/>
            <w:webHidden/>
          </w:rPr>
        </w:r>
        <w:r w:rsidR="00A61B52">
          <w:rPr>
            <w:noProof/>
            <w:webHidden/>
          </w:rPr>
          <w:fldChar w:fldCharType="separate"/>
        </w:r>
        <w:r w:rsidR="00B617AF">
          <w:rPr>
            <w:noProof/>
            <w:webHidden/>
          </w:rPr>
          <w:t>5</w:t>
        </w:r>
        <w:r w:rsidR="00A61B52">
          <w:rPr>
            <w:noProof/>
            <w:webHidden/>
          </w:rPr>
          <w:fldChar w:fldCharType="end"/>
        </w:r>
      </w:hyperlink>
    </w:p>
    <w:p w14:paraId="14EBB771" w14:textId="77777777" w:rsidR="00A61B52" w:rsidRDefault="0009453B">
      <w:pPr>
        <w:pStyle w:val="20"/>
        <w:tabs>
          <w:tab w:val="left" w:pos="800"/>
          <w:tab w:val="right" w:leader="dot" w:pos="9628"/>
        </w:tabs>
        <w:rPr>
          <w:rFonts w:asciiTheme="minorHAnsi" w:eastAsiaTheme="minorEastAsia" w:hAnsiTheme="minorHAnsi" w:cstheme="minorBidi"/>
          <w:smallCaps w:val="0"/>
          <w:noProof/>
          <w:sz w:val="22"/>
          <w:szCs w:val="22"/>
        </w:rPr>
      </w:pPr>
      <w:hyperlink w:anchor="_Toc497999796" w:history="1">
        <w:r w:rsidR="00A61B52" w:rsidRPr="00F53694">
          <w:rPr>
            <w:rStyle w:val="a5"/>
            <w:rFonts w:ascii="MetaBookCyrLF-Roman" w:hAnsi="MetaBookCyrLF-Roman" w:cs="Arial"/>
            <w:noProof/>
          </w:rPr>
          <w:t>3.1.</w:t>
        </w:r>
        <w:r w:rsidR="00A61B52">
          <w:rPr>
            <w:rFonts w:asciiTheme="minorHAnsi" w:eastAsiaTheme="minorEastAsia" w:hAnsiTheme="minorHAnsi" w:cstheme="minorBidi"/>
            <w:smallCaps w:val="0"/>
            <w:noProof/>
            <w:sz w:val="22"/>
            <w:szCs w:val="22"/>
          </w:rPr>
          <w:tab/>
        </w:r>
        <w:r w:rsidR="00A61B52" w:rsidRPr="00F53694">
          <w:rPr>
            <w:rStyle w:val="a5"/>
            <w:rFonts w:ascii="MetaBookCyrLF-Roman" w:hAnsi="MetaBookCyrLF-Roman" w:cs="Arial"/>
            <w:noProof/>
          </w:rPr>
          <w:t>Общие положения</w:t>
        </w:r>
        <w:r w:rsidR="00A61B52">
          <w:rPr>
            <w:noProof/>
            <w:webHidden/>
          </w:rPr>
          <w:tab/>
        </w:r>
        <w:r w:rsidR="00A61B52">
          <w:rPr>
            <w:noProof/>
            <w:webHidden/>
          </w:rPr>
          <w:fldChar w:fldCharType="begin"/>
        </w:r>
        <w:r w:rsidR="00A61B52">
          <w:rPr>
            <w:noProof/>
            <w:webHidden/>
          </w:rPr>
          <w:instrText xml:space="preserve"> PAGEREF _Toc497999796 \h </w:instrText>
        </w:r>
        <w:r w:rsidR="00A61B52">
          <w:rPr>
            <w:noProof/>
            <w:webHidden/>
          </w:rPr>
        </w:r>
        <w:r w:rsidR="00A61B52">
          <w:rPr>
            <w:noProof/>
            <w:webHidden/>
          </w:rPr>
          <w:fldChar w:fldCharType="separate"/>
        </w:r>
        <w:r w:rsidR="00B617AF">
          <w:rPr>
            <w:noProof/>
            <w:webHidden/>
          </w:rPr>
          <w:t>5</w:t>
        </w:r>
        <w:r w:rsidR="00A61B52">
          <w:rPr>
            <w:noProof/>
            <w:webHidden/>
          </w:rPr>
          <w:fldChar w:fldCharType="end"/>
        </w:r>
      </w:hyperlink>
    </w:p>
    <w:p w14:paraId="31E925C5" w14:textId="77777777" w:rsidR="00A61B52" w:rsidRDefault="0009453B">
      <w:pPr>
        <w:pStyle w:val="20"/>
        <w:tabs>
          <w:tab w:val="left" w:pos="800"/>
          <w:tab w:val="right" w:leader="dot" w:pos="9628"/>
        </w:tabs>
        <w:rPr>
          <w:rFonts w:asciiTheme="minorHAnsi" w:eastAsiaTheme="minorEastAsia" w:hAnsiTheme="minorHAnsi" w:cstheme="minorBidi"/>
          <w:smallCaps w:val="0"/>
          <w:noProof/>
          <w:sz w:val="22"/>
          <w:szCs w:val="22"/>
        </w:rPr>
      </w:pPr>
      <w:hyperlink w:anchor="_Toc497999797" w:history="1">
        <w:r w:rsidR="00A61B52" w:rsidRPr="00F53694">
          <w:rPr>
            <w:rStyle w:val="a5"/>
            <w:rFonts w:ascii="MetaBookCyrLF-Roman" w:hAnsi="MetaBookCyrLF-Roman" w:cs="Arial"/>
            <w:noProof/>
          </w:rPr>
          <w:t>3.2.</w:t>
        </w:r>
        <w:r w:rsidR="00A61B52">
          <w:rPr>
            <w:rFonts w:asciiTheme="minorHAnsi" w:eastAsiaTheme="minorEastAsia" w:hAnsiTheme="minorHAnsi" w:cstheme="minorBidi"/>
            <w:smallCaps w:val="0"/>
            <w:noProof/>
            <w:sz w:val="22"/>
            <w:szCs w:val="22"/>
          </w:rPr>
          <w:tab/>
        </w:r>
        <w:r w:rsidR="00A61B52" w:rsidRPr="00F53694">
          <w:rPr>
            <w:rStyle w:val="a5"/>
            <w:rFonts w:ascii="MetaBookCyrLF-Roman" w:hAnsi="MetaBookCyrLF-Roman" w:cs="Arial"/>
            <w:noProof/>
          </w:rPr>
          <w:t>Обмен Электронными документами</w:t>
        </w:r>
        <w:r w:rsidR="00A61B52">
          <w:rPr>
            <w:noProof/>
            <w:webHidden/>
          </w:rPr>
          <w:tab/>
        </w:r>
        <w:r w:rsidR="00A61B52">
          <w:rPr>
            <w:noProof/>
            <w:webHidden/>
          </w:rPr>
          <w:fldChar w:fldCharType="begin"/>
        </w:r>
        <w:r w:rsidR="00A61B52">
          <w:rPr>
            <w:noProof/>
            <w:webHidden/>
          </w:rPr>
          <w:instrText xml:space="preserve"> PAGEREF _Toc497999797 \h </w:instrText>
        </w:r>
        <w:r w:rsidR="00A61B52">
          <w:rPr>
            <w:noProof/>
            <w:webHidden/>
          </w:rPr>
        </w:r>
        <w:r w:rsidR="00A61B52">
          <w:rPr>
            <w:noProof/>
            <w:webHidden/>
          </w:rPr>
          <w:fldChar w:fldCharType="separate"/>
        </w:r>
        <w:r w:rsidR="00B617AF">
          <w:rPr>
            <w:noProof/>
            <w:webHidden/>
          </w:rPr>
          <w:t>6</w:t>
        </w:r>
        <w:r w:rsidR="00A61B52">
          <w:rPr>
            <w:noProof/>
            <w:webHidden/>
          </w:rPr>
          <w:fldChar w:fldCharType="end"/>
        </w:r>
      </w:hyperlink>
    </w:p>
    <w:p w14:paraId="585AC77D" w14:textId="77777777" w:rsidR="00A61B52" w:rsidRDefault="0009453B">
      <w:pPr>
        <w:pStyle w:val="20"/>
        <w:tabs>
          <w:tab w:val="left" w:pos="800"/>
          <w:tab w:val="right" w:leader="dot" w:pos="9628"/>
        </w:tabs>
        <w:rPr>
          <w:rFonts w:asciiTheme="minorHAnsi" w:eastAsiaTheme="minorEastAsia" w:hAnsiTheme="minorHAnsi" w:cstheme="minorBidi"/>
          <w:smallCaps w:val="0"/>
          <w:noProof/>
          <w:sz w:val="22"/>
          <w:szCs w:val="22"/>
        </w:rPr>
      </w:pPr>
      <w:hyperlink w:anchor="_Toc497999798" w:history="1">
        <w:r w:rsidR="00A61B52" w:rsidRPr="00F53694">
          <w:rPr>
            <w:rStyle w:val="a5"/>
            <w:rFonts w:ascii="MetaBookCyrLF-Roman" w:hAnsi="MetaBookCyrLF-Roman" w:cs="Arial"/>
            <w:noProof/>
          </w:rPr>
          <w:t>3.3.</w:t>
        </w:r>
        <w:r w:rsidR="00A61B52">
          <w:rPr>
            <w:rFonts w:asciiTheme="minorHAnsi" w:eastAsiaTheme="minorEastAsia" w:hAnsiTheme="minorHAnsi" w:cstheme="minorBidi"/>
            <w:smallCaps w:val="0"/>
            <w:noProof/>
            <w:sz w:val="22"/>
            <w:szCs w:val="22"/>
          </w:rPr>
          <w:tab/>
        </w:r>
        <w:r w:rsidR="00A61B52" w:rsidRPr="00F53694">
          <w:rPr>
            <w:rStyle w:val="a5"/>
            <w:rFonts w:ascii="MetaBookCyrLF-Roman" w:hAnsi="MetaBookCyrLF-Roman" w:cs="Arial"/>
            <w:noProof/>
          </w:rPr>
          <w:t>Обмен документами на бумажном носителе</w:t>
        </w:r>
        <w:r w:rsidR="00A61B52">
          <w:rPr>
            <w:noProof/>
            <w:webHidden/>
          </w:rPr>
          <w:tab/>
        </w:r>
        <w:r w:rsidR="00A61B52">
          <w:rPr>
            <w:noProof/>
            <w:webHidden/>
          </w:rPr>
          <w:fldChar w:fldCharType="begin"/>
        </w:r>
        <w:r w:rsidR="00A61B52">
          <w:rPr>
            <w:noProof/>
            <w:webHidden/>
          </w:rPr>
          <w:instrText xml:space="preserve"> PAGEREF _Toc497999798 \h </w:instrText>
        </w:r>
        <w:r w:rsidR="00A61B52">
          <w:rPr>
            <w:noProof/>
            <w:webHidden/>
          </w:rPr>
        </w:r>
        <w:r w:rsidR="00A61B52">
          <w:rPr>
            <w:noProof/>
            <w:webHidden/>
          </w:rPr>
          <w:fldChar w:fldCharType="separate"/>
        </w:r>
        <w:r w:rsidR="00B617AF">
          <w:rPr>
            <w:noProof/>
            <w:webHidden/>
          </w:rPr>
          <w:t>7</w:t>
        </w:r>
        <w:r w:rsidR="00A61B52">
          <w:rPr>
            <w:noProof/>
            <w:webHidden/>
          </w:rPr>
          <w:fldChar w:fldCharType="end"/>
        </w:r>
      </w:hyperlink>
    </w:p>
    <w:p w14:paraId="2DA3E6D8" w14:textId="77777777" w:rsidR="00A61B52" w:rsidRDefault="0009453B">
      <w:pPr>
        <w:pStyle w:val="13"/>
        <w:tabs>
          <w:tab w:val="left" w:pos="400"/>
          <w:tab w:val="right" w:leader="dot" w:pos="9628"/>
        </w:tabs>
        <w:rPr>
          <w:rFonts w:asciiTheme="minorHAnsi" w:eastAsiaTheme="minorEastAsia" w:hAnsiTheme="minorHAnsi" w:cstheme="minorBidi"/>
          <w:b w:val="0"/>
          <w:bCs w:val="0"/>
          <w:caps w:val="0"/>
          <w:noProof/>
          <w:sz w:val="22"/>
          <w:szCs w:val="22"/>
        </w:rPr>
      </w:pPr>
      <w:hyperlink w:anchor="_Toc497999799" w:history="1">
        <w:r w:rsidR="00A61B52" w:rsidRPr="00F53694">
          <w:rPr>
            <w:rStyle w:val="a5"/>
            <w:rFonts w:ascii="MetaBookCyrLF-Roman" w:hAnsi="MetaBookCyrLF-Roman"/>
            <w:noProof/>
          </w:rPr>
          <w:t>4.</w:t>
        </w:r>
        <w:r w:rsidR="00A61B52">
          <w:rPr>
            <w:rFonts w:asciiTheme="minorHAnsi" w:eastAsiaTheme="minorEastAsia" w:hAnsiTheme="minorHAnsi" w:cstheme="minorBidi"/>
            <w:b w:val="0"/>
            <w:bCs w:val="0"/>
            <w:caps w:val="0"/>
            <w:noProof/>
            <w:sz w:val="22"/>
            <w:szCs w:val="22"/>
          </w:rPr>
          <w:tab/>
        </w:r>
        <w:r w:rsidR="00A61B52" w:rsidRPr="00F53694">
          <w:rPr>
            <w:rStyle w:val="a5"/>
            <w:rFonts w:ascii="MetaBookCyrLF-Roman" w:hAnsi="MetaBookCyrLF-Roman"/>
            <w:noProof/>
          </w:rPr>
          <w:t>ПОРЯДОК УЧЕТА ИМУЩЕСТВА, ПРИНАДЛЕЖАЩЕГО АИФ/СОСТАВЛЯЮЩЕГО ПИФ</w:t>
        </w:r>
        <w:r w:rsidR="00A61B52">
          <w:rPr>
            <w:noProof/>
            <w:webHidden/>
          </w:rPr>
          <w:tab/>
        </w:r>
        <w:r w:rsidR="00A61B52">
          <w:rPr>
            <w:noProof/>
            <w:webHidden/>
          </w:rPr>
          <w:fldChar w:fldCharType="begin"/>
        </w:r>
        <w:r w:rsidR="00A61B52">
          <w:rPr>
            <w:noProof/>
            <w:webHidden/>
          </w:rPr>
          <w:instrText xml:space="preserve"> PAGEREF _Toc497999799 \h </w:instrText>
        </w:r>
        <w:r w:rsidR="00A61B52">
          <w:rPr>
            <w:noProof/>
            <w:webHidden/>
          </w:rPr>
        </w:r>
        <w:r w:rsidR="00A61B52">
          <w:rPr>
            <w:noProof/>
            <w:webHidden/>
          </w:rPr>
          <w:fldChar w:fldCharType="separate"/>
        </w:r>
        <w:r w:rsidR="00B617AF">
          <w:rPr>
            <w:noProof/>
            <w:webHidden/>
          </w:rPr>
          <w:t>7</w:t>
        </w:r>
        <w:r w:rsidR="00A61B52">
          <w:rPr>
            <w:noProof/>
            <w:webHidden/>
          </w:rPr>
          <w:fldChar w:fldCharType="end"/>
        </w:r>
      </w:hyperlink>
    </w:p>
    <w:p w14:paraId="03DBBD8C" w14:textId="77777777" w:rsidR="00A61B52" w:rsidRDefault="0009453B">
      <w:pPr>
        <w:pStyle w:val="13"/>
        <w:tabs>
          <w:tab w:val="left" w:pos="400"/>
          <w:tab w:val="right" w:leader="dot" w:pos="9628"/>
        </w:tabs>
        <w:rPr>
          <w:rFonts w:asciiTheme="minorHAnsi" w:eastAsiaTheme="minorEastAsia" w:hAnsiTheme="minorHAnsi" w:cstheme="minorBidi"/>
          <w:b w:val="0"/>
          <w:bCs w:val="0"/>
          <w:caps w:val="0"/>
          <w:noProof/>
          <w:sz w:val="22"/>
          <w:szCs w:val="22"/>
        </w:rPr>
      </w:pPr>
      <w:hyperlink w:anchor="_Toc497999800" w:history="1">
        <w:r w:rsidR="00A61B52" w:rsidRPr="00F53694">
          <w:rPr>
            <w:rStyle w:val="a5"/>
            <w:rFonts w:ascii="MetaBookCyrLF-Roman" w:hAnsi="MetaBookCyrLF-Roman"/>
            <w:noProof/>
          </w:rPr>
          <w:t>5.</w:t>
        </w:r>
        <w:r w:rsidR="00A61B52">
          <w:rPr>
            <w:rFonts w:asciiTheme="minorHAnsi" w:eastAsiaTheme="minorEastAsia" w:hAnsiTheme="minorHAnsi" w:cstheme="minorBidi"/>
            <w:b w:val="0"/>
            <w:bCs w:val="0"/>
            <w:caps w:val="0"/>
            <w:noProof/>
            <w:sz w:val="22"/>
            <w:szCs w:val="22"/>
          </w:rPr>
          <w:tab/>
        </w:r>
        <w:r w:rsidR="00A61B52" w:rsidRPr="00F53694">
          <w:rPr>
            <w:rStyle w:val="a5"/>
            <w:rFonts w:ascii="MetaBookCyrLF-Roman" w:hAnsi="MetaBookCyrLF-Roman"/>
            <w:noProof/>
          </w:rPr>
          <w:t>Порядок осуществления Специализированным депозитарием контроля за соблюдением требований нормативных правовых актов Российской Федерации, ИНВЕСТИЦИОННОЙ ДЕКЛАРАЦИИ АИФ и ПРАВИЛ ДУ ПИФ</w:t>
        </w:r>
        <w:r w:rsidR="00A61B52">
          <w:rPr>
            <w:noProof/>
            <w:webHidden/>
          </w:rPr>
          <w:tab/>
        </w:r>
        <w:r w:rsidR="00A61B52">
          <w:rPr>
            <w:noProof/>
            <w:webHidden/>
          </w:rPr>
          <w:fldChar w:fldCharType="begin"/>
        </w:r>
        <w:r w:rsidR="00A61B52">
          <w:rPr>
            <w:noProof/>
            <w:webHidden/>
          </w:rPr>
          <w:instrText xml:space="preserve"> PAGEREF _Toc497999800 \h </w:instrText>
        </w:r>
        <w:r w:rsidR="00A61B52">
          <w:rPr>
            <w:noProof/>
            <w:webHidden/>
          </w:rPr>
        </w:r>
        <w:r w:rsidR="00A61B52">
          <w:rPr>
            <w:noProof/>
            <w:webHidden/>
          </w:rPr>
          <w:fldChar w:fldCharType="separate"/>
        </w:r>
        <w:r w:rsidR="00B617AF">
          <w:rPr>
            <w:noProof/>
            <w:webHidden/>
          </w:rPr>
          <w:t>9</w:t>
        </w:r>
        <w:r w:rsidR="00A61B52">
          <w:rPr>
            <w:noProof/>
            <w:webHidden/>
          </w:rPr>
          <w:fldChar w:fldCharType="end"/>
        </w:r>
      </w:hyperlink>
    </w:p>
    <w:p w14:paraId="20034581" w14:textId="77777777" w:rsidR="00A61B52" w:rsidRDefault="0009453B">
      <w:pPr>
        <w:pStyle w:val="20"/>
        <w:tabs>
          <w:tab w:val="left" w:pos="800"/>
          <w:tab w:val="right" w:leader="dot" w:pos="9628"/>
        </w:tabs>
        <w:rPr>
          <w:rFonts w:asciiTheme="minorHAnsi" w:eastAsiaTheme="minorEastAsia" w:hAnsiTheme="minorHAnsi" w:cstheme="minorBidi"/>
          <w:smallCaps w:val="0"/>
          <w:noProof/>
          <w:sz w:val="22"/>
          <w:szCs w:val="22"/>
        </w:rPr>
      </w:pPr>
      <w:hyperlink w:anchor="_Toc497999801" w:history="1">
        <w:r w:rsidR="00A61B52" w:rsidRPr="00F53694">
          <w:rPr>
            <w:rStyle w:val="a5"/>
            <w:rFonts w:ascii="MetaBookCyrLF-Roman" w:hAnsi="MetaBookCyrLF-Roman" w:cs="Arial"/>
            <w:noProof/>
          </w:rPr>
          <w:t>5.1.</w:t>
        </w:r>
        <w:r w:rsidR="00A61B52">
          <w:rPr>
            <w:rFonts w:asciiTheme="minorHAnsi" w:eastAsiaTheme="minorEastAsia" w:hAnsiTheme="minorHAnsi" w:cstheme="minorBidi"/>
            <w:smallCaps w:val="0"/>
            <w:noProof/>
            <w:sz w:val="22"/>
            <w:szCs w:val="22"/>
          </w:rPr>
          <w:tab/>
        </w:r>
        <w:r w:rsidR="00A61B52" w:rsidRPr="00F53694">
          <w:rPr>
            <w:rStyle w:val="a5"/>
            <w:rFonts w:ascii="MetaBookCyrLF-Roman" w:hAnsi="MetaBookCyrLF-Roman" w:cs="Arial"/>
            <w:noProof/>
          </w:rPr>
          <w:t>Предмет контроля</w:t>
        </w:r>
        <w:r w:rsidR="00A61B52">
          <w:rPr>
            <w:noProof/>
            <w:webHidden/>
          </w:rPr>
          <w:tab/>
        </w:r>
        <w:r w:rsidR="00A61B52">
          <w:rPr>
            <w:noProof/>
            <w:webHidden/>
          </w:rPr>
          <w:fldChar w:fldCharType="begin"/>
        </w:r>
        <w:r w:rsidR="00A61B52">
          <w:rPr>
            <w:noProof/>
            <w:webHidden/>
          </w:rPr>
          <w:instrText xml:space="preserve"> PAGEREF _Toc497999801 \h </w:instrText>
        </w:r>
        <w:r w:rsidR="00A61B52">
          <w:rPr>
            <w:noProof/>
            <w:webHidden/>
          </w:rPr>
        </w:r>
        <w:r w:rsidR="00A61B52">
          <w:rPr>
            <w:noProof/>
            <w:webHidden/>
          </w:rPr>
          <w:fldChar w:fldCharType="separate"/>
        </w:r>
        <w:r w:rsidR="00B617AF">
          <w:rPr>
            <w:noProof/>
            <w:webHidden/>
          </w:rPr>
          <w:t>9</w:t>
        </w:r>
        <w:r w:rsidR="00A61B52">
          <w:rPr>
            <w:noProof/>
            <w:webHidden/>
          </w:rPr>
          <w:fldChar w:fldCharType="end"/>
        </w:r>
      </w:hyperlink>
    </w:p>
    <w:p w14:paraId="388E2EB2" w14:textId="77777777" w:rsidR="00A61B52" w:rsidRDefault="0009453B">
      <w:pPr>
        <w:pStyle w:val="20"/>
        <w:tabs>
          <w:tab w:val="left" w:pos="800"/>
          <w:tab w:val="right" w:leader="dot" w:pos="9628"/>
        </w:tabs>
        <w:rPr>
          <w:rFonts w:asciiTheme="minorHAnsi" w:eastAsiaTheme="minorEastAsia" w:hAnsiTheme="minorHAnsi" w:cstheme="minorBidi"/>
          <w:smallCaps w:val="0"/>
          <w:noProof/>
          <w:sz w:val="22"/>
          <w:szCs w:val="22"/>
        </w:rPr>
      </w:pPr>
      <w:hyperlink w:anchor="_Toc497999802" w:history="1">
        <w:r w:rsidR="00A61B52" w:rsidRPr="00F53694">
          <w:rPr>
            <w:rStyle w:val="a5"/>
            <w:rFonts w:ascii="MetaBookCyrLF-Roman" w:hAnsi="MetaBookCyrLF-Roman" w:cs="Arial"/>
            <w:noProof/>
          </w:rPr>
          <w:t>5.2.</w:t>
        </w:r>
        <w:r w:rsidR="00A61B52">
          <w:rPr>
            <w:rFonts w:asciiTheme="minorHAnsi" w:eastAsiaTheme="minorEastAsia" w:hAnsiTheme="minorHAnsi" w:cstheme="minorBidi"/>
            <w:smallCaps w:val="0"/>
            <w:noProof/>
            <w:sz w:val="22"/>
            <w:szCs w:val="22"/>
          </w:rPr>
          <w:tab/>
        </w:r>
        <w:r w:rsidR="00A61B52" w:rsidRPr="00F53694">
          <w:rPr>
            <w:rStyle w:val="a5"/>
            <w:rFonts w:ascii="MetaBookCyrLF-Roman" w:hAnsi="MetaBookCyrLF-Roman" w:cs="Arial"/>
            <w:noProof/>
          </w:rPr>
          <w:t>Первичные документы, на основании которых осуществляется контроль</w:t>
        </w:r>
        <w:r w:rsidR="00A61B52">
          <w:rPr>
            <w:noProof/>
            <w:webHidden/>
          </w:rPr>
          <w:tab/>
        </w:r>
        <w:r w:rsidR="00A61B52">
          <w:rPr>
            <w:noProof/>
            <w:webHidden/>
          </w:rPr>
          <w:fldChar w:fldCharType="begin"/>
        </w:r>
        <w:r w:rsidR="00A61B52">
          <w:rPr>
            <w:noProof/>
            <w:webHidden/>
          </w:rPr>
          <w:instrText xml:space="preserve"> PAGEREF _Toc497999802 \h </w:instrText>
        </w:r>
        <w:r w:rsidR="00A61B52">
          <w:rPr>
            <w:noProof/>
            <w:webHidden/>
          </w:rPr>
        </w:r>
        <w:r w:rsidR="00A61B52">
          <w:rPr>
            <w:noProof/>
            <w:webHidden/>
          </w:rPr>
          <w:fldChar w:fldCharType="separate"/>
        </w:r>
        <w:r w:rsidR="00B617AF">
          <w:rPr>
            <w:noProof/>
            <w:webHidden/>
          </w:rPr>
          <w:t>9</w:t>
        </w:r>
        <w:r w:rsidR="00A61B52">
          <w:rPr>
            <w:noProof/>
            <w:webHidden/>
          </w:rPr>
          <w:fldChar w:fldCharType="end"/>
        </w:r>
      </w:hyperlink>
    </w:p>
    <w:p w14:paraId="41A22B6B" w14:textId="77777777" w:rsidR="00A61B52" w:rsidRDefault="0009453B">
      <w:pPr>
        <w:pStyle w:val="20"/>
        <w:tabs>
          <w:tab w:val="left" w:pos="800"/>
          <w:tab w:val="right" w:leader="dot" w:pos="9628"/>
        </w:tabs>
        <w:rPr>
          <w:rFonts w:asciiTheme="minorHAnsi" w:eastAsiaTheme="minorEastAsia" w:hAnsiTheme="minorHAnsi" w:cstheme="minorBidi"/>
          <w:smallCaps w:val="0"/>
          <w:noProof/>
          <w:sz w:val="22"/>
          <w:szCs w:val="22"/>
        </w:rPr>
      </w:pPr>
      <w:hyperlink w:anchor="_Toc497999803" w:history="1">
        <w:r w:rsidR="00A61B52" w:rsidRPr="00F53694">
          <w:rPr>
            <w:rStyle w:val="a5"/>
            <w:rFonts w:ascii="MetaBookCyrLF-Roman" w:hAnsi="MetaBookCyrLF-Roman" w:cs="Arial"/>
            <w:noProof/>
          </w:rPr>
          <w:t>5.3.</w:t>
        </w:r>
        <w:r w:rsidR="00A61B52">
          <w:rPr>
            <w:rFonts w:asciiTheme="minorHAnsi" w:eastAsiaTheme="minorEastAsia" w:hAnsiTheme="minorHAnsi" w:cstheme="minorBidi"/>
            <w:smallCaps w:val="0"/>
            <w:noProof/>
            <w:sz w:val="22"/>
            <w:szCs w:val="22"/>
          </w:rPr>
          <w:tab/>
        </w:r>
        <w:r w:rsidR="00A61B52" w:rsidRPr="00F53694">
          <w:rPr>
            <w:rStyle w:val="a5"/>
            <w:rFonts w:ascii="MetaBookCyrLF-Roman" w:hAnsi="MetaBookCyrLF-Roman" w:cs="Arial"/>
            <w:noProof/>
          </w:rPr>
          <w:t>Порядок уведомления о выявленных нарушениях (несоответствиях)</w:t>
        </w:r>
        <w:r w:rsidR="00A61B52">
          <w:rPr>
            <w:noProof/>
            <w:webHidden/>
          </w:rPr>
          <w:tab/>
        </w:r>
        <w:r w:rsidR="00A61B52">
          <w:rPr>
            <w:noProof/>
            <w:webHidden/>
          </w:rPr>
          <w:fldChar w:fldCharType="begin"/>
        </w:r>
        <w:r w:rsidR="00A61B52">
          <w:rPr>
            <w:noProof/>
            <w:webHidden/>
          </w:rPr>
          <w:instrText xml:space="preserve"> PAGEREF _Toc497999803 \h </w:instrText>
        </w:r>
        <w:r w:rsidR="00A61B52">
          <w:rPr>
            <w:noProof/>
            <w:webHidden/>
          </w:rPr>
        </w:r>
        <w:r w:rsidR="00A61B52">
          <w:rPr>
            <w:noProof/>
            <w:webHidden/>
          </w:rPr>
          <w:fldChar w:fldCharType="separate"/>
        </w:r>
        <w:r w:rsidR="00B617AF">
          <w:rPr>
            <w:noProof/>
            <w:webHidden/>
          </w:rPr>
          <w:t>11</w:t>
        </w:r>
        <w:r w:rsidR="00A61B52">
          <w:rPr>
            <w:noProof/>
            <w:webHidden/>
          </w:rPr>
          <w:fldChar w:fldCharType="end"/>
        </w:r>
      </w:hyperlink>
    </w:p>
    <w:p w14:paraId="05689006" w14:textId="77777777" w:rsidR="00A61B52" w:rsidRDefault="0009453B">
      <w:pPr>
        <w:pStyle w:val="20"/>
        <w:tabs>
          <w:tab w:val="left" w:pos="800"/>
          <w:tab w:val="right" w:leader="dot" w:pos="9628"/>
        </w:tabs>
        <w:rPr>
          <w:rFonts w:asciiTheme="minorHAnsi" w:eastAsiaTheme="minorEastAsia" w:hAnsiTheme="minorHAnsi" w:cstheme="minorBidi"/>
          <w:smallCaps w:val="0"/>
          <w:noProof/>
          <w:sz w:val="22"/>
          <w:szCs w:val="22"/>
        </w:rPr>
      </w:pPr>
      <w:hyperlink w:anchor="_Toc497999804" w:history="1">
        <w:r w:rsidR="00A61B52" w:rsidRPr="00F53694">
          <w:rPr>
            <w:rStyle w:val="a5"/>
            <w:rFonts w:ascii="MetaBookCyrLF-Roman" w:hAnsi="MetaBookCyrLF-Roman" w:cs="Arial"/>
            <w:noProof/>
          </w:rPr>
          <w:t>5.4.</w:t>
        </w:r>
        <w:r w:rsidR="00A61B52">
          <w:rPr>
            <w:rFonts w:asciiTheme="minorHAnsi" w:eastAsiaTheme="minorEastAsia" w:hAnsiTheme="minorHAnsi" w:cstheme="minorBidi"/>
            <w:smallCaps w:val="0"/>
            <w:noProof/>
            <w:sz w:val="22"/>
            <w:szCs w:val="22"/>
          </w:rPr>
          <w:tab/>
        </w:r>
        <w:r w:rsidR="00A61B52" w:rsidRPr="00F53694">
          <w:rPr>
            <w:rStyle w:val="a5"/>
            <w:rFonts w:ascii="MetaBookCyrLF-Roman" w:hAnsi="MetaBookCyrLF-Roman" w:cs="Arial"/>
            <w:noProof/>
          </w:rPr>
          <w:t>Общие принципы, направления и способы осуществления контроля</w:t>
        </w:r>
        <w:r w:rsidR="00A61B52">
          <w:rPr>
            <w:noProof/>
            <w:webHidden/>
          </w:rPr>
          <w:tab/>
        </w:r>
        <w:r w:rsidR="00A61B52">
          <w:rPr>
            <w:noProof/>
            <w:webHidden/>
          </w:rPr>
          <w:fldChar w:fldCharType="begin"/>
        </w:r>
        <w:r w:rsidR="00A61B52">
          <w:rPr>
            <w:noProof/>
            <w:webHidden/>
          </w:rPr>
          <w:instrText xml:space="preserve"> PAGEREF _Toc497999804 \h </w:instrText>
        </w:r>
        <w:r w:rsidR="00A61B52">
          <w:rPr>
            <w:noProof/>
            <w:webHidden/>
          </w:rPr>
        </w:r>
        <w:r w:rsidR="00A61B52">
          <w:rPr>
            <w:noProof/>
            <w:webHidden/>
          </w:rPr>
          <w:fldChar w:fldCharType="separate"/>
        </w:r>
        <w:r w:rsidR="00B617AF">
          <w:rPr>
            <w:noProof/>
            <w:webHidden/>
          </w:rPr>
          <w:t>13</w:t>
        </w:r>
        <w:r w:rsidR="00A61B52">
          <w:rPr>
            <w:noProof/>
            <w:webHidden/>
          </w:rPr>
          <w:fldChar w:fldCharType="end"/>
        </w:r>
      </w:hyperlink>
    </w:p>
    <w:p w14:paraId="1769FC17" w14:textId="77777777" w:rsidR="00A61B52" w:rsidRDefault="0009453B">
      <w:pPr>
        <w:pStyle w:val="20"/>
        <w:tabs>
          <w:tab w:val="left" w:pos="800"/>
          <w:tab w:val="right" w:leader="dot" w:pos="9628"/>
        </w:tabs>
        <w:rPr>
          <w:rFonts w:asciiTheme="minorHAnsi" w:eastAsiaTheme="minorEastAsia" w:hAnsiTheme="minorHAnsi" w:cstheme="minorBidi"/>
          <w:smallCaps w:val="0"/>
          <w:noProof/>
          <w:sz w:val="22"/>
          <w:szCs w:val="22"/>
        </w:rPr>
      </w:pPr>
      <w:hyperlink w:anchor="_Toc497999805" w:history="1">
        <w:r w:rsidR="00A61B52" w:rsidRPr="00F53694">
          <w:rPr>
            <w:rStyle w:val="a5"/>
            <w:rFonts w:ascii="MetaBookCyrLF-Roman" w:hAnsi="MetaBookCyrLF-Roman" w:cs="Arial"/>
            <w:noProof/>
          </w:rPr>
          <w:t>5.5.</w:t>
        </w:r>
        <w:r w:rsidR="00A61B52">
          <w:rPr>
            <w:rFonts w:asciiTheme="minorHAnsi" w:eastAsiaTheme="minorEastAsia" w:hAnsiTheme="minorHAnsi" w:cstheme="minorBidi"/>
            <w:smallCaps w:val="0"/>
            <w:noProof/>
            <w:sz w:val="22"/>
            <w:szCs w:val="22"/>
          </w:rPr>
          <w:tab/>
        </w:r>
        <w:r w:rsidR="00A61B52" w:rsidRPr="00F53694">
          <w:rPr>
            <w:rStyle w:val="a5"/>
            <w:rFonts w:ascii="MetaBookCyrLF-Roman" w:hAnsi="MetaBookCyrLF-Roman" w:cs="Arial"/>
            <w:noProof/>
          </w:rPr>
          <w:t>Контроль за предоставлением Первичных документов в Специализированный депозитарий</w:t>
        </w:r>
        <w:r w:rsidR="00A61B52">
          <w:rPr>
            <w:noProof/>
            <w:webHidden/>
          </w:rPr>
          <w:tab/>
        </w:r>
        <w:r w:rsidR="00A61B52">
          <w:rPr>
            <w:noProof/>
            <w:webHidden/>
          </w:rPr>
          <w:fldChar w:fldCharType="begin"/>
        </w:r>
        <w:r w:rsidR="00A61B52">
          <w:rPr>
            <w:noProof/>
            <w:webHidden/>
          </w:rPr>
          <w:instrText xml:space="preserve"> PAGEREF _Toc497999805 \h </w:instrText>
        </w:r>
        <w:r w:rsidR="00A61B52">
          <w:rPr>
            <w:noProof/>
            <w:webHidden/>
          </w:rPr>
        </w:r>
        <w:r w:rsidR="00A61B52">
          <w:rPr>
            <w:noProof/>
            <w:webHidden/>
          </w:rPr>
          <w:fldChar w:fldCharType="separate"/>
        </w:r>
        <w:r w:rsidR="00B617AF">
          <w:rPr>
            <w:noProof/>
            <w:webHidden/>
          </w:rPr>
          <w:t>14</w:t>
        </w:r>
        <w:r w:rsidR="00A61B52">
          <w:rPr>
            <w:noProof/>
            <w:webHidden/>
          </w:rPr>
          <w:fldChar w:fldCharType="end"/>
        </w:r>
      </w:hyperlink>
    </w:p>
    <w:p w14:paraId="57F8C3E3" w14:textId="77777777" w:rsidR="00A61B52" w:rsidRDefault="0009453B">
      <w:pPr>
        <w:pStyle w:val="20"/>
        <w:tabs>
          <w:tab w:val="left" w:pos="800"/>
          <w:tab w:val="right" w:leader="dot" w:pos="9628"/>
        </w:tabs>
        <w:rPr>
          <w:rFonts w:asciiTheme="minorHAnsi" w:eastAsiaTheme="minorEastAsia" w:hAnsiTheme="minorHAnsi" w:cstheme="minorBidi"/>
          <w:smallCaps w:val="0"/>
          <w:noProof/>
          <w:sz w:val="22"/>
          <w:szCs w:val="22"/>
        </w:rPr>
      </w:pPr>
      <w:hyperlink w:anchor="_Toc497999806" w:history="1">
        <w:r w:rsidR="00A61B52" w:rsidRPr="00F53694">
          <w:rPr>
            <w:rStyle w:val="a5"/>
            <w:rFonts w:ascii="MetaBookCyrLF-Roman" w:hAnsi="MetaBookCyrLF-Roman" w:cs="Arial"/>
            <w:noProof/>
          </w:rPr>
          <w:t>5.6.</w:t>
        </w:r>
        <w:r w:rsidR="00A61B52">
          <w:rPr>
            <w:rFonts w:asciiTheme="minorHAnsi" w:eastAsiaTheme="minorEastAsia" w:hAnsiTheme="minorHAnsi" w:cstheme="minorBidi"/>
            <w:smallCaps w:val="0"/>
            <w:noProof/>
            <w:sz w:val="22"/>
            <w:szCs w:val="22"/>
          </w:rPr>
          <w:tab/>
        </w:r>
        <w:r w:rsidR="00A61B52" w:rsidRPr="00F53694">
          <w:rPr>
            <w:rStyle w:val="a5"/>
            <w:rFonts w:ascii="MetaBookCyrLF-Roman" w:hAnsi="MetaBookCyrLF-Roman" w:cs="Arial"/>
            <w:noProof/>
          </w:rPr>
          <w:t>Контроль за соблюдением УК ПИФ порядка формирования ПИФ</w:t>
        </w:r>
        <w:r w:rsidR="00A61B52">
          <w:rPr>
            <w:noProof/>
            <w:webHidden/>
          </w:rPr>
          <w:tab/>
        </w:r>
        <w:r w:rsidR="00A61B52">
          <w:rPr>
            <w:noProof/>
            <w:webHidden/>
          </w:rPr>
          <w:fldChar w:fldCharType="begin"/>
        </w:r>
        <w:r w:rsidR="00A61B52">
          <w:rPr>
            <w:noProof/>
            <w:webHidden/>
          </w:rPr>
          <w:instrText xml:space="preserve"> PAGEREF _Toc497999806 \h </w:instrText>
        </w:r>
        <w:r w:rsidR="00A61B52">
          <w:rPr>
            <w:noProof/>
            <w:webHidden/>
          </w:rPr>
        </w:r>
        <w:r w:rsidR="00A61B52">
          <w:rPr>
            <w:noProof/>
            <w:webHidden/>
          </w:rPr>
          <w:fldChar w:fldCharType="separate"/>
        </w:r>
        <w:r w:rsidR="00B617AF">
          <w:rPr>
            <w:noProof/>
            <w:webHidden/>
          </w:rPr>
          <w:t>14</w:t>
        </w:r>
        <w:r w:rsidR="00A61B52">
          <w:rPr>
            <w:noProof/>
            <w:webHidden/>
          </w:rPr>
          <w:fldChar w:fldCharType="end"/>
        </w:r>
      </w:hyperlink>
    </w:p>
    <w:p w14:paraId="7D7FCAE1" w14:textId="77777777" w:rsidR="00A61B52" w:rsidRDefault="0009453B">
      <w:pPr>
        <w:pStyle w:val="20"/>
        <w:tabs>
          <w:tab w:val="left" w:pos="800"/>
          <w:tab w:val="right" w:leader="dot" w:pos="9628"/>
        </w:tabs>
        <w:rPr>
          <w:rFonts w:asciiTheme="minorHAnsi" w:eastAsiaTheme="minorEastAsia" w:hAnsiTheme="minorHAnsi" w:cstheme="minorBidi"/>
          <w:smallCaps w:val="0"/>
          <w:noProof/>
          <w:sz w:val="22"/>
          <w:szCs w:val="22"/>
        </w:rPr>
      </w:pPr>
      <w:hyperlink w:anchor="_Toc497999807" w:history="1">
        <w:r w:rsidR="00A61B52" w:rsidRPr="00F53694">
          <w:rPr>
            <w:rStyle w:val="a5"/>
            <w:rFonts w:ascii="MetaBookCyrLF-Roman" w:hAnsi="MetaBookCyrLF-Roman" w:cs="Arial"/>
            <w:noProof/>
          </w:rPr>
          <w:t>5.7.</w:t>
        </w:r>
        <w:r w:rsidR="00A61B52">
          <w:rPr>
            <w:rFonts w:asciiTheme="minorHAnsi" w:eastAsiaTheme="minorEastAsia" w:hAnsiTheme="minorHAnsi" w:cstheme="minorBidi"/>
            <w:smallCaps w:val="0"/>
            <w:noProof/>
            <w:sz w:val="22"/>
            <w:szCs w:val="22"/>
          </w:rPr>
          <w:tab/>
        </w:r>
        <w:r w:rsidR="00A61B52" w:rsidRPr="00F53694">
          <w:rPr>
            <w:rStyle w:val="a5"/>
            <w:rFonts w:ascii="MetaBookCyrLF-Roman" w:hAnsi="MetaBookCyrLF-Roman" w:cs="Arial"/>
            <w:noProof/>
          </w:rPr>
          <w:t>Контроль за распоряжением имуществом, принадлежащим АИФ/составляющим ПИФ, за соблюдением требований нормативных правовых актов Российской Федерации, а также ограничений при инвестировании активов АИФ/ПИФ, инвестиционной декларации АИФ, Правил ДУ ПИФ</w:t>
        </w:r>
        <w:r w:rsidR="00A61B52">
          <w:rPr>
            <w:noProof/>
            <w:webHidden/>
          </w:rPr>
          <w:tab/>
        </w:r>
        <w:r w:rsidR="00A61B52">
          <w:rPr>
            <w:noProof/>
            <w:webHidden/>
          </w:rPr>
          <w:fldChar w:fldCharType="begin"/>
        </w:r>
        <w:r w:rsidR="00A61B52">
          <w:rPr>
            <w:noProof/>
            <w:webHidden/>
          </w:rPr>
          <w:instrText xml:space="preserve"> PAGEREF _Toc497999807 \h </w:instrText>
        </w:r>
        <w:r w:rsidR="00A61B52">
          <w:rPr>
            <w:noProof/>
            <w:webHidden/>
          </w:rPr>
        </w:r>
        <w:r w:rsidR="00A61B52">
          <w:rPr>
            <w:noProof/>
            <w:webHidden/>
          </w:rPr>
          <w:fldChar w:fldCharType="separate"/>
        </w:r>
        <w:r w:rsidR="00B617AF">
          <w:rPr>
            <w:noProof/>
            <w:webHidden/>
          </w:rPr>
          <w:t>15</w:t>
        </w:r>
        <w:r w:rsidR="00A61B52">
          <w:rPr>
            <w:noProof/>
            <w:webHidden/>
          </w:rPr>
          <w:fldChar w:fldCharType="end"/>
        </w:r>
      </w:hyperlink>
    </w:p>
    <w:p w14:paraId="2A971DC3" w14:textId="77777777" w:rsidR="00A61B52" w:rsidRDefault="0009453B">
      <w:pPr>
        <w:pStyle w:val="20"/>
        <w:tabs>
          <w:tab w:val="left" w:pos="800"/>
          <w:tab w:val="right" w:leader="dot" w:pos="9628"/>
        </w:tabs>
        <w:rPr>
          <w:rFonts w:asciiTheme="minorHAnsi" w:eastAsiaTheme="minorEastAsia" w:hAnsiTheme="minorHAnsi" w:cstheme="minorBidi"/>
          <w:smallCaps w:val="0"/>
          <w:noProof/>
          <w:sz w:val="22"/>
          <w:szCs w:val="22"/>
        </w:rPr>
      </w:pPr>
      <w:hyperlink w:anchor="_Toc497999808" w:history="1">
        <w:r w:rsidR="00A61B52" w:rsidRPr="00F53694">
          <w:rPr>
            <w:rStyle w:val="a5"/>
            <w:rFonts w:ascii="MetaBookCyrLF-Roman" w:hAnsi="MetaBookCyrLF-Roman" w:cs="Arial"/>
            <w:noProof/>
          </w:rPr>
          <w:t>5.8.</w:t>
        </w:r>
        <w:r w:rsidR="00A61B52">
          <w:rPr>
            <w:rFonts w:asciiTheme="minorHAnsi" w:eastAsiaTheme="minorEastAsia" w:hAnsiTheme="minorHAnsi" w:cstheme="minorBidi"/>
            <w:smallCaps w:val="0"/>
            <w:noProof/>
            <w:sz w:val="22"/>
            <w:szCs w:val="22"/>
          </w:rPr>
          <w:tab/>
        </w:r>
        <w:r w:rsidR="00A61B52" w:rsidRPr="00F53694">
          <w:rPr>
            <w:rStyle w:val="a5"/>
            <w:rFonts w:ascii="MetaBookCyrLF-Roman" w:hAnsi="MetaBookCyrLF-Roman" w:cs="Arial"/>
            <w:noProof/>
          </w:rPr>
          <w:t>Контроль за соблюдением требований к составу и структуре активов АИФ/ПИФ</w:t>
        </w:r>
        <w:r w:rsidR="00A61B52">
          <w:rPr>
            <w:noProof/>
            <w:webHidden/>
          </w:rPr>
          <w:tab/>
        </w:r>
        <w:r w:rsidR="00A61B52">
          <w:rPr>
            <w:noProof/>
            <w:webHidden/>
          </w:rPr>
          <w:fldChar w:fldCharType="begin"/>
        </w:r>
        <w:r w:rsidR="00A61B52">
          <w:rPr>
            <w:noProof/>
            <w:webHidden/>
          </w:rPr>
          <w:instrText xml:space="preserve"> PAGEREF _Toc497999808 \h </w:instrText>
        </w:r>
        <w:r w:rsidR="00A61B52">
          <w:rPr>
            <w:noProof/>
            <w:webHidden/>
          </w:rPr>
        </w:r>
        <w:r w:rsidR="00A61B52">
          <w:rPr>
            <w:noProof/>
            <w:webHidden/>
          </w:rPr>
          <w:fldChar w:fldCharType="separate"/>
        </w:r>
        <w:r w:rsidR="00B617AF">
          <w:rPr>
            <w:noProof/>
            <w:webHidden/>
          </w:rPr>
          <w:t>15</w:t>
        </w:r>
        <w:r w:rsidR="00A61B52">
          <w:rPr>
            <w:noProof/>
            <w:webHidden/>
          </w:rPr>
          <w:fldChar w:fldCharType="end"/>
        </w:r>
      </w:hyperlink>
    </w:p>
    <w:p w14:paraId="025D9DA2" w14:textId="77777777" w:rsidR="00A61B52" w:rsidRDefault="0009453B">
      <w:pPr>
        <w:pStyle w:val="20"/>
        <w:tabs>
          <w:tab w:val="left" w:pos="800"/>
          <w:tab w:val="right" w:leader="dot" w:pos="9628"/>
        </w:tabs>
        <w:rPr>
          <w:rFonts w:asciiTheme="minorHAnsi" w:eastAsiaTheme="minorEastAsia" w:hAnsiTheme="minorHAnsi" w:cstheme="minorBidi"/>
          <w:smallCaps w:val="0"/>
          <w:noProof/>
          <w:sz w:val="22"/>
          <w:szCs w:val="22"/>
        </w:rPr>
      </w:pPr>
      <w:hyperlink w:anchor="_Toc497999809" w:history="1">
        <w:r w:rsidR="00A61B52" w:rsidRPr="00F53694">
          <w:rPr>
            <w:rStyle w:val="a5"/>
            <w:rFonts w:ascii="MetaBookCyrLF-Roman" w:hAnsi="MetaBookCyrLF-Roman" w:cs="Arial"/>
            <w:noProof/>
          </w:rPr>
          <w:t>5.9.</w:t>
        </w:r>
        <w:r w:rsidR="00A61B52">
          <w:rPr>
            <w:rFonts w:asciiTheme="minorHAnsi" w:eastAsiaTheme="minorEastAsia" w:hAnsiTheme="minorHAnsi" w:cstheme="minorBidi"/>
            <w:smallCaps w:val="0"/>
            <w:noProof/>
            <w:sz w:val="22"/>
            <w:szCs w:val="22"/>
          </w:rPr>
          <w:tab/>
        </w:r>
        <w:r w:rsidR="00A61B52" w:rsidRPr="00F53694">
          <w:rPr>
            <w:rStyle w:val="a5"/>
            <w:rFonts w:ascii="MetaBookCyrLF-Roman" w:hAnsi="MetaBookCyrLF-Roman" w:cs="Arial"/>
            <w:noProof/>
          </w:rPr>
          <w:t>Контроль за соблюдением установленного порядка определения стоимости чистых активов АИФ, стоимости чистых активов АИФ в расчете на одну акцию, стоимости чистых активов и расчетной стоимости одного инвестиционного пая ПИФ</w:t>
        </w:r>
        <w:r w:rsidR="00A61B52">
          <w:rPr>
            <w:noProof/>
            <w:webHidden/>
          </w:rPr>
          <w:tab/>
        </w:r>
        <w:r w:rsidR="00A61B52">
          <w:rPr>
            <w:noProof/>
            <w:webHidden/>
          </w:rPr>
          <w:fldChar w:fldCharType="begin"/>
        </w:r>
        <w:r w:rsidR="00A61B52">
          <w:rPr>
            <w:noProof/>
            <w:webHidden/>
          </w:rPr>
          <w:instrText xml:space="preserve"> PAGEREF _Toc497999809 \h </w:instrText>
        </w:r>
        <w:r w:rsidR="00A61B52">
          <w:rPr>
            <w:noProof/>
            <w:webHidden/>
          </w:rPr>
        </w:r>
        <w:r w:rsidR="00A61B52">
          <w:rPr>
            <w:noProof/>
            <w:webHidden/>
          </w:rPr>
          <w:fldChar w:fldCharType="separate"/>
        </w:r>
        <w:r w:rsidR="00B617AF">
          <w:rPr>
            <w:noProof/>
            <w:webHidden/>
          </w:rPr>
          <w:t>15</w:t>
        </w:r>
        <w:r w:rsidR="00A61B52">
          <w:rPr>
            <w:noProof/>
            <w:webHidden/>
          </w:rPr>
          <w:fldChar w:fldCharType="end"/>
        </w:r>
      </w:hyperlink>
    </w:p>
    <w:p w14:paraId="5C74F085" w14:textId="77777777" w:rsidR="00A61B52" w:rsidRDefault="0009453B">
      <w:pPr>
        <w:pStyle w:val="20"/>
        <w:tabs>
          <w:tab w:val="left" w:pos="1000"/>
          <w:tab w:val="right" w:leader="dot" w:pos="9628"/>
        </w:tabs>
        <w:rPr>
          <w:rFonts w:asciiTheme="minorHAnsi" w:eastAsiaTheme="minorEastAsia" w:hAnsiTheme="minorHAnsi" w:cstheme="minorBidi"/>
          <w:smallCaps w:val="0"/>
          <w:noProof/>
          <w:sz w:val="22"/>
          <w:szCs w:val="22"/>
        </w:rPr>
      </w:pPr>
      <w:hyperlink w:anchor="_Toc497999810" w:history="1">
        <w:r w:rsidR="00A61B52" w:rsidRPr="00F53694">
          <w:rPr>
            <w:rStyle w:val="a5"/>
            <w:rFonts w:ascii="MetaBookCyrLF-Roman" w:hAnsi="MetaBookCyrLF-Roman" w:cs="Arial"/>
            <w:noProof/>
          </w:rPr>
          <w:t>5.10.</w:t>
        </w:r>
        <w:r w:rsidR="00A61B52">
          <w:rPr>
            <w:rFonts w:asciiTheme="minorHAnsi" w:eastAsiaTheme="minorEastAsia" w:hAnsiTheme="minorHAnsi" w:cstheme="minorBidi"/>
            <w:smallCaps w:val="0"/>
            <w:noProof/>
            <w:sz w:val="22"/>
            <w:szCs w:val="22"/>
          </w:rPr>
          <w:tab/>
        </w:r>
        <w:r w:rsidR="00A61B52" w:rsidRPr="00F53694">
          <w:rPr>
            <w:rStyle w:val="a5"/>
            <w:rFonts w:ascii="MetaBookCyrLF-Roman" w:hAnsi="MetaBookCyrLF-Roman" w:cs="Arial"/>
            <w:noProof/>
          </w:rPr>
          <w:t>Контроль за соблюдением УК ПИФ порядка выдачи, погашения и обмена инвестиционных паев ПИФ</w:t>
        </w:r>
        <w:r w:rsidR="00A61B52">
          <w:rPr>
            <w:noProof/>
            <w:webHidden/>
          </w:rPr>
          <w:tab/>
        </w:r>
        <w:r w:rsidR="00A61B52">
          <w:rPr>
            <w:noProof/>
            <w:webHidden/>
          </w:rPr>
          <w:fldChar w:fldCharType="begin"/>
        </w:r>
        <w:r w:rsidR="00A61B52">
          <w:rPr>
            <w:noProof/>
            <w:webHidden/>
          </w:rPr>
          <w:instrText xml:space="preserve"> PAGEREF _Toc497999810 \h </w:instrText>
        </w:r>
        <w:r w:rsidR="00A61B52">
          <w:rPr>
            <w:noProof/>
            <w:webHidden/>
          </w:rPr>
        </w:r>
        <w:r w:rsidR="00A61B52">
          <w:rPr>
            <w:noProof/>
            <w:webHidden/>
          </w:rPr>
          <w:fldChar w:fldCharType="separate"/>
        </w:r>
        <w:r w:rsidR="00B617AF">
          <w:rPr>
            <w:noProof/>
            <w:webHidden/>
          </w:rPr>
          <w:t>16</w:t>
        </w:r>
        <w:r w:rsidR="00A61B52">
          <w:rPr>
            <w:noProof/>
            <w:webHidden/>
          </w:rPr>
          <w:fldChar w:fldCharType="end"/>
        </w:r>
      </w:hyperlink>
    </w:p>
    <w:p w14:paraId="0D3BFFA7" w14:textId="77777777" w:rsidR="00A61B52" w:rsidRDefault="0009453B">
      <w:pPr>
        <w:pStyle w:val="20"/>
        <w:tabs>
          <w:tab w:val="left" w:pos="1000"/>
          <w:tab w:val="right" w:leader="dot" w:pos="9628"/>
        </w:tabs>
        <w:rPr>
          <w:rFonts w:asciiTheme="minorHAnsi" w:eastAsiaTheme="minorEastAsia" w:hAnsiTheme="minorHAnsi" w:cstheme="minorBidi"/>
          <w:smallCaps w:val="0"/>
          <w:noProof/>
          <w:sz w:val="22"/>
          <w:szCs w:val="22"/>
        </w:rPr>
      </w:pPr>
      <w:hyperlink w:anchor="_Toc497999811" w:history="1">
        <w:r w:rsidR="00A61B52" w:rsidRPr="00F53694">
          <w:rPr>
            <w:rStyle w:val="a5"/>
            <w:rFonts w:ascii="MetaBookCyrLF-Roman" w:hAnsi="MetaBookCyrLF-Roman" w:cs="Arial"/>
            <w:noProof/>
          </w:rPr>
          <w:t>5.11.</w:t>
        </w:r>
        <w:r w:rsidR="00A61B52">
          <w:rPr>
            <w:rFonts w:asciiTheme="minorHAnsi" w:eastAsiaTheme="minorEastAsia" w:hAnsiTheme="minorHAnsi" w:cstheme="minorBidi"/>
            <w:smallCaps w:val="0"/>
            <w:noProof/>
            <w:sz w:val="22"/>
            <w:szCs w:val="22"/>
          </w:rPr>
          <w:tab/>
        </w:r>
        <w:r w:rsidR="00A61B52" w:rsidRPr="00F53694">
          <w:rPr>
            <w:rStyle w:val="a5"/>
            <w:rFonts w:ascii="MetaBookCyrLF-Roman" w:hAnsi="MetaBookCyrLF-Roman" w:cs="Arial"/>
            <w:noProof/>
          </w:rPr>
          <w:t>Контроль за соблюдением УК ПИФ порядка и срока прекращения ПИФ</w:t>
        </w:r>
        <w:r w:rsidR="00A61B52">
          <w:rPr>
            <w:noProof/>
            <w:webHidden/>
          </w:rPr>
          <w:tab/>
        </w:r>
        <w:r w:rsidR="00A61B52">
          <w:rPr>
            <w:noProof/>
            <w:webHidden/>
          </w:rPr>
          <w:fldChar w:fldCharType="begin"/>
        </w:r>
        <w:r w:rsidR="00A61B52">
          <w:rPr>
            <w:noProof/>
            <w:webHidden/>
          </w:rPr>
          <w:instrText xml:space="preserve"> PAGEREF _Toc497999811 \h </w:instrText>
        </w:r>
        <w:r w:rsidR="00A61B52">
          <w:rPr>
            <w:noProof/>
            <w:webHidden/>
          </w:rPr>
        </w:r>
        <w:r w:rsidR="00A61B52">
          <w:rPr>
            <w:noProof/>
            <w:webHidden/>
          </w:rPr>
          <w:fldChar w:fldCharType="separate"/>
        </w:r>
        <w:r w:rsidR="00B617AF">
          <w:rPr>
            <w:noProof/>
            <w:webHidden/>
          </w:rPr>
          <w:t>16</w:t>
        </w:r>
        <w:r w:rsidR="00A61B52">
          <w:rPr>
            <w:noProof/>
            <w:webHidden/>
          </w:rPr>
          <w:fldChar w:fldCharType="end"/>
        </w:r>
      </w:hyperlink>
    </w:p>
    <w:p w14:paraId="51CB7246" w14:textId="77777777" w:rsidR="00A61B52" w:rsidRDefault="0009453B">
      <w:pPr>
        <w:pStyle w:val="20"/>
        <w:tabs>
          <w:tab w:val="left" w:pos="1000"/>
          <w:tab w:val="right" w:leader="dot" w:pos="9628"/>
        </w:tabs>
        <w:rPr>
          <w:rFonts w:asciiTheme="minorHAnsi" w:eastAsiaTheme="minorEastAsia" w:hAnsiTheme="minorHAnsi" w:cstheme="minorBidi"/>
          <w:smallCaps w:val="0"/>
          <w:noProof/>
          <w:sz w:val="22"/>
          <w:szCs w:val="22"/>
        </w:rPr>
      </w:pPr>
      <w:hyperlink w:anchor="_Toc497999812" w:history="1">
        <w:r w:rsidR="00A61B52" w:rsidRPr="00F53694">
          <w:rPr>
            <w:rStyle w:val="a5"/>
            <w:rFonts w:ascii="MetaBookCyrLF-Roman" w:hAnsi="MetaBookCyrLF-Roman" w:cs="Arial"/>
            <w:noProof/>
          </w:rPr>
          <w:t>5.12.</w:t>
        </w:r>
        <w:r w:rsidR="00A61B52">
          <w:rPr>
            <w:rFonts w:asciiTheme="minorHAnsi" w:eastAsiaTheme="minorEastAsia" w:hAnsiTheme="minorHAnsi" w:cstheme="minorBidi"/>
            <w:smallCaps w:val="0"/>
            <w:noProof/>
            <w:sz w:val="22"/>
            <w:szCs w:val="22"/>
          </w:rPr>
          <w:tab/>
        </w:r>
        <w:r w:rsidR="00A61B52" w:rsidRPr="00F53694">
          <w:rPr>
            <w:rStyle w:val="a5"/>
            <w:rFonts w:ascii="MetaBookCyrLF-Roman" w:hAnsi="MetaBookCyrLF-Roman" w:cs="Arial"/>
            <w:noProof/>
          </w:rPr>
          <w:t>Особенности осуществления деятельности Специализированного депозитария при обмене инвестиционных паев по решению УК ПИФ</w:t>
        </w:r>
        <w:r w:rsidR="00A61B52">
          <w:rPr>
            <w:noProof/>
            <w:webHidden/>
          </w:rPr>
          <w:tab/>
        </w:r>
        <w:r w:rsidR="00A61B52">
          <w:rPr>
            <w:noProof/>
            <w:webHidden/>
          </w:rPr>
          <w:fldChar w:fldCharType="begin"/>
        </w:r>
        <w:r w:rsidR="00A61B52">
          <w:rPr>
            <w:noProof/>
            <w:webHidden/>
          </w:rPr>
          <w:instrText xml:space="preserve"> PAGEREF _Toc497999812 \h </w:instrText>
        </w:r>
        <w:r w:rsidR="00A61B52">
          <w:rPr>
            <w:noProof/>
            <w:webHidden/>
          </w:rPr>
        </w:r>
        <w:r w:rsidR="00A61B52">
          <w:rPr>
            <w:noProof/>
            <w:webHidden/>
          </w:rPr>
          <w:fldChar w:fldCharType="separate"/>
        </w:r>
        <w:r w:rsidR="00B617AF">
          <w:rPr>
            <w:noProof/>
            <w:webHidden/>
          </w:rPr>
          <w:t>16</w:t>
        </w:r>
        <w:r w:rsidR="00A61B52">
          <w:rPr>
            <w:noProof/>
            <w:webHidden/>
          </w:rPr>
          <w:fldChar w:fldCharType="end"/>
        </w:r>
      </w:hyperlink>
    </w:p>
    <w:p w14:paraId="04EBC1A6" w14:textId="77777777" w:rsidR="00A61B52" w:rsidRDefault="0009453B">
      <w:pPr>
        <w:pStyle w:val="20"/>
        <w:tabs>
          <w:tab w:val="left" w:pos="1000"/>
          <w:tab w:val="right" w:leader="dot" w:pos="9628"/>
        </w:tabs>
        <w:rPr>
          <w:rFonts w:asciiTheme="minorHAnsi" w:eastAsiaTheme="minorEastAsia" w:hAnsiTheme="minorHAnsi" w:cstheme="minorBidi"/>
          <w:smallCaps w:val="0"/>
          <w:noProof/>
          <w:sz w:val="22"/>
          <w:szCs w:val="22"/>
        </w:rPr>
      </w:pPr>
      <w:hyperlink w:anchor="_Toc497999813" w:history="1">
        <w:r w:rsidR="00A61B52" w:rsidRPr="00F53694">
          <w:rPr>
            <w:rStyle w:val="a5"/>
            <w:rFonts w:ascii="MetaBookCyrLF-Roman" w:hAnsi="MetaBookCyrLF-Roman" w:cs="Arial"/>
            <w:noProof/>
          </w:rPr>
          <w:t>5.13.</w:t>
        </w:r>
        <w:r w:rsidR="00A61B52">
          <w:rPr>
            <w:rFonts w:asciiTheme="minorHAnsi" w:eastAsiaTheme="minorEastAsia" w:hAnsiTheme="minorHAnsi" w:cstheme="minorBidi"/>
            <w:smallCaps w:val="0"/>
            <w:noProof/>
            <w:sz w:val="22"/>
            <w:szCs w:val="22"/>
          </w:rPr>
          <w:tab/>
        </w:r>
        <w:r w:rsidR="00A61B52" w:rsidRPr="00F53694">
          <w:rPr>
            <w:rStyle w:val="a5"/>
            <w:rFonts w:ascii="MetaBookCyrLF-Roman" w:hAnsi="MetaBookCyrLF-Roman" w:cs="Arial"/>
            <w:noProof/>
          </w:rPr>
          <w:t>Особенности осуществления деятельности Специализированного депозитария при осуществлении специализированным депозитарием функций лица, осуществляющего прекращение ПИФ</w:t>
        </w:r>
        <w:r w:rsidR="00A61B52">
          <w:rPr>
            <w:noProof/>
            <w:webHidden/>
          </w:rPr>
          <w:tab/>
        </w:r>
        <w:r w:rsidR="00A61B52">
          <w:rPr>
            <w:noProof/>
            <w:webHidden/>
          </w:rPr>
          <w:fldChar w:fldCharType="begin"/>
        </w:r>
        <w:r w:rsidR="00A61B52">
          <w:rPr>
            <w:noProof/>
            <w:webHidden/>
          </w:rPr>
          <w:instrText xml:space="preserve"> PAGEREF _Toc497999813 \h </w:instrText>
        </w:r>
        <w:r w:rsidR="00A61B52">
          <w:rPr>
            <w:noProof/>
            <w:webHidden/>
          </w:rPr>
        </w:r>
        <w:r w:rsidR="00A61B52">
          <w:rPr>
            <w:noProof/>
            <w:webHidden/>
          </w:rPr>
          <w:fldChar w:fldCharType="separate"/>
        </w:r>
        <w:r w:rsidR="00B617AF">
          <w:rPr>
            <w:noProof/>
            <w:webHidden/>
          </w:rPr>
          <w:t>16</w:t>
        </w:r>
        <w:r w:rsidR="00A61B52">
          <w:rPr>
            <w:noProof/>
            <w:webHidden/>
          </w:rPr>
          <w:fldChar w:fldCharType="end"/>
        </w:r>
      </w:hyperlink>
    </w:p>
    <w:p w14:paraId="6370A517" w14:textId="77777777" w:rsidR="00A61B52" w:rsidRDefault="0009453B">
      <w:pPr>
        <w:pStyle w:val="20"/>
        <w:tabs>
          <w:tab w:val="left" w:pos="1000"/>
          <w:tab w:val="right" w:leader="dot" w:pos="9628"/>
        </w:tabs>
        <w:rPr>
          <w:rFonts w:asciiTheme="minorHAnsi" w:eastAsiaTheme="minorEastAsia" w:hAnsiTheme="minorHAnsi" w:cstheme="minorBidi"/>
          <w:smallCaps w:val="0"/>
          <w:noProof/>
          <w:sz w:val="22"/>
          <w:szCs w:val="22"/>
        </w:rPr>
      </w:pPr>
      <w:hyperlink w:anchor="_Toc497999814" w:history="1">
        <w:r w:rsidR="00A61B52" w:rsidRPr="00F53694">
          <w:rPr>
            <w:rStyle w:val="a5"/>
            <w:rFonts w:ascii="MetaBookCyrLF-Roman" w:hAnsi="MetaBookCyrLF-Roman" w:cs="Arial"/>
            <w:noProof/>
          </w:rPr>
          <w:t>5.14.</w:t>
        </w:r>
        <w:r w:rsidR="00A61B52">
          <w:rPr>
            <w:rFonts w:asciiTheme="minorHAnsi" w:eastAsiaTheme="minorEastAsia" w:hAnsiTheme="minorHAnsi" w:cstheme="minorBidi"/>
            <w:smallCaps w:val="0"/>
            <w:noProof/>
            <w:sz w:val="22"/>
            <w:szCs w:val="22"/>
          </w:rPr>
          <w:tab/>
        </w:r>
        <w:r w:rsidR="00A61B52" w:rsidRPr="00F53694">
          <w:rPr>
            <w:rStyle w:val="a5"/>
            <w:rFonts w:ascii="MetaBookCyrLF-Roman" w:hAnsi="MetaBookCyrLF-Roman" w:cs="Arial"/>
            <w:noProof/>
          </w:rPr>
          <w:t>Порядок проведения конкурса для определения УК закрытого ПИФ</w:t>
        </w:r>
        <w:r w:rsidR="00A61B52">
          <w:rPr>
            <w:noProof/>
            <w:webHidden/>
          </w:rPr>
          <w:tab/>
        </w:r>
        <w:r w:rsidR="00A61B52">
          <w:rPr>
            <w:noProof/>
            <w:webHidden/>
          </w:rPr>
          <w:fldChar w:fldCharType="begin"/>
        </w:r>
        <w:r w:rsidR="00A61B52">
          <w:rPr>
            <w:noProof/>
            <w:webHidden/>
          </w:rPr>
          <w:instrText xml:space="preserve"> PAGEREF _Toc497999814 \h </w:instrText>
        </w:r>
        <w:r w:rsidR="00A61B52">
          <w:rPr>
            <w:noProof/>
            <w:webHidden/>
          </w:rPr>
        </w:r>
        <w:r w:rsidR="00A61B52">
          <w:rPr>
            <w:noProof/>
            <w:webHidden/>
          </w:rPr>
          <w:fldChar w:fldCharType="separate"/>
        </w:r>
        <w:r w:rsidR="00B617AF">
          <w:rPr>
            <w:noProof/>
            <w:webHidden/>
          </w:rPr>
          <w:t>17</w:t>
        </w:r>
        <w:r w:rsidR="00A61B52">
          <w:rPr>
            <w:noProof/>
            <w:webHidden/>
          </w:rPr>
          <w:fldChar w:fldCharType="end"/>
        </w:r>
      </w:hyperlink>
    </w:p>
    <w:p w14:paraId="737A4E80" w14:textId="77777777" w:rsidR="00A61B52" w:rsidRDefault="0009453B">
      <w:pPr>
        <w:pStyle w:val="20"/>
        <w:tabs>
          <w:tab w:val="left" w:pos="1000"/>
          <w:tab w:val="right" w:leader="dot" w:pos="9628"/>
        </w:tabs>
        <w:rPr>
          <w:rFonts w:asciiTheme="minorHAnsi" w:eastAsiaTheme="minorEastAsia" w:hAnsiTheme="minorHAnsi" w:cstheme="minorBidi"/>
          <w:smallCaps w:val="0"/>
          <w:noProof/>
          <w:sz w:val="22"/>
          <w:szCs w:val="22"/>
        </w:rPr>
      </w:pPr>
      <w:hyperlink w:anchor="_Toc497999815" w:history="1">
        <w:r w:rsidR="00A61B52" w:rsidRPr="00F53694">
          <w:rPr>
            <w:rStyle w:val="a5"/>
            <w:rFonts w:ascii="MetaBookCyrLF-Roman" w:hAnsi="MetaBookCyrLF-Roman" w:cs="Arial"/>
            <w:noProof/>
          </w:rPr>
          <w:t>5.15.</w:t>
        </w:r>
        <w:r w:rsidR="00A61B52">
          <w:rPr>
            <w:rFonts w:asciiTheme="minorHAnsi" w:eastAsiaTheme="minorEastAsia" w:hAnsiTheme="minorHAnsi" w:cstheme="minorBidi"/>
            <w:smallCaps w:val="0"/>
            <w:noProof/>
            <w:sz w:val="22"/>
            <w:szCs w:val="22"/>
          </w:rPr>
          <w:tab/>
        </w:r>
        <w:r w:rsidR="00A61B52" w:rsidRPr="00F53694">
          <w:rPr>
            <w:rStyle w:val="a5"/>
            <w:rFonts w:ascii="MetaBookCyrLF-Roman" w:hAnsi="MetaBookCyrLF-Roman" w:cs="Arial"/>
            <w:noProof/>
          </w:rPr>
          <w:t>Порядок согласования правил определения стоимости чистых активов АИФ или ПИФ</w:t>
        </w:r>
        <w:r w:rsidR="00A61B52">
          <w:rPr>
            <w:noProof/>
            <w:webHidden/>
          </w:rPr>
          <w:tab/>
        </w:r>
        <w:r w:rsidR="00A61B52">
          <w:rPr>
            <w:noProof/>
            <w:webHidden/>
          </w:rPr>
          <w:fldChar w:fldCharType="begin"/>
        </w:r>
        <w:r w:rsidR="00A61B52">
          <w:rPr>
            <w:noProof/>
            <w:webHidden/>
          </w:rPr>
          <w:instrText xml:space="preserve"> PAGEREF _Toc497999815 \h </w:instrText>
        </w:r>
        <w:r w:rsidR="00A61B52">
          <w:rPr>
            <w:noProof/>
            <w:webHidden/>
          </w:rPr>
        </w:r>
        <w:r w:rsidR="00A61B52">
          <w:rPr>
            <w:noProof/>
            <w:webHidden/>
          </w:rPr>
          <w:fldChar w:fldCharType="separate"/>
        </w:r>
        <w:r w:rsidR="00B617AF">
          <w:rPr>
            <w:noProof/>
            <w:webHidden/>
          </w:rPr>
          <w:t>17</w:t>
        </w:r>
        <w:r w:rsidR="00A61B52">
          <w:rPr>
            <w:noProof/>
            <w:webHidden/>
          </w:rPr>
          <w:fldChar w:fldCharType="end"/>
        </w:r>
      </w:hyperlink>
    </w:p>
    <w:p w14:paraId="36227AF6" w14:textId="77777777" w:rsidR="00A61B52" w:rsidRDefault="0009453B">
      <w:pPr>
        <w:pStyle w:val="13"/>
        <w:tabs>
          <w:tab w:val="left" w:pos="400"/>
          <w:tab w:val="right" w:leader="dot" w:pos="9628"/>
        </w:tabs>
        <w:rPr>
          <w:rFonts w:asciiTheme="minorHAnsi" w:eastAsiaTheme="minorEastAsia" w:hAnsiTheme="minorHAnsi" w:cstheme="minorBidi"/>
          <w:b w:val="0"/>
          <w:bCs w:val="0"/>
          <w:caps w:val="0"/>
          <w:noProof/>
          <w:sz w:val="22"/>
          <w:szCs w:val="22"/>
        </w:rPr>
      </w:pPr>
      <w:hyperlink w:anchor="_Toc497999816" w:history="1">
        <w:r w:rsidR="00A61B52" w:rsidRPr="00F53694">
          <w:rPr>
            <w:rStyle w:val="a5"/>
            <w:rFonts w:ascii="MetaBookCyrLF-Roman" w:hAnsi="MetaBookCyrLF-Roman" w:cs="Arial"/>
            <w:noProof/>
          </w:rPr>
          <w:t>6.</w:t>
        </w:r>
        <w:r w:rsidR="00A61B52">
          <w:rPr>
            <w:rFonts w:asciiTheme="minorHAnsi" w:eastAsiaTheme="minorEastAsia" w:hAnsiTheme="minorHAnsi" w:cstheme="minorBidi"/>
            <w:b w:val="0"/>
            <w:bCs w:val="0"/>
            <w:caps w:val="0"/>
            <w:noProof/>
            <w:sz w:val="22"/>
            <w:szCs w:val="22"/>
          </w:rPr>
          <w:tab/>
        </w:r>
        <w:r w:rsidR="00A61B52" w:rsidRPr="00F53694">
          <w:rPr>
            <w:rStyle w:val="a5"/>
            <w:rFonts w:ascii="MetaBookCyrLF-Roman" w:hAnsi="MetaBookCyrLF-Roman" w:cs="Arial"/>
            <w:noProof/>
          </w:rPr>
          <w:t>Порядок взаимодействия структурных подразделений СПЕЦИАЛИЗИРОВАННОГО ДЕПОЗИТАРИЯ</w:t>
        </w:r>
        <w:r w:rsidR="00A61B52">
          <w:rPr>
            <w:noProof/>
            <w:webHidden/>
          </w:rPr>
          <w:tab/>
        </w:r>
        <w:r w:rsidR="00A61B52">
          <w:rPr>
            <w:noProof/>
            <w:webHidden/>
          </w:rPr>
          <w:fldChar w:fldCharType="begin"/>
        </w:r>
        <w:r w:rsidR="00A61B52">
          <w:rPr>
            <w:noProof/>
            <w:webHidden/>
          </w:rPr>
          <w:instrText xml:space="preserve"> PAGEREF _Toc497999816 \h </w:instrText>
        </w:r>
        <w:r w:rsidR="00A61B52">
          <w:rPr>
            <w:noProof/>
            <w:webHidden/>
          </w:rPr>
        </w:r>
        <w:r w:rsidR="00A61B52">
          <w:rPr>
            <w:noProof/>
            <w:webHidden/>
          </w:rPr>
          <w:fldChar w:fldCharType="separate"/>
        </w:r>
        <w:r w:rsidR="00B617AF">
          <w:rPr>
            <w:noProof/>
            <w:webHidden/>
          </w:rPr>
          <w:t>17</w:t>
        </w:r>
        <w:r w:rsidR="00A61B52">
          <w:rPr>
            <w:noProof/>
            <w:webHidden/>
          </w:rPr>
          <w:fldChar w:fldCharType="end"/>
        </w:r>
      </w:hyperlink>
    </w:p>
    <w:p w14:paraId="63D40FF3" w14:textId="77777777" w:rsidR="00A61B52" w:rsidRDefault="0009453B">
      <w:pPr>
        <w:pStyle w:val="20"/>
        <w:tabs>
          <w:tab w:val="left" w:pos="800"/>
          <w:tab w:val="right" w:leader="dot" w:pos="9628"/>
        </w:tabs>
        <w:rPr>
          <w:rFonts w:asciiTheme="minorHAnsi" w:eastAsiaTheme="minorEastAsia" w:hAnsiTheme="minorHAnsi" w:cstheme="minorBidi"/>
          <w:smallCaps w:val="0"/>
          <w:noProof/>
          <w:sz w:val="22"/>
          <w:szCs w:val="22"/>
        </w:rPr>
      </w:pPr>
      <w:hyperlink w:anchor="_Toc497999817" w:history="1">
        <w:r w:rsidR="00A61B52" w:rsidRPr="00F53694">
          <w:rPr>
            <w:rStyle w:val="a5"/>
            <w:rFonts w:ascii="MetaBookCyrLF-Roman" w:hAnsi="MetaBookCyrLF-Roman" w:cs="Arial"/>
            <w:noProof/>
          </w:rPr>
          <w:t>6.1.</w:t>
        </w:r>
        <w:r w:rsidR="00A61B52">
          <w:rPr>
            <w:rFonts w:asciiTheme="minorHAnsi" w:eastAsiaTheme="minorEastAsia" w:hAnsiTheme="minorHAnsi" w:cstheme="minorBidi"/>
            <w:smallCaps w:val="0"/>
            <w:noProof/>
            <w:sz w:val="22"/>
            <w:szCs w:val="22"/>
          </w:rPr>
          <w:tab/>
        </w:r>
        <w:r w:rsidR="00A61B52" w:rsidRPr="00F53694">
          <w:rPr>
            <w:rStyle w:val="a5"/>
            <w:rFonts w:ascii="MetaBookCyrLF-Roman" w:hAnsi="MetaBookCyrLF-Roman" w:cs="Arial"/>
            <w:noProof/>
          </w:rPr>
          <w:t>Основные положения</w:t>
        </w:r>
        <w:r w:rsidR="00A61B52">
          <w:rPr>
            <w:noProof/>
            <w:webHidden/>
          </w:rPr>
          <w:tab/>
        </w:r>
        <w:r w:rsidR="00A61B52">
          <w:rPr>
            <w:noProof/>
            <w:webHidden/>
          </w:rPr>
          <w:fldChar w:fldCharType="begin"/>
        </w:r>
        <w:r w:rsidR="00A61B52">
          <w:rPr>
            <w:noProof/>
            <w:webHidden/>
          </w:rPr>
          <w:instrText xml:space="preserve"> PAGEREF _Toc497999817 \h </w:instrText>
        </w:r>
        <w:r w:rsidR="00A61B52">
          <w:rPr>
            <w:noProof/>
            <w:webHidden/>
          </w:rPr>
        </w:r>
        <w:r w:rsidR="00A61B52">
          <w:rPr>
            <w:noProof/>
            <w:webHidden/>
          </w:rPr>
          <w:fldChar w:fldCharType="separate"/>
        </w:r>
        <w:r w:rsidR="00B617AF">
          <w:rPr>
            <w:noProof/>
            <w:webHidden/>
          </w:rPr>
          <w:t>17</w:t>
        </w:r>
        <w:r w:rsidR="00A61B52">
          <w:rPr>
            <w:noProof/>
            <w:webHidden/>
          </w:rPr>
          <w:fldChar w:fldCharType="end"/>
        </w:r>
      </w:hyperlink>
    </w:p>
    <w:p w14:paraId="5974BC49" w14:textId="77777777" w:rsidR="00A61B52" w:rsidRDefault="0009453B">
      <w:pPr>
        <w:pStyle w:val="20"/>
        <w:tabs>
          <w:tab w:val="left" w:pos="800"/>
          <w:tab w:val="right" w:leader="dot" w:pos="9628"/>
        </w:tabs>
        <w:rPr>
          <w:rFonts w:asciiTheme="minorHAnsi" w:eastAsiaTheme="minorEastAsia" w:hAnsiTheme="minorHAnsi" w:cstheme="minorBidi"/>
          <w:smallCaps w:val="0"/>
          <w:noProof/>
          <w:sz w:val="22"/>
          <w:szCs w:val="22"/>
        </w:rPr>
      </w:pPr>
      <w:hyperlink w:anchor="_Toc497999818" w:history="1">
        <w:r w:rsidR="00A61B52" w:rsidRPr="00F53694">
          <w:rPr>
            <w:rStyle w:val="a5"/>
            <w:rFonts w:ascii="MetaBookCyrLF-Roman" w:hAnsi="MetaBookCyrLF-Roman" w:cs="Arial"/>
            <w:noProof/>
          </w:rPr>
          <w:t>6.2.</w:t>
        </w:r>
        <w:r w:rsidR="00A61B52">
          <w:rPr>
            <w:rFonts w:asciiTheme="minorHAnsi" w:eastAsiaTheme="minorEastAsia" w:hAnsiTheme="minorHAnsi" w:cstheme="minorBidi"/>
            <w:smallCaps w:val="0"/>
            <w:noProof/>
            <w:sz w:val="22"/>
            <w:szCs w:val="22"/>
          </w:rPr>
          <w:tab/>
        </w:r>
        <w:r w:rsidR="00A61B52" w:rsidRPr="00F53694">
          <w:rPr>
            <w:rStyle w:val="a5"/>
            <w:rFonts w:ascii="MetaBookCyrLF-Roman" w:hAnsi="MetaBookCyrLF-Roman" w:cs="Arial"/>
            <w:noProof/>
          </w:rPr>
          <w:t>Порядок регистрации входящих документов</w:t>
        </w:r>
        <w:r w:rsidR="00A61B52">
          <w:rPr>
            <w:noProof/>
            <w:webHidden/>
          </w:rPr>
          <w:tab/>
        </w:r>
        <w:r w:rsidR="00A61B52">
          <w:rPr>
            <w:noProof/>
            <w:webHidden/>
          </w:rPr>
          <w:fldChar w:fldCharType="begin"/>
        </w:r>
        <w:r w:rsidR="00A61B52">
          <w:rPr>
            <w:noProof/>
            <w:webHidden/>
          </w:rPr>
          <w:instrText xml:space="preserve"> PAGEREF _Toc497999818 \h </w:instrText>
        </w:r>
        <w:r w:rsidR="00A61B52">
          <w:rPr>
            <w:noProof/>
            <w:webHidden/>
          </w:rPr>
        </w:r>
        <w:r w:rsidR="00A61B52">
          <w:rPr>
            <w:noProof/>
            <w:webHidden/>
          </w:rPr>
          <w:fldChar w:fldCharType="separate"/>
        </w:r>
        <w:r w:rsidR="00B617AF">
          <w:rPr>
            <w:noProof/>
            <w:webHidden/>
          </w:rPr>
          <w:t>18</w:t>
        </w:r>
        <w:r w:rsidR="00A61B52">
          <w:rPr>
            <w:noProof/>
            <w:webHidden/>
          </w:rPr>
          <w:fldChar w:fldCharType="end"/>
        </w:r>
      </w:hyperlink>
    </w:p>
    <w:p w14:paraId="6E6822A5" w14:textId="77777777" w:rsidR="00A61B52" w:rsidRDefault="0009453B">
      <w:pPr>
        <w:pStyle w:val="20"/>
        <w:tabs>
          <w:tab w:val="left" w:pos="800"/>
          <w:tab w:val="right" w:leader="dot" w:pos="9628"/>
        </w:tabs>
        <w:rPr>
          <w:rFonts w:asciiTheme="minorHAnsi" w:eastAsiaTheme="minorEastAsia" w:hAnsiTheme="minorHAnsi" w:cstheme="minorBidi"/>
          <w:smallCaps w:val="0"/>
          <w:noProof/>
          <w:sz w:val="22"/>
          <w:szCs w:val="22"/>
        </w:rPr>
      </w:pPr>
      <w:hyperlink w:anchor="_Toc497999819" w:history="1">
        <w:r w:rsidR="00A61B52" w:rsidRPr="00F53694">
          <w:rPr>
            <w:rStyle w:val="a5"/>
            <w:rFonts w:ascii="MetaBookCyrLF-Roman" w:hAnsi="MetaBookCyrLF-Roman" w:cs="Arial"/>
            <w:noProof/>
          </w:rPr>
          <w:t>6.3.</w:t>
        </w:r>
        <w:r w:rsidR="00A61B52">
          <w:rPr>
            <w:rFonts w:asciiTheme="minorHAnsi" w:eastAsiaTheme="minorEastAsia" w:hAnsiTheme="minorHAnsi" w:cstheme="minorBidi"/>
            <w:smallCaps w:val="0"/>
            <w:noProof/>
            <w:sz w:val="22"/>
            <w:szCs w:val="22"/>
          </w:rPr>
          <w:tab/>
        </w:r>
        <w:r w:rsidR="00A61B52" w:rsidRPr="00F53694">
          <w:rPr>
            <w:rStyle w:val="a5"/>
            <w:rFonts w:ascii="MetaBookCyrLF-Roman" w:hAnsi="MetaBookCyrLF-Roman" w:cs="Arial"/>
            <w:noProof/>
          </w:rPr>
          <w:t>Взаимодействие между Отделом депозитарных операций и структурными подразделениями, осуществляющими обслуживание инвестиционных фондов</w:t>
        </w:r>
        <w:r w:rsidR="00A61B52">
          <w:rPr>
            <w:noProof/>
            <w:webHidden/>
          </w:rPr>
          <w:tab/>
        </w:r>
        <w:r w:rsidR="00A61B52">
          <w:rPr>
            <w:noProof/>
            <w:webHidden/>
          </w:rPr>
          <w:fldChar w:fldCharType="begin"/>
        </w:r>
        <w:r w:rsidR="00A61B52">
          <w:rPr>
            <w:noProof/>
            <w:webHidden/>
          </w:rPr>
          <w:instrText xml:space="preserve"> PAGEREF _Toc497999819 \h </w:instrText>
        </w:r>
        <w:r w:rsidR="00A61B52">
          <w:rPr>
            <w:noProof/>
            <w:webHidden/>
          </w:rPr>
        </w:r>
        <w:r w:rsidR="00A61B52">
          <w:rPr>
            <w:noProof/>
            <w:webHidden/>
          </w:rPr>
          <w:fldChar w:fldCharType="separate"/>
        </w:r>
        <w:r w:rsidR="00B617AF">
          <w:rPr>
            <w:noProof/>
            <w:webHidden/>
          </w:rPr>
          <w:t>18</w:t>
        </w:r>
        <w:r w:rsidR="00A61B52">
          <w:rPr>
            <w:noProof/>
            <w:webHidden/>
          </w:rPr>
          <w:fldChar w:fldCharType="end"/>
        </w:r>
      </w:hyperlink>
    </w:p>
    <w:p w14:paraId="2C0603E3" w14:textId="77777777" w:rsidR="00A61B52" w:rsidRDefault="0009453B">
      <w:pPr>
        <w:pStyle w:val="20"/>
        <w:tabs>
          <w:tab w:val="left" w:pos="800"/>
          <w:tab w:val="right" w:leader="dot" w:pos="9628"/>
        </w:tabs>
        <w:rPr>
          <w:rFonts w:asciiTheme="minorHAnsi" w:eastAsiaTheme="minorEastAsia" w:hAnsiTheme="minorHAnsi" w:cstheme="minorBidi"/>
          <w:smallCaps w:val="0"/>
          <w:noProof/>
          <w:sz w:val="22"/>
          <w:szCs w:val="22"/>
        </w:rPr>
      </w:pPr>
      <w:hyperlink w:anchor="_Toc497999820" w:history="1">
        <w:r w:rsidR="00A61B52" w:rsidRPr="00F53694">
          <w:rPr>
            <w:rStyle w:val="a5"/>
            <w:rFonts w:ascii="MetaBookCyrLF-Roman" w:hAnsi="MetaBookCyrLF-Roman" w:cs="Arial"/>
            <w:noProof/>
          </w:rPr>
          <w:t>6.4.</w:t>
        </w:r>
        <w:r w:rsidR="00A61B52">
          <w:rPr>
            <w:rFonts w:asciiTheme="minorHAnsi" w:eastAsiaTheme="minorEastAsia" w:hAnsiTheme="minorHAnsi" w:cstheme="minorBidi"/>
            <w:smallCaps w:val="0"/>
            <w:noProof/>
            <w:sz w:val="22"/>
            <w:szCs w:val="22"/>
          </w:rPr>
          <w:tab/>
        </w:r>
        <w:r w:rsidR="00A61B52" w:rsidRPr="00F53694">
          <w:rPr>
            <w:rStyle w:val="a5"/>
            <w:rFonts w:ascii="MetaBookCyrLF-Roman" w:hAnsi="MetaBookCyrLF-Roman" w:cs="Arial"/>
            <w:noProof/>
          </w:rPr>
          <w:t>Взаимодействие между Канцелярией и иными структурными подразделениями</w:t>
        </w:r>
        <w:r w:rsidR="00A61B52">
          <w:rPr>
            <w:noProof/>
            <w:webHidden/>
          </w:rPr>
          <w:tab/>
        </w:r>
        <w:r w:rsidR="00A61B52">
          <w:rPr>
            <w:noProof/>
            <w:webHidden/>
          </w:rPr>
          <w:fldChar w:fldCharType="begin"/>
        </w:r>
        <w:r w:rsidR="00A61B52">
          <w:rPr>
            <w:noProof/>
            <w:webHidden/>
          </w:rPr>
          <w:instrText xml:space="preserve"> PAGEREF _Toc497999820 \h </w:instrText>
        </w:r>
        <w:r w:rsidR="00A61B52">
          <w:rPr>
            <w:noProof/>
            <w:webHidden/>
          </w:rPr>
        </w:r>
        <w:r w:rsidR="00A61B52">
          <w:rPr>
            <w:noProof/>
            <w:webHidden/>
          </w:rPr>
          <w:fldChar w:fldCharType="separate"/>
        </w:r>
        <w:r w:rsidR="00B617AF">
          <w:rPr>
            <w:noProof/>
            <w:webHidden/>
          </w:rPr>
          <w:t>19</w:t>
        </w:r>
        <w:r w:rsidR="00A61B52">
          <w:rPr>
            <w:noProof/>
            <w:webHidden/>
          </w:rPr>
          <w:fldChar w:fldCharType="end"/>
        </w:r>
      </w:hyperlink>
    </w:p>
    <w:p w14:paraId="7DCFDD2C" w14:textId="77777777" w:rsidR="00A61B52" w:rsidRDefault="0009453B">
      <w:pPr>
        <w:pStyle w:val="20"/>
        <w:tabs>
          <w:tab w:val="left" w:pos="800"/>
          <w:tab w:val="right" w:leader="dot" w:pos="9628"/>
        </w:tabs>
        <w:rPr>
          <w:rFonts w:asciiTheme="minorHAnsi" w:eastAsiaTheme="minorEastAsia" w:hAnsiTheme="minorHAnsi" w:cstheme="minorBidi"/>
          <w:smallCaps w:val="0"/>
          <w:noProof/>
          <w:sz w:val="22"/>
          <w:szCs w:val="22"/>
        </w:rPr>
      </w:pPr>
      <w:hyperlink w:anchor="_Toc497999821" w:history="1">
        <w:r w:rsidR="00A61B52" w:rsidRPr="00F53694">
          <w:rPr>
            <w:rStyle w:val="a5"/>
            <w:rFonts w:ascii="MetaBookCyrLF-Roman" w:hAnsi="MetaBookCyrLF-Roman" w:cs="Arial"/>
            <w:noProof/>
          </w:rPr>
          <w:t>6.5.</w:t>
        </w:r>
        <w:r w:rsidR="00A61B52">
          <w:rPr>
            <w:rFonts w:asciiTheme="minorHAnsi" w:eastAsiaTheme="minorEastAsia" w:hAnsiTheme="minorHAnsi" w:cstheme="minorBidi"/>
            <w:smallCaps w:val="0"/>
            <w:noProof/>
            <w:sz w:val="22"/>
            <w:szCs w:val="22"/>
          </w:rPr>
          <w:tab/>
        </w:r>
        <w:r w:rsidR="00A61B52" w:rsidRPr="00F53694">
          <w:rPr>
            <w:rStyle w:val="a5"/>
            <w:rFonts w:ascii="MetaBookCyrLF-Roman" w:hAnsi="MetaBookCyrLF-Roman" w:cs="Arial"/>
            <w:noProof/>
          </w:rPr>
          <w:t>Взаимодействие между Отделом маркетинга и информации и иными структурными подразделениями</w:t>
        </w:r>
        <w:r w:rsidR="00A61B52">
          <w:rPr>
            <w:noProof/>
            <w:webHidden/>
          </w:rPr>
          <w:tab/>
        </w:r>
        <w:r w:rsidR="00A61B52">
          <w:rPr>
            <w:noProof/>
            <w:webHidden/>
          </w:rPr>
          <w:fldChar w:fldCharType="begin"/>
        </w:r>
        <w:r w:rsidR="00A61B52">
          <w:rPr>
            <w:noProof/>
            <w:webHidden/>
          </w:rPr>
          <w:instrText xml:space="preserve"> PAGEREF _Toc497999821 \h </w:instrText>
        </w:r>
        <w:r w:rsidR="00A61B52">
          <w:rPr>
            <w:noProof/>
            <w:webHidden/>
          </w:rPr>
        </w:r>
        <w:r w:rsidR="00A61B52">
          <w:rPr>
            <w:noProof/>
            <w:webHidden/>
          </w:rPr>
          <w:fldChar w:fldCharType="separate"/>
        </w:r>
        <w:r w:rsidR="00B617AF">
          <w:rPr>
            <w:noProof/>
            <w:webHidden/>
          </w:rPr>
          <w:t>19</w:t>
        </w:r>
        <w:r w:rsidR="00A61B52">
          <w:rPr>
            <w:noProof/>
            <w:webHidden/>
          </w:rPr>
          <w:fldChar w:fldCharType="end"/>
        </w:r>
      </w:hyperlink>
    </w:p>
    <w:p w14:paraId="2A64ECA7" w14:textId="77777777" w:rsidR="00A61B52" w:rsidRDefault="0009453B">
      <w:pPr>
        <w:pStyle w:val="13"/>
        <w:tabs>
          <w:tab w:val="left" w:pos="400"/>
          <w:tab w:val="right" w:leader="dot" w:pos="9628"/>
        </w:tabs>
        <w:rPr>
          <w:rFonts w:asciiTheme="minorHAnsi" w:eastAsiaTheme="minorEastAsia" w:hAnsiTheme="minorHAnsi" w:cstheme="minorBidi"/>
          <w:b w:val="0"/>
          <w:bCs w:val="0"/>
          <w:caps w:val="0"/>
          <w:noProof/>
          <w:sz w:val="22"/>
          <w:szCs w:val="22"/>
        </w:rPr>
      </w:pPr>
      <w:hyperlink w:anchor="_Toc497999822" w:history="1">
        <w:r w:rsidR="00A61B52" w:rsidRPr="00F53694">
          <w:rPr>
            <w:rStyle w:val="a5"/>
            <w:rFonts w:ascii="MetaBookCyrLF-Roman" w:hAnsi="MetaBookCyrLF-Roman" w:cs="Arial"/>
            <w:noProof/>
          </w:rPr>
          <w:t>7.</w:t>
        </w:r>
        <w:r w:rsidR="00A61B52">
          <w:rPr>
            <w:rFonts w:asciiTheme="minorHAnsi" w:eastAsiaTheme="minorEastAsia" w:hAnsiTheme="minorHAnsi" w:cstheme="minorBidi"/>
            <w:b w:val="0"/>
            <w:bCs w:val="0"/>
            <w:caps w:val="0"/>
            <w:noProof/>
            <w:sz w:val="22"/>
            <w:szCs w:val="22"/>
          </w:rPr>
          <w:tab/>
        </w:r>
        <w:r w:rsidR="00A61B52" w:rsidRPr="00F53694">
          <w:rPr>
            <w:rStyle w:val="a5"/>
            <w:rFonts w:ascii="MetaBookCyrLF-Roman" w:hAnsi="MetaBookCyrLF-Roman" w:cs="Arial"/>
            <w:noProof/>
          </w:rPr>
          <w:t>Организация внутреннего контроля</w:t>
        </w:r>
        <w:r w:rsidR="00A61B52">
          <w:rPr>
            <w:noProof/>
            <w:webHidden/>
          </w:rPr>
          <w:tab/>
        </w:r>
        <w:r w:rsidR="00A61B52">
          <w:rPr>
            <w:noProof/>
            <w:webHidden/>
          </w:rPr>
          <w:fldChar w:fldCharType="begin"/>
        </w:r>
        <w:r w:rsidR="00A61B52">
          <w:rPr>
            <w:noProof/>
            <w:webHidden/>
          </w:rPr>
          <w:instrText xml:space="preserve"> PAGEREF _Toc497999822 \h </w:instrText>
        </w:r>
        <w:r w:rsidR="00A61B52">
          <w:rPr>
            <w:noProof/>
            <w:webHidden/>
          </w:rPr>
        </w:r>
        <w:r w:rsidR="00A61B52">
          <w:rPr>
            <w:noProof/>
            <w:webHidden/>
          </w:rPr>
          <w:fldChar w:fldCharType="separate"/>
        </w:r>
        <w:r w:rsidR="00B617AF">
          <w:rPr>
            <w:noProof/>
            <w:webHidden/>
          </w:rPr>
          <w:t>19</w:t>
        </w:r>
        <w:r w:rsidR="00A61B52">
          <w:rPr>
            <w:noProof/>
            <w:webHidden/>
          </w:rPr>
          <w:fldChar w:fldCharType="end"/>
        </w:r>
      </w:hyperlink>
    </w:p>
    <w:p w14:paraId="7CD78C52" w14:textId="77777777" w:rsidR="00A61B52" w:rsidRDefault="0009453B">
      <w:pPr>
        <w:pStyle w:val="13"/>
        <w:tabs>
          <w:tab w:val="left" w:pos="400"/>
          <w:tab w:val="right" w:leader="dot" w:pos="9628"/>
        </w:tabs>
        <w:rPr>
          <w:rFonts w:asciiTheme="minorHAnsi" w:eastAsiaTheme="minorEastAsia" w:hAnsiTheme="minorHAnsi" w:cstheme="minorBidi"/>
          <w:b w:val="0"/>
          <w:bCs w:val="0"/>
          <w:caps w:val="0"/>
          <w:noProof/>
          <w:sz w:val="22"/>
          <w:szCs w:val="22"/>
        </w:rPr>
      </w:pPr>
      <w:hyperlink w:anchor="_Toc497999823" w:history="1">
        <w:r w:rsidR="00A61B52" w:rsidRPr="00F53694">
          <w:rPr>
            <w:rStyle w:val="a5"/>
            <w:rFonts w:ascii="MetaBookCyrLF-Roman" w:hAnsi="MetaBookCyrLF-Roman" w:cs="Arial"/>
            <w:noProof/>
          </w:rPr>
          <w:t>8.</w:t>
        </w:r>
        <w:r w:rsidR="00A61B52">
          <w:rPr>
            <w:rFonts w:asciiTheme="minorHAnsi" w:eastAsiaTheme="minorEastAsia" w:hAnsiTheme="minorHAnsi" w:cstheme="minorBidi"/>
            <w:b w:val="0"/>
            <w:bCs w:val="0"/>
            <w:caps w:val="0"/>
            <w:noProof/>
            <w:sz w:val="22"/>
            <w:szCs w:val="22"/>
          </w:rPr>
          <w:tab/>
        </w:r>
        <w:r w:rsidR="00A61B52" w:rsidRPr="00F53694">
          <w:rPr>
            <w:rStyle w:val="a5"/>
            <w:rFonts w:ascii="MetaBookCyrLF-Roman" w:hAnsi="MetaBookCyrLF-Roman" w:cs="Arial"/>
            <w:noProof/>
          </w:rPr>
          <w:t>Хранение электронных данных системы учета</w:t>
        </w:r>
        <w:r w:rsidR="00A61B52">
          <w:rPr>
            <w:noProof/>
            <w:webHidden/>
          </w:rPr>
          <w:tab/>
        </w:r>
        <w:r w:rsidR="00A61B52">
          <w:rPr>
            <w:noProof/>
            <w:webHidden/>
          </w:rPr>
          <w:fldChar w:fldCharType="begin"/>
        </w:r>
        <w:r w:rsidR="00A61B52">
          <w:rPr>
            <w:noProof/>
            <w:webHidden/>
          </w:rPr>
          <w:instrText xml:space="preserve"> PAGEREF _Toc497999823 \h </w:instrText>
        </w:r>
        <w:r w:rsidR="00A61B52">
          <w:rPr>
            <w:noProof/>
            <w:webHidden/>
          </w:rPr>
        </w:r>
        <w:r w:rsidR="00A61B52">
          <w:rPr>
            <w:noProof/>
            <w:webHidden/>
          </w:rPr>
          <w:fldChar w:fldCharType="separate"/>
        </w:r>
        <w:r w:rsidR="00B617AF">
          <w:rPr>
            <w:noProof/>
            <w:webHidden/>
          </w:rPr>
          <w:t>19</w:t>
        </w:r>
        <w:r w:rsidR="00A61B52">
          <w:rPr>
            <w:noProof/>
            <w:webHidden/>
          </w:rPr>
          <w:fldChar w:fldCharType="end"/>
        </w:r>
      </w:hyperlink>
    </w:p>
    <w:p w14:paraId="742F14D4" w14:textId="77777777" w:rsidR="00A61B52" w:rsidRDefault="0009453B">
      <w:pPr>
        <w:pStyle w:val="20"/>
        <w:tabs>
          <w:tab w:val="left" w:pos="800"/>
          <w:tab w:val="right" w:leader="dot" w:pos="9628"/>
        </w:tabs>
        <w:rPr>
          <w:rFonts w:asciiTheme="minorHAnsi" w:eastAsiaTheme="minorEastAsia" w:hAnsiTheme="minorHAnsi" w:cstheme="minorBidi"/>
          <w:smallCaps w:val="0"/>
          <w:noProof/>
          <w:sz w:val="22"/>
          <w:szCs w:val="22"/>
        </w:rPr>
      </w:pPr>
      <w:hyperlink w:anchor="_Toc497999824" w:history="1">
        <w:r w:rsidR="00A61B52" w:rsidRPr="00F53694">
          <w:rPr>
            <w:rStyle w:val="a5"/>
            <w:rFonts w:ascii="MetaBookCyrLF-Roman" w:hAnsi="MetaBookCyrLF-Roman" w:cs="Arial"/>
            <w:noProof/>
          </w:rPr>
          <w:t>8.1.</w:t>
        </w:r>
        <w:r w:rsidR="00A61B52">
          <w:rPr>
            <w:rFonts w:asciiTheme="minorHAnsi" w:eastAsiaTheme="minorEastAsia" w:hAnsiTheme="minorHAnsi" w:cstheme="minorBidi"/>
            <w:smallCaps w:val="0"/>
            <w:noProof/>
            <w:sz w:val="22"/>
            <w:szCs w:val="22"/>
          </w:rPr>
          <w:tab/>
        </w:r>
        <w:r w:rsidR="00A61B52" w:rsidRPr="00F53694">
          <w:rPr>
            <w:rStyle w:val="a5"/>
            <w:rFonts w:ascii="MetaBookCyrLF-Roman" w:hAnsi="MetaBookCyrLF-Roman" w:cs="Arial"/>
            <w:noProof/>
          </w:rPr>
          <w:t>Общие положения</w:t>
        </w:r>
        <w:r w:rsidR="00A61B52">
          <w:rPr>
            <w:noProof/>
            <w:webHidden/>
          </w:rPr>
          <w:tab/>
        </w:r>
        <w:r w:rsidR="00A61B52">
          <w:rPr>
            <w:noProof/>
            <w:webHidden/>
          </w:rPr>
          <w:fldChar w:fldCharType="begin"/>
        </w:r>
        <w:r w:rsidR="00A61B52">
          <w:rPr>
            <w:noProof/>
            <w:webHidden/>
          </w:rPr>
          <w:instrText xml:space="preserve"> PAGEREF _Toc497999824 \h </w:instrText>
        </w:r>
        <w:r w:rsidR="00A61B52">
          <w:rPr>
            <w:noProof/>
            <w:webHidden/>
          </w:rPr>
        </w:r>
        <w:r w:rsidR="00A61B52">
          <w:rPr>
            <w:noProof/>
            <w:webHidden/>
          </w:rPr>
          <w:fldChar w:fldCharType="separate"/>
        </w:r>
        <w:r w:rsidR="00B617AF">
          <w:rPr>
            <w:noProof/>
            <w:webHidden/>
          </w:rPr>
          <w:t>19</w:t>
        </w:r>
        <w:r w:rsidR="00A61B52">
          <w:rPr>
            <w:noProof/>
            <w:webHidden/>
          </w:rPr>
          <w:fldChar w:fldCharType="end"/>
        </w:r>
      </w:hyperlink>
    </w:p>
    <w:p w14:paraId="4D3F108F" w14:textId="77777777" w:rsidR="00A61B52" w:rsidRDefault="0009453B">
      <w:pPr>
        <w:pStyle w:val="20"/>
        <w:tabs>
          <w:tab w:val="left" w:pos="800"/>
          <w:tab w:val="right" w:leader="dot" w:pos="9628"/>
        </w:tabs>
        <w:rPr>
          <w:rFonts w:asciiTheme="minorHAnsi" w:eastAsiaTheme="minorEastAsia" w:hAnsiTheme="minorHAnsi" w:cstheme="minorBidi"/>
          <w:smallCaps w:val="0"/>
          <w:noProof/>
          <w:sz w:val="22"/>
          <w:szCs w:val="22"/>
        </w:rPr>
      </w:pPr>
      <w:hyperlink w:anchor="_Toc497999825" w:history="1">
        <w:r w:rsidR="00A61B52" w:rsidRPr="00F53694">
          <w:rPr>
            <w:rStyle w:val="a5"/>
            <w:rFonts w:ascii="MetaBookCyrLF-Roman" w:hAnsi="MetaBookCyrLF-Roman" w:cs="Arial"/>
            <w:noProof/>
          </w:rPr>
          <w:t>8.2.</w:t>
        </w:r>
        <w:r w:rsidR="00A61B52">
          <w:rPr>
            <w:rFonts w:asciiTheme="minorHAnsi" w:eastAsiaTheme="minorEastAsia" w:hAnsiTheme="minorHAnsi" w:cstheme="minorBidi"/>
            <w:smallCaps w:val="0"/>
            <w:noProof/>
            <w:sz w:val="22"/>
            <w:szCs w:val="22"/>
          </w:rPr>
          <w:tab/>
        </w:r>
        <w:r w:rsidR="00A61B52" w:rsidRPr="00F53694">
          <w:rPr>
            <w:rStyle w:val="a5"/>
            <w:rFonts w:ascii="MetaBookCyrLF-Roman" w:hAnsi="MetaBookCyrLF-Roman" w:cs="Arial"/>
            <w:noProof/>
          </w:rPr>
          <w:t>Способы сохранения электронных данных</w:t>
        </w:r>
        <w:r w:rsidR="00A61B52">
          <w:rPr>
            <w:noProof/>
            <w:webHidden/>
          </w:rPr>
          <w:tab/>
        </w:r>
        <w:r w:rsidR="00A61B52">
          <w:rPr>
            <w:noProof/>
            <w:webHidden/>
          </w:rPr>
          <w:fldChar w:fldCharType="begin"/>
        </w:r>
        <w:r w:rsidR="00A61B52">
          <w:rPr>
            <w:noProof/>
            <w:webHidden/>
          </w:rPr>
          <w:instrText xml:space="preserve"> PAGEREF _Toc497999825 \h </w:instrText>
        </w:r>
        <w:r w:rsidR="00A61B52">
          <w:rPr>
            <w:noProof/>
            <w:webHidden/>
          </w:rPr>
        </w:r>
        <w:r w:rsidR="00A61B52">
          <w:rPr>
            <w:noProof/>
            <w:webHidden/>
          </w:rPr>
          <w:fldChar w:fldCharType="separate"/>
        </w:r>
        <w:r w:rsidR="00B617AF">
          <w:rPr>
            <w:noProof/>
            <w:webHidden/>
          </w:rPr>
          <w:t>20</w:t>
        </w:r>
        <w:r w:rsidR="00A61B52">
          <w:rPr>
            <w:noProof/>
            <w:webHidden/>
          </w:rPr>
          <w:fldChar w:fldCharType="end"/>
        </w:r>
      </w:hyperlink>
    </w:p>
    <w:p w14:paraId="076B2E6C" w14:textId="77777777" w:rsidR="00A61B52" w:rsidRDefault="0009453B">
      <w:pPr>
        <w:pStyle w:val="20"/>
        <w:tabs>
          <w:tab w:val="left" w:pos="800"/>
          <w:tab w:val="right" w:leader="dot" w:pos="9628"/>
        </w:tabs>
        <w:rPr>
          <w:rFonts w:asciiTheme="minorHAnsi" w:eastAsiaTheme="minorEastAsia" w:hAnsiTheme="minorHAnsi" w:cstheme="minorBidi"/>
          <w:smallCaps w:val="0"/>
          <w:noProof/>
          <w:sz w:val="22"/>
          <w:szCs w:val="22"/>
        </w:rPr>
      </w:pPr>
      <w:hyperlink w:anchor="_Toc497999826" w:history="1">
        <w:r w:rsidR="00A61B52" w:rsidRPr="00F53694">
          <w:rPr>
            <w:rStyle w:val="a5"/>
            <w:rFonts w:ascii="MetaBookCyrLF-Roman" w:hAnsi="MetaBookCyrLF-Roman" w:cs="Arial"/>
            <w:noProof/>
          </w:rPr>
          <w:t>8.3.</w:t>
        </w:r>
        <w:r w:rsidR="00A61B52">
          <w:rPr>
            <w:rFonts w:asciiTheme="minorHAnsi" w:eastAsiaTheme="minorEastAsia" w:hAnsiTheme="minorHAnsi" w:cstheme="minorBidi"/>
            <w:smallCaps w:val="0"/>
            <w:noProof/>
            <w:sz w:val="22"/>
            <w:szCs w:val="22"/>
          </w:rPr>
          <w:tab/>
        </w:r>
        <w:r w:rsidR="00A61B52" w:rsidRPr="00F53694">
          <w:rPr>
            <w:rStyle w:val="a5"/>
            <w:rFonts w:ascii="MetaBookCyrLF-Roman" w:hAnsi="MetaBookCyrLF-Roman" w:cs="Arial"/>
            <w:noProof/>
          </w:rPr>
          <w:t>Способы восстановления данных в случае их утраты</w:t>
        </w:r>
        <w:r w:rsidR="00A61B52">
          <w:rPr>
            <w:noProof/>
            <w:webHidden/>
          </w:rPr>
          <w:tab/>
        </w:r>
        <w:r w:rsidR="00A61B52">
          <w:rPr>
            <w:noProof/>
            <w:webHidden/>
          </w:rPr>
          <w:fldChar w:fldCharType="begin"/>
        </w:r>
        <w:r w:rsidR="00A61B52">
          <w:rPr>
            <w:noProof/>
            <w:webHidden/>
          </w:rPr>
          <w:instrText xml:space="preserve"> PAGEREF _Toc497999826 \h </w:instrText>
        </w:r>
        <w:r w:rsidR="00A61B52">
          <w:rPr>
            <w:noProof/>
            <w:webHidden/>
          </w:rPr>
        </w:r>
        <w:r w:rsidR="00A61B52">
          <w:rPr>
            <w:noProof/>
            <w:webHidden/>
          </w:rPr>
          <w:fldChar w:fldCharType="separate"/>
        </w:r>
        <w:r w:rsidR="00B617AF">
          <w:rPr>
            <w:noProof/>
            <w:webHidden/>
          </w:rPr>
          <w:t>20</w:t>
        </w:r>
        <w:r w:rsidR="00A61B52">
          <w:rPr>
            <w:noProof/>
            <w:webHidden/>
          </w:rPr>
          <w:fldChar w:fldCharType="end"/>
        </w:r>
      </w:hyperlink>
    </w:p>
    <w:p w14:paraId="35E08B00" w14:textId="77777777" w:rsidR="00A61B52" w:rsidRDefault="0009453B">
      <w:pPr>
        <w:pStyle w:val="20"/>
        <w:tabs>
          <w:tab w:val="left" w:pos="800"/>
          <w:tab w:val="right" w:leader="dot" w:pos="9628"/>
        </w:tabs>
        <w:rPr>
          <w:rFonts w:asciiTheme="minorHAnsi" w:eastAsiaTheme="minorEastAsia" w:hAnsiTheme="minorHAnsi" w:cstheme="minorBidi"/>
          <w:smallCaps w:val="0"/>
          <w:noProof/>
          <w:sz w:val="22"/>
          <w:szCs w:val="22"/>
        </w:rPr>
      </w:pPr>
      <w:hyperlink w:anchor="_Toc497999827" w:history="1">
        <w:r w:rsidR="00A61B52" w:rsidRPr="00F53694">
          <w:rPr>
            <w:rStyle w:val="a5"/>
            <w:rFonts w:ascii="MetaBookCyrLF-Roman" w:hAnsi="MetaBookCyrLF-Roman" w:cs="Arial"/>
            <w:noProof/>
          </w:rPr>
          <w:t>8.4.</w:t>
        </w:r>
        <w:r w:rsidR="00A61B52">
          <w:rPr>
            <w:rFonts w:asciiTheme="minorHAnsi" w:eastAsiaTheme="minorEastAsia" w:hAnsiTheme="minorHAnsi" w:cstheme="minorBidi"/>
            <w:smallCaps w:val="0"/>
            <w:noProof/>
            <w:sz w:val="22"/>
            <w:szCs w:val="22"/>
          </w:rPr>
          <w:tab/>
        </w:r>
        <w:r w:rsidR="00A61B52" w:rsidRPr="00F53694">
          <w:rPr>
            <w:rStyle w:val="a5"/>
            <w:rFonts w:ascii="MetaBookCyrLF-Roman" w:hAnsi="MetaBookCyrLF-Roman" w:cs="Arial"/>
            <w:noProof/>
          </w:rPr>
          <w:t>Способы продолжения деятельности в случае отказа компьютерного оборудовании и (или) программного обеспечения</w:t>
        </w:r>
        <w:r w:rsidR="00A61B52">
          <w:rPr>
            <w:noProof/>
            <w:webHidden/>
          </w:rPr>
          <w:tab/>
        </w:r>
        <w:r w:rsidR="00A61B52">
          <w:rPr>
            <w:noProof/>
            <w:webHidden/>
          </w:rPr>
          <w:fldChar w:fldCharType="begin"/>
        </w:r>
        <w:r w:rsidR="00A61B52">
          <w:rPr>
            <w:noProof/>
            <w:webHidden/>
          </w:rPr>
          <w:instrText xml:space="preserve"> PAGEREF _Toc497999827 \h </w:instrText>
        </w:r>
        <w:r w:rsidR="00A61B52">
          <w:rPr>
            <w:noProof/>
            <w:webHidden/>
          </w:rPr>
        </w:r>
        <w:r w:rsidR="00A61B52">
          <w:rPr>
            <w:noProof/>
            <w:webHidden/>
          </w:rPr>
          <w:fldChar w:fldCharType="separate"/>
        </w:r>
        <w:r w:rsidR="00B617AF">
          <w:rPr>
            <w:noProof/>
            <w:webHidden/>
          </w:rPr>
          <w:t>20</w:t>
        </w:r>
        <w:r w:rsidR="00A61B52">
          <w:rPr>
            <w:noProof/>
            <w:webHidden/>
          </w:rPr>
          <w:fldChar w:fldCharType="end"/>
        </w:r>
      </w:hyperlink>
    </w:p>
    <w:p w14:paraId="02414776" w14:textId="77777777" w:rsidR="00A61B52" w:rsidRDefault="0009453B">
      <w:pPr>
        <w:pStyle w:val="13"/>
        <w:tabs>
          <w:tab w:val="left" w:pos="400"/>
          <w:tab w:val="right" w:leader="dot" w:pos="9628"/>
        </w:tabs>
        <w:rPr>
          <w:rFonts w:asciiTheme="minorHAnsi" w:eastAsiaTheme="minorEastAsia" w:hAnsiTheme="minorHAnsi" w:cstheme="minorBidi"/>
          <w:b w:val="0"/>
          <w:bCs w:val="0"/>
          <w:caps w:val="0"/>
          <w:noProof/>
          <w:sz w:val="22"/>
          <w:szCs w:val="22"/>
        </w:rPr>
      </w:pPr>
      <w:hyperlink w:anchor="_Toc497999828" w:history="1">
        <w:r w:rsidR="00A61B52" w:rsidRPr="00F53694">
          <w:rPr>
            <w:rStyle w:val="a5"/>
            <w:rFonts w:ascii="MetaBookCyrLF-Roman" w:hAnsi="MetaBookCyrLF-Roman" w:cs="Arial"/>
            <w:noProof/>
          </w:rPr>
          <w:t>9.</w:t>
        </w:r>
        <w:r w:rsidR="00A61B52">
          <w:rPr>
            <w:rFonts w:asciiTheme="minorHAnsi" w:eastAsiaTheme="minorEastAsia" w:hAnsiTheme="minorHAnsi" w:cstheme="minorBidi"/>
            <w:b w:val="0"/>
            <w:bCs w:val="0"/>
            <w:caps w:val="0"/>
            <w:noProof/>
            <w:sz w:val="22"/>
            <w:szCs w:val="22"/>
          </w:rPr>
          <w:tab/>
        </w:r>
        <w:r w:rsidR="00A61B52" w:rsidRPr="00F53694">
          <w:rPr>
            <w:rStyle w:val="a5"/>
            <w:rFonts w:ascii="MetaBookCyrLF-Roman" w:hAnsi="MetaBookCyrLF-Roman" w:cs="Arial"/>
            <w:noProof/>
          </w:rPr>
          <w:t>Внутренние процедуры, предупреждающие возможность возникновения конфликта интересов</w:t>
        </w:r>
        <w:r w:rsidR="00A61B52">
          <w:rPr>
            <w:noProof/>
            <w:webHidden/>
          </w:rPr>
          <w:tab/>
        </w:r>
        <w:r w:rsidR="00A61B52">
          <w:rPr>
            <w:noProof/>
            <w:webHidden/>
          </w:rPr>
          <w:fldChar w:fldCharType="begin"/>
        </w:r>
        <w:r w:rsidR="00A61B52">
          <w:rPr>
            <w:noProof/>
            <w:webHidden/>
          </w:rPr>
          <w:instrText xml:space="preserve"> PAGEREF _Toc497999828 \h </w:instrText>
        </w:r>
        <w:r w:rsidR="00A61B52">
          <w:rPr>
            <w:noProof/>
            <w:webHidden/>
          </w:rPr>
        </w:r>
        <w:r w:rsidR="00A61B52">
          <w:rPr>
            <w:noProof/>
            <w:webHidden/>
          </w:rPr>
          <w:fldChar w:fldCharType="separate"/>
        </w:r>
        <w:r w:rsidR="00B617AF">
          <w:rPr>
            <w:noProof/>
            <w:webHidden/>
          </w:rPr>
          <w:t>20</w:t>
        </w:r>
        <w:r w:rsidR="00A61B52">
          <w:rPr>
            <w:noProof/>
            <w:webHidden/>
          </w:rPr>
          <w:fldChar w:fldCharType="end"/>
        </w:r>
      </w:hyperlink>
    </w:p>
    <w:p w14:paraId="1D5F1FC9" w14:textId="77777777" w:rsidR="00A61B52" w:rsidRDefault="0009453B">
      <w:pPr>
        <w:pStyle w:val="13"/>
        <w:tabs>
          <w:tab w:val="left" w:pos="600"/>
          <w:tab w:val="right" w:leader="dot" w:pos="9628"/>
        </w:tabs>
        <w:rPr>
          <w:rFonts w:asciiTheme="minorHAnsi" w:eastAsiaTheme="minorEastAsia" w:hAnsiTheme="minorHAnsi" w:cstheme="minorBidi"/>
          <w:b w:val="0"/>
          <w:bCs w:val="0"/>
          <w:caps w:val="0"/>
          <w:noProof/>
          <w:sz w:val="22"/>
          <w:szCs w:val="22"/>
        </w:rPr>
      </w:pPr>
      <w:hyperlink w:anchor="_Toc497999829" w:history="1">
        <w:r w:rsidR="00A61B52" w:rsidRPr="00F53694">
          <w:rPr>
            <w:rStyle w:val="a5"/>
            <w:rFonts w:ascii="MetaBookCyrLF-Roman" w:hAnsi="MetaBookCyrLF-Roman" w:cs="Arial"/>
            <w:noProof/>
          </w:rPr>
          <w:t>10.</w:t>
        </w:r>
        <w:r w:rsidR="00A61B52">
          <w:rPr>
            <w:rFonts w:asciiTheme="minorHAnsi" w:eastAsiaTheme="minorEastAsia" w:hAnsiTheme="minorHAnsi" w:cstheme="minorBidi"/>
            <w:b w:val="0"/>
            <w:bCs w:val="0"/>
            <w:caps w:val="0"/>
            <w:noProof/>
            <w:sz w:val="22"/>
            <w:szCs w:val="22"/>
          </w:rPr>
          <w:tab/>
        </w:r>
        <w:r w:rsidR="00A61B52" w:rsidRPr="00F53694">
          <w:rPr>
            <w:rStyle w:val="a5"/>
            <w:rFonts w:ascii="MetaBookCyrLF-Roman" w:hAnsi="MetaBookCyrLF-Roman" w:cs="Arial"/>
            <w:noProof/>
          </w:rPr>
          <w:t>Конфиденциальность и меры защиты информации</w:t>
        </w:r>
        <w:r w:rsidR="00A61B52">
          <w:rPr>
            <w:noProof/>
            <w:webHidden/>
          </w:rPr>
          <w:tab/>
        </w:r>
        <w:r w:rsidR="00A61B52">
          <w:rPr>
            <w:noProof/>
            <w:webHidden/>
          </w:rPr>
          <w:fldChar w:fldCharType="begin"/>
        </w:r>
        <w:r w:rsidR="00A61B52">
          <w:rPr>
            <w:noProof/>
            <w:webHidden/>
          </w:rPr>
          <w:instrText xml:space="preserve"> PAGEREF _Toc497999829 \h </w:instrText>
        </w:r>
        <w:r w:rsidR="00A61B52">
          <w:rPr>
            <w:noProof/>
            <w:webHidden/>
          </w:rPr>
        </w:r>
        <w:r w:rsidR="00A61B52">
          <w:rPr>
            <w:noProof/>
            <w:webHidden/>
          </w:rPr>
          <w:fldChar w:fldCharType="separate"/>
        </w:r>
        <w:r w:rsidR="00B617AF">
          <w:rPr>
            <w:noProof/>
            <w:webHidden/>
          </w:rPr>
          <w:t>21</w:t>
        </w:r>
        <w:r w:rsidR="00A61B52">
          <w:rPr>
            <w:noProof/>
            <w:webHidden/>
          </w:rPr>
          <w:fldChar w:fldCharType="end"/>
        </w:r>
      </w:hyperlink>
    </w:p>
    <w:p w14:paraId="6553120D" w14:textId="77777777" w:rsidR="00A61B52" w:rsidRDefault="0009453B">
      <w:pPr>
        <w:pStyle w:val="13"/>
        <w:tabs>
          <w:tab w:val="left" w:pos="600"/>
          <w:tab w:val="right" w:leader="dot" w:pos="9628"/>
        </w:tabs>
        <w:rPr>
          <w:rFonts w:asciiTheme="minorHAnsi" w:eastAsiaTheme="minorEastAsia" w:hAnsiTheme="minorHAnsi" w:cstheme="minorBidi"/>
          <w:b w:val="0"/>
          <w:bCs w:val="0"/>
          <w:caps w:val="0"/>
          <w:noProof/>
          <w:sz w:val="22"/>
          <w:szCs w:val="22"/>
        </w:rPr>
      </w:pPr>
      <w:hyperlink w:anchor="_Toc497999830" w:history="1">
        <w:r w:rsidR="00A61B52" w:rsidRPr="00F53694">
          <w:rPr>
            <w:rStyle w:val="a5"/>
            <w:rFonts w:ascii="MetaBookCyrLF-Roman" w:hAnsi="MetaBookCyrLF-Roman" w:cs="Arial"/>
            <w:noProof/>
          </w:rPr>
          <w:t>11.</w:t>
        </w:r>
        <w:r w:rsidR="00A61B52">
          <w:rPr>
            <w:rFonts w:asciiTheme="minorHAnsi" w:eastAsiaTheme="minorEastAsia" w:hAnsiTheme="minorHAnsi" w:cstheme="minorBidi"/>
            <w:b w:val="0"/>
            <w:bCs w:val="0"/>
            <w:caps w:val="0"/>
            <w:noProof/>
            <w:sz w:val="22"/>
            <w:szCs w:val="22"/>
          </w:rPr>
          <w:tab/>
        </w:r>
        <w:r w:rsidR="00A61B52" w:rsidRPr="00F53694">
          <w:rPr>
            <w:rStyle w:val="a5"/>
            <w:rFonts w:ascii="MetaBookCyrLF-Roman" w:hAnsi="MetaBookCyrLF-Roman" w:cs="Arial"/>
            <w:noProof/>
          </w:rPr>
          <w:t>ПОРЯДОК ОПЛАТЫ услуг и НЕОБХОДИМЫХ расходов СПЕЦИАЛИЗИРОВАННОГО ДЕПОЗИТАРИЯ</w:t>
        </w:r>
        <w:r w:rsidR="00A61B52">
          <w:rPr>
            <w:noProof/>
            <w:webHidden/>
          </w:rPr>
          <w:tab/>
        </w:r>
        <w:r w:rsidR="00A61B52">
          <w:rPr>
            <w:noProof/>
            <w:webHidden/>
          </w:rPr>
          <w:fldChar w:fldCharType="begin"/>
        </w:r>
        <w:r w:rsidR="00A61B52">
          <w:rPr>
            <w:noProof/>
            <w:webHidden/>
          </w:rPr>
          <w:instrText xml:space="preserve"> PAGEREF _Toc497999830 \h </w:instrText>
        </w:r>
        <w:r w:rsidR="00A61B52">
          <w:rPr>
            <w:noProof/>
            <w:webHidden/>
          </w:rPr>
        </w:r>
        <w:r w:rsidR="00A61B52">
          <w:rPr>
            <w:noProof/>
            <w:webHidden/>
          </w:rPr>
          <w:fldChar w:fldCharType="separate"/>
        </w:r>
        <w:r w:rsidR="00B617AF">
          <w:rPr>
            <w:noProof/>
            <w:webHidden/>
          </w:rPr>
          <w:t>21</w:t>
        </w:r>
        <w:r w:rsidR="00A61B52">
          <w:rPr>
            <w:noProof/>
            <w:webHidden/>
          </w:rPr>
          <w:fldChar w:fldCharType="end"/>
        </w:r>
      </w:hyperlink>
    </w:p>
    <w:p w14:paraId="3EE857C3" w14:textId="77777777" w:rsidR="00A61B52" w:rsidRDefault="0009453B">
      <w:pPr>
        <w:pStyle w:val="13"/>
        <w:tabs>
          <w:tab w:val="left" w:pos="600"/>
          <w:tab w:val="right" w:leader="dot" w:pos="9628"/>
        </w:tabs>
        <w:rPr>
          <w:rFonts w:asciiTheme="minorHAnsi" w:eastAsiaTheme="minorEastAsia" w:hAnsiTheme="minorHAnsi" w:cstheme="minorBidi"/>
          <w:b w:val="0"/>
          <w:bCs w:val="0"/>
          <w:caps w:val="0"/>
          <w:noProof/>
          <w:sz w:val="22"/>
          <w:szCs w:val="22"/>
        </w:rPr>
      </w:pPr>
      <w:hyperlink w:anchor="_Toc497999831" w:history="1">
        <w:r w:rsidR="00A61B52" w:rsidRPr="00F53694">
          <w:rPr>
            <w:rStyle w:val="a5"/>
            <w:rFonts w:ascii="MetaBookCyrLF-Roman" w:hAnsi="MetaBookCyrLF-Roman" w:cs="Arial"/>
            <w:noProof/>
          </w:rPr>
          <w:t>12.</w:t>
        </w:r>
        <w:r w:rsidR="00A61B52">
          <w:rPr>
            <w:rFonts w:asciiTheme="minorHAnsi" w:eastAsiaTheme="minorEastAsia" w:hAnsiTheme="minorHAnsi" w:cstheme="minorBidi"/>
            <w:b w:val="0"/>
            <w:bCs w:val="0"/>
            <w:caps w:val="0"/>
            <w:noProof/>
            <w:sz w:val="22"/>
            <w:szCs w:val="22"/>
          </w:rPr>
          <w:tab/>
        </w:r>
        <w:r w:rsidR="00A61B52" w:rsidRPr="00F53694">
          <w:rPr>
            <w:rStyle w:val="a5"/>
            <w:rFonts w:ascii="MetaBookCyrLF-Roman" w:hAnsi="MetaBookCyrLF-Roman" w:cs="Arial"/>
            <w:noProof/>
          </w:rPr>
          <w:t>ПОРЯДОК ВНЕСЕНИЯ В РЕГЛАМЕНТ ИЗМЕНЕНИЙ И ДОПОЛНЕНИЙ</w:t>
        </w:r>
        <w:r w:rsidR="00A61B52">
          <w:rPr>
            <w:noProof/>
            <w:webHidden/>
          </w:rPr>
          <w:tab/>
        </w:r>
        <w:r w:rsidR="00A61B52">
          <w:rPr>
            <w:noProof/>
            <w:webHidden/>
          </w:rPr>
          <w:fldChar w:fldCharType="begin"/>
        </w:r>
        <w:r w:rsidR="00A61B52">
          <w:rPr>
            <w:noProof/>
            <w:webHidden/>
          </w:rPr>
          <w:instrText xml:space="preserve"> PAGEREF _Toc497999831 \h </w:instrText>
        </w:r>
        <w:r w:rsidR="00A61B52">
          <w:rPr>
            <w:noProof/>
            <w:webHidden/>
          </w:rPr>
        </w:r>
        <w:r w:rsidR="00A61B52">
          <w:rPr>
            <w:noProof/>
            <w:webHidden/>
          </w:rPr>
          <w:fldChar w:fldCharType="separate"/>
        </w:r>
        <w:r w:rsidR="00B617AF">
          <w:rPr>
            <w:noProof/>
            <w:webHidden/>
          </w:rPr>
          <w:t>21</w:t>
        </w:r>
        <w:r w:rsidR="00A61B52">
          <w:rPr>
            <w:noProof/>
            <w:webHidden/>
          </w:rPr>
          <w:fldChar w:fldCharType="end"/>
        </w:r>
      </w:hyperlink>
    </w:p>
    <w:p w14:paraId="727BA1EA" w14:textId="77777777" w:rsidR="00A61B52" w:rsidRDefault="0009453B">
      <w:pPr>
        <w:pStyle w:val="13"/>
        <w:tabs>
          <w:tab w:val="right" w:leader="dot" w:pos="9628"/>
        </w:tabs>
        <w:rPr>
          <w:rFonts w:asciiTheme="minorHAnsi" w:eastAsiaTheme="minorEastAsia" w:hAnsiTheme="minorHAnsi" w:cstheme="minorBidi"/>
          <w:b w:val="0"/>
          <w:bCs w:val="0"/>
          <w:caps w:val="0"/>
          <w:noProof/>
          <w:sz w:val="22"/>
          <w:szCs w:val="22"/>
        </w:rPr>
      </w:pPr>
      <w:hyperlink w:anchor="_Toc497999832" w:history="1">
        <w:r w:rsidR="00A61B52" w:rsidRPr="00F53694">
          <w:rPr>
            <w:rStyle w:val="a5"/>
            <w:rFonts w:ascii="MetaBookCyrLF-Roman" w:hAnsi="MetaBookCyrLF-Roman"/>
            <w:noProof/>
          </w:rPr>
          <w:t>13. Документы, предоставляемые АИФ, УК АИФ/ПИФ в Специализированный депозитарий</w:t>
        </w:r>
        <w:r w:rsidR="00A61B52">
          <w:rPr>
            <w:noProof/>
            <w:webHidden/>
          </w:rPr>
          <w:tab/>
        </w:r>
        <w:r w:rsidR="00A61B52">
          <w:rPr>
            <w:noProof/>
            <w:webHidden/>
          </w:rPr>
          <w:fldChar w:fldCharType="begin"/>
        </w:r>
        <w:r w:rsidR="00A61B52">
          <w:rPr>
            <w:noProof/>
            <w:webHidden/>
          </w:rPr>
          <w:instrText xml:space="preserve"> PAGEREF _Toc497999832 \h </w:instrText>
        </w:r>
        <w:r w:rsidR="00A61B52">
          <w:rPr>
            <w:noProof/>
            <w:webHidden/>
          </w:rPr>
        </w:r>
        <w:r w:rsidR="00A61B52">
          <w:rPr>
            <w:noProof/>
            <w:webHidden/>
          </w:rPr>
          <w:fldChar w:fldCharType="separate"/>
        </w:r>
        <w:r w:rsidR="00B617AF">
          <w:rPr>
            <w:noProof/>
            <w:webHidden/>
          </w:rPr>
          <w:t>23</w:t>
        </w:r>
        <w:r w:rsidR="00A61B52">
          <w:rPr>
            <w:noProof/>
            <w:webHidden/>
          </w:rPr>
          <w:fldChar w:fldCharType="end"/>
        </w:r>
      </w:hyperlink>
    </w:p>
    <w:p w14:paraId="0BFF7231" w14:textId="77777777" w:rsidR="00A61B52" w:rsidRDefault="0009453B">
      <w:pPr>
        <w:pStyle w:val="13"/>
        <w:tabs>
          <w:tab w:val="left" w:pos="600"/>
          <w:tab w:val="right" w:leader="dot" w:pos="9628"/>
        </w:tabs>
        <w:rPr>
          <w:rFonts w:asciiTheme="minorHAnsi" w:eastAsiaTheme="minorEastAsia" w:hAnsiTheme="minorHAnsi" w:cstheme="minorBidi"/>
          <w:b w:val="0"/>
          <w:bCs w:val="0"/>
          <w:caps w:val="0"/>
          <w:noProof/>
          <w:sz w:val="22"/>
          <w:szCs w:val="22"/>
        </w:rPr>
      </w:pPr>
      <w:hyperlink w:anchor="_Toc497999833" w:history="1">
        <w:r w:rsidR="00A61B52" w:rsidRPr="00F53694">
          <w:rPr>
            <w:rStyle w:val="a5"/>
            <w:rFonts w:ascii="MetaBookCyrLF-Roman" w:hAnsi="MetaBookCyrLF-Roman"/>
            <w:noProof/>
          </w:rPr>
          <w:t>14.</w:t>
        </w:r>
        <w:r w:rsidR="00A61B52">
          <w:rPr>
            <w:rFonts w:asciiTheme="minorHAnsi" w:eastAsiaTheme="minorEastAsia" w:hAnsiTheme="minorHAnsi" w:cstheme="minorBidi"/>
            <w:b w:val="0"/>
            <w:bCs w:val="0"/>
            <w:caps w:val="0"/>
            <w:noProof/>
            <w:sz w:val="22"/>
            <w:szCs w:val="22"/>
          </w:rPr>
          <w:tab/>
        </w:r>
        <w:r w:rsidR="00A61B52" w:rsidRPr="00F53694">
          <w:rPr>
            <w:rStyle w:val="a5"/>
            <w:rFonts w:ascii="MetaBookCyrLF-Roman" w:hAnsi="MetaBookCyrLF-Roman"/>
            <w:noProof/>
          </w:rPr>
          <w:t>Документы, предоставляемые Специализированным депозитарием АИФ, УК АИФ и УК ПИФ</w:t>
        </w:r>
        <w:r w:rsidR="00A61B52">
          <w:rPr>
            <w:noProof/>
            <w:webHidden/>
          </w:rPr>
          <w:tab/>
        </w:r>
        <w:r w:rsidR="00A61B52">
          <w:rPr>
            <w:noProof/>
            <w:webHidden/>
          </w:rPr>
          <w:fldChar w:fldCharType="begin"/>
        </w:r>
        <w:r w:rsidR="00A61B52">
          <w:rPr>
            <w:noProof/>
            <w:webHidden/>
          </w:rPr>
          <w:instrText xml:space="preserve"> PAGEREF _Toc497999833 \h </w:instrText>
        </w:r>
        <w:r w:rsidR="00A61B52">
          <w:rPr>
            <w:noProof/>
            <w:webHidden/>
          </w:rPr>
        </w:r>
        <w:r w:rsidR="00A61B52">
          <w:rPr>
            <w:noProof/>
            <w:webHidden/>
          </w:rPr>
          <w:fldChar w:fldCharType="separate"/>
        </w:r>
        <w:r w:rsidR="00B617AF">
          <w:rPr>
            <w:noProof/>
            <w:webHidden/>
          </w:rPr>
          <w:t>40</w:t>
        </w:r>
        <w:r w:rsidR="00A61B52">
          <w:rPr>
            <w:noProof/>
            <w:webHidden/>
          </w:rPr>
          <w:fldChar w:fldCharType="end"/>
        </w:r>
      </w:hyperlink>
    </w:p>
    <w:p w14:paraId="61CC6FBB" w14:textId="77777777" w:rsidR="00A61B52" w:rsidRDefault="0009453B">
      <w:pPr>
        <w:pStyle w:val="13"/>
        <w:tabs>
          <w:tab w:val="left" w:pos="600"/>
          <w:tab w:val="right" w:leader="dot" w:pos="9628"/>
        </w:tabs>
        <w:rPr>
          <w:rFonts w:asciiTheme="minorHAnsi" w:eastAsiaTheme="minorEastAsia" w:hAnsiTheme="minorHAnsi" w:cstheme="minorBidi"/>
          <w:b w:val="0"/>
          <w:bCs w:val="0"/>
          <w:caps w:val="0"/>
          <w:noProof/>
          <w:sz w:val="22"/>
          <w:szCs w:val="22"/>
        </w:rPr>
      </w:pPr>
      <w:hyperlink w:anchor="_Toc497999834" w:history="1">
        <w:r w:rsidR="00A61B52" w:rsidRPr="00F53694">
          <w:rPr>
            <w:rStyle w:val="a5"/>
            <w:rFonts w:ascii="MetaBookCyrLF-Roman" w:hAnsi="MetaBookCyrLF-Roman"/>
            <w:noProof/>
          </w:rPr>
          <w:t>15.</w:t>
        </w:r>
        <w:r w:rsidR="00A61B52">
          <w:rPr>
            <w:rFonts w:asciiTheme="minorHAnsi" w:eastAsiaTheme="minorEastAsia" w:hAnsiTheme="minorHAnsi" w:cstheme="minorBidi"/>
            <w:b w:val="0"/>
            <w:bCs w:val="0"/>
            <w:caps w:val="0"/>
            <w:noProof/>
            <w:sz w:val="22"/>
            <w:szCs w:val="22"/>
          </w:rPr>
          <w:tab/>
        </w:r>
        <w:r w:rsidR="00A61B52" w:rsidRPr="00F53694">
          <w:rPr>
            <w:rStyle w:val="a5"/>
            <w:rFonts w:ascii="MetaBookCyrLF-Roman" w:hAnsi="MetaBookCyrLF-Roman"/>
            <w:noProof/>
          </w:rPr>
          <w:t>ФОРМЫ ПРИМЕНЯЕМЫХ СПЕЦИАЛИЗИРОВАННЫМ ДЕПОЗИТАРИЕМ ДОКУМЕНТОВ</w:t>
        </w:r>
        <w:r w:rsidR="00A61B52">
          <w:rPr>
            <w:noProof/>
            <w:webHidden/>
          </w:rPr>
          <w:tab/>
        </w:r>
        <w:r w:rsidR="00A61B52">
          <w:rPr>
            <w:noProof/>
            <w:webHidden/>
          </w:rPr>
          <w:fldChar w:fldCharType="begin"/>
        </w:r>
        <w:r w:rsidR="00A61B52">
          <w:rPr>
            <w:noProof/>
            <w:webHidden/>
          </w:rPr>
          <w:instrText xml:space="preserve"> PAGEREF _Toc497999834 \h </w:instrText>
        </w:r>
        <w:r w:rsidR="00A61B52">
          <w:rPr>
            <w:noProof/>
            <w:webHidden/>
          </w:rPr>
        </w:r>
        <w:r w:rsidR="00A61B52">
          <w:rPr>
            <w:noProof/>
            <w:webHidden/>
          </w:rPr>
          <w:fldChar w:fldCharType="separate"/>
        </w:r>
        <w:r w:rsidR="00B617AF">
          <w:rPr>
            <w:noProof/>
            <w:webHidden/>
          </w:rPr>
          <w:t>45</w:t>
        </w:r>
        <w:r w:rsidR="00A61B52">
          <w:rPr>
            <w:noProof/>
            <w:webHidden/>
          </w:rPr>
          <w:fldChar w:fldCharType="end"/>
        </w:r>
      </w:hyperlink>
    </w:p>
    <w:p w14:paraId="0ECF43F2" w14:textId="77777777" w:rsidR="00A61B52" w:rsidRDefault="0009453B">
      <w:pPr>
        <w:pStyle w:val="13"/>
        <w:tabs>
          <w:tab w:val="left" w:pos="600"/>
          <w:tab w:val="right" w:leader="dot" w:pos="9628"/>
        </w:tabs>
        <w:rPr>
          <w:rFonts w:asciiTheme="minorHAnsi" w:eastAsiaTheme="minorEastAsia" w:hAnsiTheme="minorHAnsi" w:cstheme="minorBidi"/>
          <w:b w:val="0"/>
          <w:bCs w:val="0"/>
          <w:caps w:val="0"/>
          <w:noProof/>
          <w:sz w:val="22"/>
          <w:szCs w:val="22"/>
        </w:rPr>
      </w:pPr>
      <w:hyperlink w:anchor="_Toc497999842" w:history="1">
        <w:r w:rsidR="00A61B52" w:rsidRPr="00F53694">
          <w:rPr>
            <w:rStyle w:val="a5"/>
            <w:rFonts w:ascii="MetaBookCyrLF-Roman" w:hAnsi="MetaBookCyrLF-Roman"/>
            <w:noProof/>
          </w:rPr>
          <w:t>16.</w:t>
        </w:r>
        <w:r w:rsidR="00A61B52">
          <w:rPr>
            <w:rFonts w:asciiTheme="minorHAnsi" w:eastAsiaTheme="minorEastAsia" w:hAnsiTheme="minorHAnsi" w:cstheme="minorBidi"/>
            <w:b w:val="0"/>
            <w:bCs w:val="0"/>
            <w:caps w:val="0"/>
            <w:noProof/>
            <w:sz w:val="22"/>
            <w:szCs w:val="22"/>
          </w:rPr>
          <w:tab/>
        </w:r>
        <w:r w:rsidR="00A61B52" w:rsidRPr="00F53694">
          <w:rPr>
            <w:rStyle w:val="a5"/>
            <w:rFonts w:ascii="MetaBookCyrLF-Roman" w:hAnsi="MetaBookCyrLF-Roman"/>
            <w:noProof/>
          </w:rPr>
          <w:t>Формы договоров с Клиентами</w:t>
        </w:r>
        <w:r w:rsidR="00A61B52">
          <w:rPr>
            <w:noProof/>
            <w:webHidden/>
          </w:rPr>
          <w:tab/>
        </w:r>
        <w:r w:rsidR="00A61B52">
          <w:rPr>
            <w:noProof/>
            <w:webHidden/>
          </w:rPr>
          <w:fldChar w:fldCharType="begin"/>
        </w:r>
        <w:r w:rsidR="00A61B52">
          <w:rPr>
            <w:noProof/>
            <w:webHidden/>
          </w:rPr>
          <w:instrText xml:space="preserve"> PAGEREF _Toc497999842 \h </w:instrText>
        </w:r>
        <w:r w:rsidR="00A61B52">
          <w:rPr>
            <w:noProof/>
            <w:webHidden/>
          </w:rPr>
        </w:r>
        <w:r w:rsidR="00A61B52">
          <w:rPr>
            <w:noProof/>
            <w:webHidden/>
          </w:rPr>
          <w:fldChar w:fldCharType="separate"/>
        </w:r>
        <w:r w:rsidR="00B617AF">
          <w:rPr>
            <w:noProof/>
            <w:webHidden/>
          </w:rPr>
          <w:t>51</w:t>
        </w:r>
        <w:r w:rsidR="00A61B52">
          <w:rPr>
            <w:noProof/>
            <w:webHidden/>
          </w:rPr>
          <w:fldChar w:fldCharType="end"/>
        </w:r>
      </w:hyperlink>
    </w:p>
    <w:p w14:paraId="0DAB1F94" w14:textId="77777777" w:rsidR="002D740C" w:rsidRPr="008D2B32" w:rsidRDefault="003916A1" w:rsidP="008D2B32">
      <w:pPr>
        <w:pStyle w:val="13"/>
        <w:tabs>
          <w:tab w:val="left" w:pos="600"/>
          <w:tab w:val="right" w:leader="dot" w:pos="9628"/>
        </w:tabs>
        <w:rPr>
          <w:rFonts w:ascii="MetaBookCyrLF-Roman" w:hAnsi="MetaBookCyrLF-Roman"/>
          <w:lang w:val="en-US"/>
        </w:rPr>
      </w:pPr>
      <w:r w:rsidRPr="008D2B32">
        <w:rPr>
          <w:rFonts w:ascii="MetaBookCyrLF-Roman" w:hAnsi="MetaBookCyrLF-Roman"/>
          <w:sz w:val="18"/>
          <w:szCs w:val="18"/>
        </w:rPr>
        <w:fldChar w:fldCharType="end"/>
      </w:r>
    </w:p>
    <w:p w14:paraId="78E72FED" w14:textId="77777777" w:rsidR="00C02063" w:rsidRPr="009966FB" w:rsidRDefault="002D740C" w:rsidP="009966FB">
      <w:pPr>
        <w:pStyle w:val="10"/>
        <w:keepNext/>
        <w:numPr>
          <w:ilvl w:val="0"/>
          <w:numId w:val="2"/>
        </w:numPr>
        <w:tabs>
          <w:tab w:val="clear" w:pos="0"/>
          <w:tab w:val="num" w:pos="-7371"/>
        </w:tabs>
        <w:suppressAutoHyphens/>
        <w:spacing w:before="120" w:after="120"/>
        <w:ind w:left="284" w:hanging="284"/>
        <w:rPr>
          <w:rFonts w:ascii="MetaBookCyrLF-Roman" w:hAnsi="MetaBookCyrLF-Roman" w:cs="Arial"/>
          <w:sz w:val="20"/>
          <w:szCs w:val="20"/>
          <w:lang w:val="ru-RU"/>
        </w:rPr>
      </w:pPr>
      <w:r w:rsidRPr="009966FB">
        <w:rPr>
          <w:rFonts w:ascii="MetaBookCyrLF-Roman" w:hAnsi="MetaBookCyrLF-Roman"/>
          <w:sz w:val="20"/>
          <w:szCs w:val="20"/>
        </w:rPr>
        <w:br w:type="page"/>
      </w:r>
      <w:bookmarkStart w:id="24" w:name="_Toc373914870"/>
      <w:bookmarkStart w:id="25" w:name="_Toc416673279"/>
      <w:bookmarkStart w:id="26" w:name="_Toc416673782"/>
      <w:bookmarkStart w:id="27" w:name="_Toc451335102"/>
      <w:bookmarkStart w:id="28" w:name="_Toc451337049"/>
      <w:bookmarkStart w:id="29" w:name="_Toc530281739"/>
      <w:bookmarkStart w:id="30" w:name="_Toc424293048"/>
      <w:bookmarkStart w:id="31" w:name="_Toc497999793"/>
      <w:bookmarkStart w:id="32" w:name="_Toc414021000"/>
      <w:r w:rsidR="00C02063" w:rsidRPr="009966FB">
        <w:rPr>
          <w:rFonts w:ascii="MetaBookCyrLF-Roman" w:hAnsi="MetaBookCyrLF-Roman" w:cs="Arial"/>
          <w:sz w:val="20"/>
          <w:szCs w:val="20"/>
          <w:lang w:val="ru-RU"/>
        </w:rPr>
        <w:lastRenderedPageBreak/>
        <w:t>ВВЕДЕНИЕ</w:t>
      </w:r>
      <w:bookmarkEnd w:id="24"/>
      <w:bookmarkEnd w:id="25"/>
      <w:bookmarkEnd w:id="26"/>
      <w:bookmarkEnd w:id="27"/>
      <w:bookmarkEnd w:id="28"/>
      <w:bookmarkEnd w:id="29"/>
      <w:bookmarkEnd w:id="30"/>
      <w:bookmarkEnd w:id="31"/>
    </w:p>
    <w:p w14:paraId="58269C05" w14:textId="77777777" w:rsidR="00C02063" w:rsidRPr="009966FB" w:rsidRDefault="00C02063" w:rsidP="002A0457">
      <w:pPr>
        <w:tabs>
          <w:tab w:val="num" w:pos="-6379"/>
        </w:tabs>
        <w:suppressAutoHyphens/>
        <w:jc w:val="both"/>
        <w:rPr>
          <w:rFonts w:ascii="MetaBookCyrLF-Roman" w:hAnsi="MetaBookCyrLF-Roman" w:cs="Arial"/>
        </w:rPr>
      </w:pPr>
      <w:r w:rsidRPr="009966FB">
        <w:rPr>
          <w:rFonts w:ascii="MetaBookCyrLF-Roman" w:hAnsi="MetaBookCyrLF-Roman" w:cs="Arial"/>
        </w:rPr>
        <w:t xml:space="preserve">Настоящий Регламент разработан ЗАО ВТБ Специализированный депозитарий в соответствии с нормативными правовыми актами Российской Федерации, регулирующими деятельность специализированных депозитариев акционерных инвестиционных фондов </w:t>
      </w:r>
      <w:r w:rsidR="009721FF" w:rsidRPr="009966FB">
        <w:rPr>
          <w:rFonts w:ascii="MetaBookCyrLF-Roman" w:hAnsi="MetaBookCyrLF-Roman" w:cs="Arial"/>
        </w:rPr>
        <w:t>и</w:t>
      </w:r>
      <w:r w:rsidRPr="009966FB">
        <w:rPr>
          <w:rFonts w:ascii="MetaBookCyrLF-Roman" w:hAnsi="MetaBookCyrLF-Roman" w:cs="Arial"/>
        </w:rPr>
        <w:t xml:space="preserve"> паевых инвестиционных фондов, а также регулирующими депозитарную деятельность.</w:t>
      </w:r>
    </w:p>
    <w:p w14:paraId="5C3C4EA5" w14:textId="77777777" w:rsidR="00C02063" w:rsidRPr="009966FB" w:rsidRDefault="00C02063" w:rsidP="002A0457">
      <w:pPr>
        <w:tabs>
          <w:tab w:val="num" w:pos="-6379"/>
        </w:tabs>
        <w:suppressAutoHyphens/>
        <w:jc w:val="both"/>
        <w:rPr>
          <w:rFonts w:ascii="MetaBookCyrLF-Roman" w:hAnsi="MetaBookCyrLF-Roman" w:cs="Arial"/>
        </w:rPr>
      </w:pPr>
      <w:r w:rsidRPr="009966FB">
        <w:rPr>
          <w:rFonts w:ascii="MetaBookCyrLF-Roman" w:hAnsi="MetaBookCyrLF-Roman" w:cs="Arial"/>
        </w:rPr>
        <w:t>Настоящий Регламент определяет порядок осуществления контроля Специализированным депозитарием в отношении имущества, составляющего:</w:t>
      </w:r>
    </w:p>
    <w:p w14:paraId="10A20030" w14:textId="77777777" w:rsidR="00C02063" w:rsidRPr="009966FB" w:rsidRDefault="00C02063" w:rsidP="00BF7A1D">
      <w:pPr>
        <w:numPr>
          <w:ilvl w:val="0"/>
          <w:numId w:val="6"/>
        </w:numPr>
        <w:tabs>
          <w:tab w:val="clear" w:pos="1080"/>
          <w:tab w:val="num" w:pos="-6804"/>
        </w:tabs>
        <w:suppressAutoHyphens/>
        <w:ind w:left="284" w:hanging="284"/>
        <w:jc w:val="both"/>
        <w:rPr>
          <w:rFonts w:ascii="MetaBookCyrLF-Roman" w:hAnsi="MetaBookCyrLF-Roman" w:cs="Arial"/>
        </w:rPr>
      </w:pPr>
      <w:r w:rsidRPr="009966FB">
        <w:rPr>
          <w:rFonts w:ascii="MetaBookCyrLF-Roman" w:hAnsi="MetaBookCyrLF-Roman" w:cs="Arial"/>
        </w:rPr>
        <w:t>инвестиционные резервы акционерного инвестиционного фонда;</w:t>
      </w:r>
    </w:p>
    <w:p w14:paraId="31EDE8A9" w14:textId="77777777" w:rsidR="00C02063" w:rsidRPr="009966FB" w:rsidRDefault="00C02063" w:rsidP="00BF7A1D">
      <w:pPr>
        <w:numPr>
          <w:ilvl w:val="0"/>
          <w:numId w:val="6"/>
        </w:numPr>
        <w:tabs>
          <w:tab w:val="clear" w:pos="1080"/>
          <w:tab w:val="num" w:pos="-6804"/>
        </w:tabs>
        <w:suppressAutoHyphens/>
        <w:ind w:left="284" w:hanging="284"/>
        <w:jc w:val="both"/>
        <w:rPr>
          <w:rFonts w:ascii="MetaBookCyrLF-Roman" w:hAnsi="MetaBookCyrLF-Roman" w:cs="Arial"/>
        </w:rPr>
      </w:pPr>
      <w:r w:rsidRPr="009966FB">
        <w:rPr>
          <w:rFonts w:ascii="MetaBookCyrLF-Roman" w:hAnsi="MetaBookCyrLF-Roman" w:cs="Arial"/>
        </w:rPr>
        <w:t>паевой инвестиционный фонд.</w:t>
      </w:r>
    </w:p>
    <w:p w14:paraId="0F037037" w14:textId="77777777" w:rsidR="00C02063" w:rsidRPr="009966FB" w:rsidRDefault="00C02063" w:rsidP="002A0457">
      <w:pPr>
        <w:tabs>
          <w:tab w:val="num" w:pos="-6379"/>
        </w:tabs>
        <w:suppressAutoHyphens/>
        <w:jc w:val="both"/>
        <w:rPr>
          <w:rFonts w:ascii="MetaBookCyrLF-Roman" w:hAnsi="MetaBookCyrLF-Roman" w:cs="Arial"/>
        </w:rPr>
      </w:pPr>
      <w:r w:rsidRPr="009966FB">
        <w:rPr>
          <w:rFonts w:ascii="MetaBookCyrLF-Roman" w:hAnsi="MetaBookCyrLF-Roman" w:cs="Arial"/>
        </w:rPr>
        <w:t>Настоящий Регламент устанавливает типовые формы следующих договоров:</w:t>
      </w:r>
    </w:p>
    <w:p w14:paraId="11F4B923" w14:textId="77777777" w:rsidR="00C02063" w:rsidRPr="009966FB" w:rsidRDefault="0068415E" w:rsidP="00BF7A1D">
      <w:pPr>
        <w:numPr>
          <w:ilvl w:val="0"/>
          <w:numId w:val="6"/>
        </w:numPr>
        <w:tabs>
          <w:tab w:val="clear" w:pos="1080"/>
          <w:tab w:val="num" w:pos="-6804"/>
        </w:tabs>
        <w:suppressAutoHyphens/>
        <w:ind w:left="284" w:hanging="284"/>
        <w:jc w:val="both"/>
        <w:rPr>
          <w:rFonts w:ascii="MetaBookCyrLF-Roman" w:hAnsi="MetaBookCyrLF-Roman" w:cs="Arial"/>
        </w:rPr>
      </w:pPr>
      <w:r w:rsidRPr="009966FB">
        <w:rPr>
          <w:rFonts w:ascii="MetaBookCyrLF-Roman" w:hAnsi="MetaBookCyrLF-Roman" w:cs="Arial"/>
        </w:rPr>
        <w:t>Договор</w:t>
      </w:r>
      <w:r w:rsidR="00C02063" w:rsidRPr="009966FB">
        <w:rPr>
          <w:rFonts w:ascii="MetaBookCyrLF-Roman" w:hAnsi="MetaBookCyrLF-Roman" w:cs="Arial"/>
        </w:rPr>
        <w:t xml:space="preserve"> между управляющей компанией паевых инвестиционных фондов и специализированным депозитарием</w:t>
      </w:r>
      <w:r w:rsidR="003C5D98" w:rsidRPr="009966FB">
        <w:rPr>
          <w:rFonts w:ascii="MetaBookCyrLF-Roman" w:hAnsi="MetaBookCyrLF-Roman" w:cs="Arial"/>
        </w:rPr>
        <w:t xml:space="preserve"> (Договор УК ПИФ)</w:t>
      </w:r>
      <w:r w:rsidR="00C02063" w:rsidRPr="009966FB">
        <w:rPr>
          <w:rFonts w:ascii="MetaBookCyrLF-Roman" w:hAnsi="MetaBookCyrLF-Roman" w:cs="Arial"/>
        </w:rPr>
        <w:t xml:space="preserve"> – Приложение №</w:t>
      </w:r>
      <w:r w:rsidR="00A52B6E" w:rsidRPr="009966FB">
        <w:rPr>
          <w:rFonts w:ascii="MetaBookCyrLF-Roman" w:hAnsi="MetaBookCyrLF-Roman" w:cs="Arial"/>
        </w:rPr>
        <w:t>1</w:t>
      </w:r>
      <w:r w:rsidR="00C02063" w:rsidRPr="009966FB">
        <w:rPr>
          <w:rFonts w:ascii="MetaBookCyrLF-Roman" w:hAnsi="MetaBookCyrLF-Roman" w:cs="Arial"/>
        </w:rPr>
        <w:t xml:space="preserve"> к настоящему Регламенту;</w:t>
      </w:r>
    </w:p>
    <w:p w14:paraId="746F2E4E" w14:textId="77777777" w:rsidR="00C02063" w:rsidRPr="009966FB" w:rsidRDefault="00C02063" w:rsidP="00BF7A1D">
      <w:pPr>
        <w:numPr>
          <w:ilvl w:val="0"/>
          <w:numId w:val="6"/>
        </w:numPr>
        <w:tabs>
          <w:tab w:val="clear" w:pos="1080"/>
          <w:tab w:val="num" w:pos="-6804"/>
        </w:tabs>
        <w:suppressAutoHyphens/>
        <w:ind w:left="284" w:hanging="284"/>
        <w:jc w:val="both"/>
        <w:rPr>
          <w:rFonts w:ascii="MetaBookCyrLF-Roman" w:hAnsi="MetaBookCyrLF-Roman" w:cs="Arial"/>
        </w:rPr>
      </w:pPr>
      <w:r w:rsidRPr="009966FB">
        <w:rPr>
          <w:rFonts w:ascii="MetaBookCyrLF-Roman" w:hAnsi="MetaBookCyrLF-Roman" w:cs="Arial"/>
        </w:rPr>
        <w:t>Догов</w:t>
      </w:r>
      <w:r w:rsidR="0068415E" w:rsidRPr="009966FB">
        <w:rPr>
          <w:rFonts w:ascii="MetaBookCyrLF-Roman" w:hAnsi="MetaBookCyrLF-Roman" w:cs="Arial"/>
        </w:rPr>
        <w:t>ор</w:t>
      </w:r>
      <w:r w:rsidRPr="009966FB">
        <w:rPr>
          <w:rFonts w:ascii="MetaBookCyrLF-Roman" w:hAnsi="MetaBookCyrLF-Roman" w:cs="Arial"/>
        </w:rPr>
        <w:t xml:space="preserve"> между акционерным инвестиционным фондом</w:t>
      </w:r>
      <w:r w:rsidR="00982E12" w:rsidRPr="009966FB">
        <w:rPr>
          <w:rFonts w:ascii="MetaBookCyrLF-Roman" w:hAnsi="MetaBookCyrLF-Roman" w:cs="Arial"/>
        </w:rPr>
        <w:t>/ управляющей компанией акционерного инвестиционного фонда</w:t>
      </w:r>
      <w:r w:rsidRPr="009966FB">
        <w:rPr>
          <w:rFonts w:ascii="MetaBookCyrLF-Roman" w:hAnsi="MetaBookCyrLF-Roman" w:cs="Arial"/>
        </w:rPr>
        <w:t xml:space="preserve"> и специализированным депозитарием</w:t>
      </w:r>
      <w:r w:rsidR="003C5D98" w:rsidRPr="009966FB">
        <w:rPr>
          <w:rFonts w:ascii="MetaBookCyrLF-Roman" w:hAnsi="MetaBookCyrLF-Roman" w:cs="Arial"/>
        </w:rPr>
        <w:t xml:space="preserve"> (Договор АИФ</w:t>
      </w:r>
      <w:r w:rsidR="00982E12" w:rsidRPr="009966FB">
        <w:rPr>
          <w:rFonts w:ascii="MetaBookCyrLF-Roman" w:hAnsi="MetaBookCyrLF-Roman" w:cs="Arial"/>
        </w:rPr>
        <w:t>/УК АИФ</w:t>
      </w:r>
      <w:r w:rsidR="003C5D98" w:rsidRPr="009966FB">
        <w:rPr>
          <w:rFonts w:ascii="MetaBookCyrLF-Roman" w:hAnsi="MetaBookCyrLF-Roman" w:cs="Arial"/>
        </w:rPr>
        <w:t>)</w:t>
      </w:r>
      <w:r w:rsidRPr="009966FB">
        <w:rPr>
          <w:rFonts w:ascii="MetaBookCyrLF-Roman" w:hAnsi="MetaBookCyrLF-Roman" w:cs="Arial"/>
        </w:rPr>
        <w:t xml:space="preserve"> </w:t>
      </w:r>
      <w:r w:rsidR="00747377" w:rsidRPr="009966FB">
        <w:rPr>
          <w:rFonts w:ascii="MetaBookCyrLF-Roman" w:hAnsi="MetaBookCyrLF-Roman" w:cs="Arial"/>
        </w:rPr>
        <w:t>–</w:t>
      </w:r>
      <w:r w:rsidRPr="009966FB">
        <w:rPr>
          <w:rFonts w:ascii="MetaBookCyrLF-Roman" w:hAnsi="MetaBookCyrLF-Roman" w:cs="Arial"/>
        </w:rPr>
        <w:t xml:space="preserve"> Приложение №</w:t>
      </w:r>
      <w:r w:rsidR="00A52B6E" w:rsidRPr="009966FB">
        <w:rPr>
          <w:rFonts w:ascii="MetaBookCyrLF-Roman" w:hAnsi="MetaBookCyrLF-Roman" w:cs="Arial"/>
        </w:rPr>
        <w:t>2</w:t>
      </w:r>
      <w:r w:rsidR="00224189" w:rsidRPr="009966FB">
        <w:rPr>
          <w:rFonts w:ascii="MetaBookCyrLF-Roman" w:hAnsi="MetaBookCyrLF-Roman" w:cs="Arial"/>
        </w:rPr>
        <w:t xml:space="preserve"> </w:t>
      </w:r>
      <w:r w:rsidRPr="009966FB">
        <w:rPr>
          <w:rFonts w:ascii="MetaBookCyrLF-Roman" w:hAnsi="MetaBookCyrLF-Roman" w:cs="Arial"/>
        </w:rPr>
        <w:t>к настоящему Регламенту</w:t>
      </w:r>
      <w:r w:rsidR="00982E12" w:rsidRPr="009966FB">
        <w:rPr>
          <w:rFonts w:ascii="MetaBookCyrLF-Roman" w:hAnsi="MetaBookCyrLF-Roman" w:cs="Arial"/>
        </w:rPr>
        <w:t>.</w:t>
      </w:r>
    </w:p>
    <w:p w14:paraId="6850682F" w14:textId="77777777" w:rsidR="00C02063" w:rsidRPr="009966FB" w:rsidRDefault="00C02063" w:rsidP="002A0457">
      <w:pPr>
        <w:tabs>
          <w:tab w:val="num" w:pos="-6379"/>
        </w:tabs>
        <w:suppressAutoHyphens/>
        <w:jc w:val="both"/>
        <w:rPr>
          <w:rFonts w:ascii="MetaBookCyrLF-Roman" w:hAnsi="MetaBookCyrLF-Roman" w:cs="Arial"/>
        </w:rPr>
      </w:pPr>
      <w:r w:rsidRPr="009966FB">
        <w:rPr>
          <w:rFonts w:ascii="MetaBookCyrLF-Roman" w:hAnsi="MetaBookCyrLF-Roman" w:cs="Arial"/>
        </w:rPr>
        <w:t xml:space="preserve">Специализированный депозитарий вправе заключать вышеуказанные договоры по формам, отличным от типовых форм, при возникновении такой необходимости, в том числе в случаях, определенных нормативными правовыми актами Российской Федерации, а также в целях соблюдения интересов </w:t>
      </w:r>
      <w:r w:rsidR="002F3DB1" w:rsidRPr="009966FB">
        <w:rPr>
          <w:rFonts w:ascii="MetaBookCyrLF-Roman" w:hAnsi="MetaBookCyrLF-Roman" w:cs="Arial"/>
        </w:rPr>
        <w:t>Клиентов</w:t>
      </w:r>
      <w:r w:rsidR="002D339B" w:rsidRPr="009966FB">
        <w:rPr>
          <w:rFonts w:ascii="MetaBookCyrLF-Roman" w:hAnsi="MetaBookCyrLF-Roman" w:cs="Arial"/>
        </w:rPr>
        <w:t xml:space="preserve"> </w:t>
      </w:r>
      <w:r w:rsidR="00E56168" w:rsidRPr="009966FB">
        <w:rPr>
          <w:rFonts w:ascii="MetaBookCyrLF-Roman" w:hAnsi="MetaBookCyrLF-Roman" w:cs="Arial"/>
        </w:rPr>
        <w:t>(как этот термин определен ниже)</w:t>
      </w:r>
      <w:r w:rsidR="00E83659">
        <w:rPr>
          <w:rFonts w:ascii="MetaBookCyrLF-Roman" w:hAnsi="MetaBookCyrLF-Roman" w:cs="Arial"/>
        </w:rPr>
        <w:t xml:space="preserve"> и особенностей порядка документооборота</w:t>
      </w:r>
      <w:r w:rsidRPr="009966FB">
        <w:rPr>
          <w:rFonts w:ascii="MetaBookCyrLF-Roman" w:hAnsi="MetaBookCyrLF-Roman" w:cs="Arial"/>
        </w:rPr>
        <w:t>.</w:t>
      </w:r>
    </w:p>
    <w:p w14:paraId="6FB9CB08" w14:textId="77777777" w:rsidR="00C02063" w:rsidRPr="009966FB" w:rsidRDefault="00C02063" w:rsidP="002A0457">
      <w:pPr>
        <w:tabs>
          <w:tab w:val="num" w:pos="-6379"/>
        </w:tabs>
        <w:suppressAutoHyphens/>
        <w:jc w:val="both"/>
        <w:rPr>
          <w:rFonts w:ascii="MetaBookCyrLF-Roman" w:hAnsi="MetaBookCyrLF-Roman" w:cs="Arial"/>
        </w:rPr>
      </w:pPr>
      <w:r w:rsidRPr="009966FB">
        <w:rPr>
          <w:rFonts w:ascii="MetaBookCyrLF-Roman" w:hAnsi="MetaBookCyrLF-Roman" w:cs="Arial"/>
        </w:rPr>
        <w:t>Специализированный депозитарий оказывает депозитарные услуги в соответствии с Условиями осуществления депозитарной деятельности Закрытого акционерного общества ВТБ Специализированный депозитарий.</w:t>
      </w:r>
      <w:r w:rsidR="00884D97" w:rsidRPr="009966FB">
        <w:rPr>
          <w:rFonts w:ascii="MetaBookCyrLF-Roman" w:hAnsi="MetaBookCyrLF-Roman" w:cs="Arial"/>
        </w:rPr>
        <w:t xml:space="preserve"> </w:t>
      </w:r>
    </w:p>
    <w:p w14:paraId="45AEEAB1" w14:textId="77777777" w:rsidR="00C02063" w:rsidRPr="009966FB" w:rsidRDefault="0068415E" w:rsidP="002A0457">
      <w:pPr>
        <w:tabs>
          <w:tab w:val="num" w:pos="-6379"/>
        </w:tabs>
        <w:suppressAutoHyphens/>
        <w:jc w:val="both"/>
        <w:rPr>
          <w:rFonts w:ascii="MetaBookCyrLF-Roman" w:hAnsi="MetaBookCyrLF-Roman" w:cs="Arial"/>
        </w:rPr>
      </w:pPr>
      <w:proofErr w:type="gramStart"/>
      <w:r w:rsidRPr="009966FB">
        <w:rPr>
          <w:rFonts w:ascii="MetaBookCyrLF-Roman" w:hAnsi="MetaBookCyrLF-Roman" w:cs="Arial"/>
        </w:rPr>
        <w:t>В случае</w:t>
      </w:r>
      <w:r w:rsidR="00C02063" w:rsidRPr="009966FB">
        <w:rPr>
          <w:rFonts w:ascii="MetaBookCyrLF-Roman" w:hAnsi="MetaBookCyrLF-Roman" w:cs="Arial"/>
        </w:rPr>
        <w:t xml:space="preserve"> если в результате изменения нормативных правовых актов Российской Федерации отдельные положения настоящего Регламента вступают в противоречие с нормативными правовыми актами Российской Федерации, настоящий Регламент продолжает действовать в части, не противоречащей нормативным правовым актам Российской Федерации, до момента внесения в него изменений в уставленном порядке, при этом</w:t>
      </w:r>
      <w:r w:rsidR="00E56168" w:rsidRPr="009966FB">
        <w:rPr>
          <w:rFonts w:ascii="MetaBookCyrLF-Roman" w:hAnsi="MetaBookCyrLF-Roman" w:cs="Arial"/>
        </w:rPr>
        <w:t xml:space="preserve"> Специализированный депозитарий</w:t>
      </w:r>
      <w:r w:rsidR="009C033A" w:rsidRPr="009966FB">
        <w:rPr>
          <w:rFonts w:ascii="MetaBookCyrLF-Roman" w:hAnsi="MetaBookCyrLF-Roman" w:cs="Arial"/>
        </w:rPr>
        <w:t>,</w:t>
      </w:r>
      <w:r w:rsidR="00C02063" w:rsidRPr="009966FB">
        <w:rPr>
          <w:rFonts w:ascii="MetaBookCyrLF-Roman" w:hAnsi="MetaBookCyrLF-Roman" w:cs="Arial"/>
        </w:rPr>
        <w:t xml:space="preserve"> </w:t>
      </w:r>
      <w:r w:rsidR="00E56168" w:rsidRPr="009966FB">
        <w:rPr>
          <w:rFonts w:ascii="MetaBookCyrLF-Roman" w:hAnsi="MetaBookCyrLF-Roman" w:cs="Arial"/>
        </w:rPr>
        <w:t>АИФ</w:t>
      </w:r>
      <w:r w:rsidR="002D339B" w:rsidRPr="009966FB">
        <w:rPr>
          <w:rFonts w:ascii="MetaBookCyrLF-Roman" w:hAnsi="MetaBookCyrLF-Roman" w:cs="Arial"/>
        </w:rPr>
        <w:t>,</w:t>
      </w:r>
      <w:r w:rsidRPr="009966FB">
        <w:rPr>
          <w:rFonts w:ascii="MetaBookCyrLF-Roman" w:hAnsi="MetaBookCyrLF-Roman" w:cs="Arial"/>
        </w:rPr>
        <w:t xml:space="preserve"> УК АИФ, УК ПИФ</w:t>
      </w:r>
      <w:r w:rsidR="00C02063" w:rsidRPr="009966FB">
        <w:rPr>
          <w:rFonts w:ascii="MetaBookCyrLF-Roman" w:hAnsi="MetaBookCyrLF-Roman" w:cs="Arial"/>
        </w:rPr>
        <w:t xml:space="preserve"> (как эти термины определены ниже</w:t>
      </w:r>
      <w:proofErr w:type="gramEnd"/>
      <w:r w:rsidR="00C02063" w:rsidRPr="009966FB">
        <w:rPr>
          <w:rFonts w:ascii="MetaBookCyrLF-Roman" w:hAnsi="MetaBookCyrLF-Roman" w:cs="Arial"/>
        </w:rPr>
        <w:t>) осуществляют свою деятельность в соответствии с требованиями нормативных правовых актов Российской Федерации.</w:t>
      </w:r>
      <w:bookmarkStart w:id="33" w:name="_Toc530281740"/>
      <w:bookmarkStart w:id="34" w:name="_Toc424293049"/>
    </w:p>
    <w:p w14:paraId="626E5AA5" w14:textId="77777777" w:rsidR="00C02063" w:rsidRPr="009966FB" w:rsidRDefault="00C02063" w:rsidP="009966FB">
      <w:pPr>
        <w:pStyle w:val="1Arial"/>
        <w:tabs>
          <w:tab w:val="clear" w:pos="0"/>
          <w:tab w:val="num" w:pos="-7371"/>
        </w:tabs>
        <w:ind w:left="284" w:hanging="284"/>
        <w:rPr>
          <w:rFonts w:ascii="MetaBookCyrLF-Roman" w:hAnsi="MetaBookCyrLF-Roman"/>
        </w:rPr>
      </w:pPr>
      <w:bookmarkStart w:id="35" w:name="_Toc497999794"/>
      <w:r w:rsidRPr="009966FB">
        <w:rPr>
          <w:rFonts w:ascii="MetaBookCyrLF-Roman" w:hAnsi="MetaBookCyrLF-Roman"/>
        </w:rPr>
        <w:t>ИСПОЛЬЗУЕМЫЕ ТЕРМИНЫ И ОПРЕДЕЛЕНИЯ</w:t>
      </w:r>
      <w:bookmarkStart w:id="36" w:name="_Toc206840844"/>
      <w:bookmarkStart w:id="37" w:name="_Toc206840845"/>
      <w:bookmarkStart w:id="38" w:name="_Toc530281743"/>
      <w:bookmarkEnd w:id="33"/>
      <w:bookmarkEnd w:id="34"/>
      <w:bookmarkEnd w:id="35"/>
      <w:bookmarkEnd w:id="36"/>
      <w:bookmarkEnd w:id="37"/>
    </w:p>
    <w:p w14:paraId="3E985DAF" w14:textId="77777777" w:rsidR="00C02063" w:rsidRPr="009966FB" w:rsidRDefault="00C02063" w:rsidP="002A0457">
      <w:pPr>
        <w:tabs>
          <w:tab w:val="num" w:pos="-6379"/>
        </w:tabs>
        <w:suppressAutoHyphens/>
        <w:jc w:val="both"/>
        <w:rPr>
          <w:rFonts w:ascii="MetaBookCyrLF-Roman" w:hAnsi="MetaBookCyrLF-Roman" w:cs="Arial"/>
        </w:rPr>
      </w:pPr>
      <w:r w:rsidRPr="009966FB">
        <w:rPr>
          <w:rFonts w:ascii="MetaBookCyrLF-Roman" w:hAnsi="MetaBookCyrLF-Roman" w:cs="Arial"/>
        </w:rPr>
        <w:t>В настоящем Регламенте применяются следующие термины и определения:</w:t>
      </w:r>
    </w:p>
    <w:p w14:paraId="764ED212" w14:textId="77777777" w:rsidR="00C02063" w:rsidRPr="009966FB" w:rsidRDefault="00C02063" w:rsidP="002A0457">
      <w:pPr>
        <w:tabs>
          <w:tab w:val="num" w:pos="-6379"/>
        </w:tabs>
        <w:suppressAutoHyphens/>
        <w:spacing w:before="60" w:after="60"/>
        <w:jc w:val="both"/>
        <w:rPr>
          <w:rFonts w:ascii="MetaBookCyrLF-Roman" w:hAnsi="MetaBookCyrLF-Roman" w:cs="Arial"/>
        </w:rPr>
      </w:pPr>
      <w:r w:rsidRPr="009966FB">
        <w:rPr>
          <w:rFonts w:ascii="MetaBookCyrLF-Roman" w:hAnsi="MetaBookCyrLF-Roman" w:cs="Arial"/>
          <w:i/>
        </w:rPr>
        <w:t>Специализированный депозитарий</w:t>
      </w:r>
      <w:r w:rsidRPr="009966FB">
        <w:rPr>
          <w:rFonts w:ascii="MetaBookCyrLF-Roman" w:hAnsi="MetaBookCyrLF-Roman" w:cs="Arial"/>
        </w:rPr>
        <w:t xml:space="preserve"> – Закрытое акционерное общество ВТБ Специализированный депозитарий, осуществляющее свою деятельность на основании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и лицензии профессионального участника рынка ценных бумаг на осуществление депозитарной деятельности.</w:t>
      </w:r>
    </w:p>
    <w:p w14:paraId="48DDF207" w14:textId="77777777" w:rsidR="00CC0E58" w:rsidRPr="009966FB" w:rsidRDefault="00CC0E58" w:rsidP="002A0457">
      <w:pPr>
        <w:tabs>
          <w:tab w:val="num" w:pos="-6379"/>
        </w:tabs>
        <w:suppressAutoHyphens/>
        <w:spacing w:before="60" w:after="60"/>
        <w:jc w:val="both"/>
        <w:rPr>
          <w:rFonts w:ascii="MetaBookCyrLF-Roman" w:hAnsi="MetaBookCyrLF-Roman" w:cs="Arial"/>
        </w:rPr>
      </w:pPr>
      <w:r w:rsidRPr="009966FB">
        <w:rPr>
          <w:rFonts w:ascii="MetaBookCyrLF-Roman" w:hAnsi="MetaBookCyrLF-Roman" w:cs="Arial"/>
          <w:i/>
        </w:rPr>
        <w:t>Управляющая компания (УК)</w:t>
      </w:r>
      <w:r w:rsidRPr="009966FB">
        <w:rPr>
          <w:rFonts w:ascii="MetaBookCyrLF-Roman" w:hAnsi="MetaBookCyrLF-Roman" w:cs="Arial"/>
        </w:rPr>
        <w:t xml:space="preserve"> – юридическое лицо, созданное в соответствии с нормативными правовыми актами Российской Федерации и имеющее лицензию на осуществление деятельности управляющей компании инвестиционных фондов, паевых инвестиционных фондов и негосударственных пенсионных фондов.</w:t>
      </w:r>
    </w:p>
    <w:p w14:paraId="059AC931" w14:textId="77777777" w:rsidR="0059652E" w:rsidRPr="009966FB" w:rsidRDefault="00CC0E58" w:rsidP="002A0457">
      <w:pPr>
        <w:tabs>
          <w:tab w:val="num" w:pos="-6379"/>
        </w:tabs>
        <w:suppressAutoHyphens/>
        <w:spacing w:before="60" w:after="60"/>
        <w:jc w:val="both"/>
        <w:rPr>
          <w:rFonts w:ascii="MetaBookCyrLF-Roman" w:hAnsi="MetaBookCyrLF-Roman"/>
          <w:i/>
        </w:rPr>
      </w:pPr>
      <w:r w:rsidRPr="009966FB">
        <w:rPr>
          <w:rFonts w:ascii="MetaBookCyrLF-Roman" w:hAnsi="MetaBookCyrLF-Roman" w:cs="Arial"/>
          <w:i/>
        </w:rPr>
        <w:t>Акционерный инвестиционный фонд (АИФ</w:t>
      </w:r>
      <w:r w:rsidR="0059652E" w:rsidRPr="009966FB">
        <w:rPr>
          <w:rFonts w:ascii="MetaBookCyrLF-Roman" w:hAnsi="MetaBookCyrLF-Roman" w:cs="Arial"/>
          <w:i/>
        </w:rPr>
        <w:t xml:space="preserve">) - </w:t>
      </w:r>
      <w:r w:rsidR="0059652E" w:rsidRPr="009966FB">
        <w:rPr>
          <w:rFonts w:ascii="MetaBookCyrLF-Roman" w:hAnsi="MetaBookCyrLF-Roman" w:cs="Arial"/>
        </w:rPr>
        <w:t>акционерное общество, исключительным предметом деятельности которого является инвестирование имущества в ценные бумаги и иные объекты, предусмотренные Федеральным законом от 29.11.2001 № 156-ФЗ «Об инвестиционных фондах», и фирменное наименование которого содержит слова «акционерный инвестиционный фонд» или «инвестиционный фонд».</w:t>
      </w:r>
    </w:p>
    <w:p w14:paraId="1E251DB1" w14:textId="77777777" w:rsidR="00FF46EB" w:rsidRPr="009966FB" w:rsidRDefault="00CC0E58" w:rsidP="002A0457">
      <w:pPr>
        <w:tabs>
          <w:tab w:val="num" w:pos="-6379"/>
        </w:tabs>
        <w:suppressAutoHyphens/>
        <w:spacing w:before="60" w:after="60"/>
        <w:jc w:val="both"/>
        <w:rPr>
          <w:rFonts w:ascii="MetaBookCyrLF-Roman" w:hAnsi="MetaBookCyrLF-Roman" w:cs="Arial"/>
          <w:i/>
        </w:rPr>
      </w:pPr>
      <w:proofErr w:type="gramStart"/>
      <w:r w:rsidRPr="009966FB">
        <w:rPr>
          <w:rFonts w:ascii="MetaBookCyrLF-Roman" w:hAnsi="MetaBookCyrLF-Roman" w:cs="Arial"/>
          <w:i/>
        </w:rPr>
        <w:t xml:space="preserve">Паевой инвестиционный фонд (ПИФ) </w:t>
      </w:r>
      <w:r w:rsidRPr="009966FB">
        <w:rPr>
          <w:rFonts w:ascii="MetaBookCyrLF-Roman" w:hAnsi="MetaBookCyrLF-Roman" w:cs="Arial"/>
        </w:rPr>
        <w:t>- обособленный имущественный комплекс, состоящий из имущества, переданного в доверительное управление управляющей компании учредителем (учредителями) доверительного управления с условием объединения этого имущества с имуществом иных учредителей доверительного управления, и из имущества, полученного в процессе такого управления, доля в праве собственности на которое удостоверяется ценной бумагой, выдаваемой управляющей компанией.</w:t>
      </w:r>
      <w:proofErr w:type="gramEnd"/>
    </w:p>
    <w:p w14:paraId="10F0CE52" w14:textId="77777777" w:rsidR="00CC0E58" w:rsidRPr="009966FB" w:rsidRDefault="00CC0E58" w:rsidP="002A0457">
      <w:pPr>
        <w:tabs>
          <w:tab w:val="num" w:pos="-6379"/>
        </w:tabs>
        <w:suppressAutoHyphens/>
        <w:spacing w:before="60" w:after="60"/>
        <w:jc w:val="both"/>
        <w:rPr>
          <w:rFonts w:ascii="MetaBookCyrLF-Roman" w:hAnsi="MetaBookCyrLF-Roman" w:cs="Arial"/>
          <w:i/>
        </w:rPr>
      </w:pPr>
      <w:r w:rsidRPr="009966FB">
        <w:rPr>
          <w:rFonts w:ascii="MetaBookCyrLF-Roman" w:hAnsi="MetaBookCyrLF-Roman" w:cs="Arial"/>
          <w:i/>
        </w:rPr>
        <w:t>Инвестиционный пай</w:t>
      </w:r>
      <w:r w:rsidRPr="009966FB">
        <w:rPr>
          <w:rFonts w:ascii="MetaBookCyrLF-Roman" w:hAnsi="MetaBookCyrLF-Roman" w:cs="Arial"/>
        </w:rPr>
        <w:t xml:space="preserve"> - именная ценная бумага, удостоверяющая долю владельца пая в праве собственности на имущество, составляющее ПИФ, право требовать от управляющей компании надлежащего доверительного управления ПИФ, право на получение денежной компенсации при прекращении договора доверительного управления ПИФ со всеми владельцами инвестиционных паев этого ПИФ.</w:t>
      </w:r>
    </w:p>
    <w:p w14:paraId="0127CA0E" w14:textId="77777777" w:rsidR="00CC0E58" w:rsidRPr="009966FB" w:rsidRDefault="00CC0E58" w:rsidP="002A0457">
      <w:pPr>
        <w:tabs>
          <w:tab w:val="num" w:pos="-6379"/>
        </w:tabs>
        <w:suppressAutoHyphens/>
        <w:spacing w:before="60" w:after="60"/>
        <w:jc w:val="both"/>
        <w:rPr>
          <w:rFonts w:ascii="MetaBookCyrLF-Roman" w:hAnsi="MetaBookCyrLF-Roman" w:cs="Arial"/>
          <w:i/>
        </w:rPr>
      </w:pPr>
      <w:r w:rsidRPr="009966FB">
        <w:rPr>
          <w:rFonts w:ascii="MetaBookCyrLF-Roman" w:hAnsi="MetaBookCyrLF-Roman" w:cs="Arial"/>
          <w:i/>
        </w:rPr>
        <w:t>Активы ПИФ</w:t>
      </w:r>
      <w:r w:rsidR="00F04196" w:rsidRPr="009966FB">
        <w:rPr>
          <w:rFonts w:ascii="MetaBookCyrLF-Roman" w:hAnsi="MetaBookCyrLF-Roman" w:cs="Arial"/>
          <w:i/>
        </w:rPr>
        <w:t>/</w:t>
      </w:r>
      <w:r w:rsidR="0069638C" w:rsidRPr="009966FB">
        <w:rPr>
          <w:rFonts w:ascii="MetaBookCyrLF-Roman" w:hAnsi="MetaBookCyrLF-Roman" w:cs="Arial"/>
          <w:i/>
        </w:rPr>
        <w:t>А</w:t>
      </w:r>
      <w:r w:rsidRPr="009966FB">
        <w:rPr>
          <w:rFonts w:ascii="MetaBookCyrLF-Roman" w:hAnsi="MetaBookCyrLF-Roman" w:cs="Arial"/>
          <w:i/>
        </w:rPr>
        <w:t xml:space="preserve">ИФ </w:t>
      </w:r>
      <w:r w:rsidRPr="009966FB">
        <w:rPr>
          <w:rFonts w:ascii="MetaBookCyrLF-Roman" w:hAnsi="MetaBookCyrLF-Roman" w:cs="Arial"/>
        </w:rPr>
        <w:t xml:space="preserve">- имущество, </w:t>
      </w:r>
      <w:r w:rsidR="00F31A30" w:rsidRPr="009966FB">
        <w:rPr>
          <w:rFonts w:ascii="MetaBookCyrLF-Roman" w:hAnsi="MetaBookCyrLF-Roman" w:cs="Arial"/>
        </w:rPr>
        <w:t>составляющее ПИФ</w:t>
      </w:r>
      <w:r w:rsidR="00231379" w:rsidRPr="009966FB">
        <w:rPr>
          <w:rFonts w:ascii="MetaBookCyrLF-Roman" w:hAnsi="MetaBookCyrLF-Roman" w:cs="Arial"/>
        </w:rPr>
        <w:t>/принадлежащее АИФ</w:t>
      </w:r>
      <w:r w:rsidRPr="009966FB">
        <w:rPr>
          <w:rFonts w:ascii="MetaBookCyrLF-Roman" w:hAnsi="MetaBookCyrLF-Roman" w:cs="Arial"/>
        </w:rPr>
        <w:t>, состав</w:t>
      </w:r>
      <w:r w:rsidR="00897961" w:rsidRPr="009966FB">
        <w:rPr>
          <w:rFonts w:ascii="MetaBookCyrLF-Roman" w:hAnsi="MetaBookCyrLF-Roman" w:cs="Arial"/>
        </w:rPr>
        <w:t xml:space="preserve"> и структура которого определяются</w:t>
      </w:r>
      <w:r w:rsidRPr="009966FB">
        <w:rPr>
          <w:rFonts w:ascii="MetaBookCyrLF-Roman" w:hAnsi="MetaBookCyrLF-Roman" w:cs="Arial"/>
        </w:rPr>
        <w:t xml:space="preserve"> инвестиционной декларацией в соответствии с требованиями нормативных правовых актов Российской Федерации.</w:t>
      </w:r>
    </w:p>
    <w:p w14:paraId="6E7F1948" w14:textId="77777777" w:rsidR="00CC0E58" w:rsidRPr="009966FB" w:rsidRDefault="00CC0E58" w:rsidP="002A0457">
      <w:pPr>
        <w:tabs>
          <w:tab w:val="num" w:pos="-6379"/>
        </w:tabs>
        <w:suppressAutoHyphens/>
        <w:spacing w:before="60" w:after="60"/>
        <w:jc w:val="both"/>
        <w:rPr>
          <w:rFonts w:ascii="MetaBookCyrLF-Roman" w:hAnsi="MetaBookCyrLF-Roman" w:cs="Arial"/>
          <w:i/>
        </w:rPr>
      </w:pPr>
      <w:r w:rsidRPr="009966FB">
        <w:rPr>
          <w:rFonts w:ascii="MetaBookCyrLF-Roman" w:hAnsi="MetaBookCyrLF-Roman" w:cs="Arial"/>
          <w:i/>
        </w:rPr>
        <w:t>Правила доверительного управления паевым инвестиционным фондом (Правила ДУ ПИФ)</w:t>
      </w:r>
      <w:r w:rsidRPr="009966FB">
        <w:rPr>
          <w:rFonts w:ascii="MetaBookCyrLF-Roman" w:hAnsi="MetaBookCyrLF-Roman"/>
          <w:snapToGrid w:val="0"/>
        </w:rPr>
        <w:t xml:space="preserve"> </w:t>
      </w:r>
      <w:r w:rsidRPr="009966FB">
        <w:rPr>
          <w:rFonts w:ascii="MetaBookCyrLF-Roman" w:hAnsi="MetaBookCyrLF-Roman" w:cs="Arial"/>
        </w:rPr>
        <w:t>- условия договора доверительного управления паевым инвестиционным фондом, определяемые УК</w:t>
      </w:r>
      <w:r w:rsidR="004200AC" w:rsidRPr="009966FB">
        <w:rPr>
          <w:rFonts w:ascii="MetaBookCyrLF-Roman" w:hAnsi="MetaBookCyrLF-Roman" w:cs="Arial"/>
        </w:rPr>
        <w:t xml:space="preserve"> ПИФ</w:t>
      </w:r>
      <w:r w:rsidRPr="009966FB">
        <w:rPr>
          <w:rFonts w:ascii="MetaBookCyrLF-Roman" w:hAnsi="MetaBookCyrLF-Roman" w:cs="Arial"/>
        </w:rPr>
        <w:t xml:space="preserve"> в стандартных формах.</w:t>
      </w:r>
    </w:p>
    <w:p w14:paraId="1CF9C0B7" w14:textId="77777777" w:rsidR="00CC0E58" w:rsidRPr="009966FB" w:rsidRDefault="00C51838" w:rsidP="002A0457">
      <w:pPr>
        <w:tabs>
          <w:tab w:val="num" w:pos="-6379"/>
        </w:tabs>
        <w:suppressAutoHyphens/>
        <w:spacing w:before="60" w:after="60"/>
        <w:jc w:val="both"/>
        <w:rPr>
          <w:rFonts w:ascii="MetaBookCyrLF-Roman" w:hAnsi="MetaBookCyrLF-Roman" w:cs="Arial"/>
          <w:i/>
        </w:rPr>
      </w:pPr>
      <w:r w:rsidRPr="009966FB">
        <w:rPr>
          <w:rFonts w:ascii="MetaBookCyrLF-Roman" w:hAnsi="MetaBookCyrLF-Roman" w:cs="Arial"/>
          <w:i/>
        </w:rPr>
        <w:lastRenderedPageBreak/>
        <w:t>Субъекты</w:t>
      </w:r>
      <w:r w:rsidR="00CC0E58" w:rsidRPr="009966FB">
        <w:rPr>
          <w:rFonts w:ascii="MetaBookCyrLF-Roman" w:hAnsi="MetaBookCyrLF-Roman" w:cs="Arial"/>
          <w:i/>
        </w:rPr>
        <w:t xml:space="preserve"> инвестирования активов АИФ или ПИФ </w:t>
      </w:r>
      <w:r w:rsidR="00CC0E58" w:rsidRPr="009966FB">
        <w:rPr>
          <w:rFonts w:ascii="MetaBookCyrLF-Roman" w:hAnsi="MetaBookCyrLF-Roman" w:cs="Arial"/>
        </w:rPr>
        <w:t>– АИФ, УК АИФ/УК ПИФ, организующие или осуществляющие деятельность по доверительному управлению ценными бумагами и средствами для инвестирования в ценные бумаги и иное имущество.</w:t>
      </w:r>
    </w:p>
    <w:p w14:paraId="3462FE87" w14:textId="77777777" w:rsidR="00CC0E58" w:rsidRPr="009966FB" w:rsidRDefault="00CC0E58" w:rsidP="002A0457">
      <w:pPr>
        <w:tabs>
          <w:tab w:val="num" w:pos="-6379"/>
        </w:tabs>
        <w:suppressAutoHyphens/>
        <w:spacing w:before="60" w:after="60"/>
        <w:jc w:val="both"/>
        <w:rPr>
          <w:rFonts w:ascii="MetaBookCyrLF-Roman" w:hAnsi="MetaBookCyrLF-Roman" w:cs="Arial"/>
          <w:i/>
        </w:rPr>
      </w:pPr>
      <w:r w:rsidRPr="009966FB">
        <w:rPr>
          <w:rFonts w:ascii="MetaBookCyrLF-Roman" w:hAnsi="MetaBookCyrLF-Roman" w:cs="Arial"/>
          <w:i/>
        </w:rPr>
        <w:t xml:space="preserve">Участники инвестирования активов АИФ или ПИФ </w:t>
      </w:r>
      <w:r w:rsidRPr="009966FB">
        <w:rPr>
          <w:rFonts w:ascii="MetaBookCyrLF-Roman" w:hAnsi="MetaBookCyrLF-Roman" w:cs="Arial"/>
        </w:rPr>
        <w:t xml:space="preserve">- брокеры, кредитные организации, а также </w:t>
      </w:r>
      <w:r w:rsidR="004200AC" w:rsidRPr="009966FB">
        <w:rPr>
          <w:rFonts w:ascii="MetaBookCyrLF-Roman" w:hAnsi="MetaBookCyrLF-Roman" w:cs="Arial"/>
        </w:rPr>
        <w:t>иные лица</w:t>
      </w:r>
      <w:r w:rsidRPr="009966FB">
        <w:rPr>
          <w:rFonts w:ascii="MetaBookCyrLF-Roman" w:hAnsi="MetaBookCyrLF-Roman" w:cs="Arial"/>
        </w:rPr>
        <w:t>, участвующие в процессе инвестирования резервов АИФ/имущества ПИФ на основании заключенных с АИФ, УК АИФ/УК ПИФ соответствующих договоров.</w:t>
      </w:r>
    </w:p>
    <w:p w14:paraId="54CB56E9" w14:textId="77777777" w:rsidR="00CC0E58" w:rsidRPr="009966FB" w:rsidRDefault="002F3DB1" w:rsidP="002A0457">
      <w:pPr>
        <w:tabs>
          <w:tab w:val="num" w:pos="-6379"/>
        </w:tabs>
        <w:suppressAutoHyphens/>
        <w:spacing w:before="60" w:after="60"/>
        <w:jc w:val="both"/>
        <w:rPr>
          <w:rFonts w:ascii="MetaBookCyrLF-Roman" w:hAnsi="MetaBookCyrLF-Roman" w:cs="Arial"/>
          <w:i/>
        </w:rPr>
      </w:pPr>
      <w:r w:rsidRPr="009966FB">
        <w:rPr>
          <w:rFonts w:ascii="MetaBookCyrLF-Roman" w:hAnsi="MetaBookCyrLF-Roman" w:cs="Arial"/>
          <w:i/>
        </w:rPr>
        <w:t>Клиент</w:t>
      </w:r>
      <w:r w:rsidR="00276656" w:rsidRPr="009966FB">
        <w:rPr>
          <w:rFonts w:ascii="MetaBookCyrLF-Roman" w:hAnsi="MetaBookCyrLF-Roman" w:cs="Arial"/>
          <w:i/>
        </w:rPr>
        <w:t xml:space="preserve"> </w:t>
      </w:r>
      <w:r w:rsidR="00CC0E58" w:rsidRPr="009966FB">
        <w:rPr>
          <w:rFonts w:ascii="MetaBookCyrLF-Roman" w:hAnsi="MetaBookCyrLF-Roman" w:cs="Arial"/>
          <w:i/>
        </w:rPr>
        <w:t xml:space="preserve">- </w:t>
      </w:r>
      <w:r w:rsidR="00095E6C" w:rsidRPr="009966FB">
        <w:rPr>
          <w:rFonts w:ascii="MetaBookCyrLF-Roman" w:hAnsi="MetaBookCyrLF-Roman" w:cs="Arial"/>
        </w:rPr>
        <w:t>АИФ, УК АИФ, УК ПИФ</w:t>
      </w:r>
      <w:r w:rsidR="00CC0E58" w:rsidRPr="009966FB">
        <w:rPr>
          <w:rFonts w:ascii="MetaBookCyrLF-Roman" w:hAnsi="MetaBookCyrLF-Roman" w:cs="Arial"/>
        </w:rPr>
        <w:t>.</w:t>
      </w:r>
    </w:p>
    <w:p w14:paraId="17D208A1" w14:textId="77777777" w:rsidR="004200AC" w:rsidRPr="009966FB" w:rsidRDefault="004200AC" w:rsidP="002A0457">
      <w:pPr>
        <w:tabs>
          <w:tab w:val="num" w:pos="-6379"/>
        </w:tabs>
        <w:suppressAutoHyphens/>
        <w:spacing w:before="60" w:after="60"/>
        <w:jc w:val="both"/>
        <w:rPr>
          <w:rFonts w:ascii="MetaBookCyrLF-Roman" w:hAnsi="MetaBookCyrLF-Roman" w:cs="Arial"/>
          <w:i/>
        </w:rPr>
      </w:pPr>
      <w:r w:rsidRPr="009966FB">
        <w:rPr>
          <w:rFonts w:ascii="MetaBookCyrLF-Roman" w:hAnsi="MetaBookCyrLF-Roman" w:cs="Arial"/>
          <w:i/>
        </w:rPr>
        <w:t>Договор АИФ</w:t>
      </w:r>
      <w:r w:rsidR="00982E12" w:rsidRPr="009966FB">
        <w:rPr>
          <w:rFonts w:ascii="MetaBookCyrLF-Roman" w:hAnsi="MetaBookCyrLF-Roman" w:cs="Arial"/>
          <w:i/>
        </w:rPr>
        <w:t>/УК АИФ</w:t>
      </w:r>
      <w:r w:rsidRPr="009966FB">
        <w:rPr>
          <w:rFonts w:ascii="MetaBookCyrLF-Roman" w:hAnsi="MetaBookCyrLF-Roman" w:cs="Arial"/>
          <w:i/>
        </w:rPr>
        <w:t xml:space="preserve"> </w:t>
      </w:r>
      <w:r w:rsidR="000F7B22" w:rsidRPr="009966FB">
        <w:rPr>
          <w:rFonts w:ascii="MetaBookCyrLF-Roman" w:hAnsi="MetaBookCyrLF-Roman" w:cs="Arial"/>
          <w:i/>
        </w:rPr>
        <w:t>–</w:t>
      </w:r>
      <w:r w:rsidRPr="009966FB">
        <w:rPr>
          <w:rFonts w:ascii="MetaBookCyrLF-Roman" w:hAnsi="MetaBookCyrLF-Roman" w:cs="Arial"/>
          <w:i/>
        </w:rPr>
        <w:t xml:space="preserve"> </w:t>
      </w:r>
      <w:r w:rsidR="000F7B22" w:rsidRPr="009966FB">
        <w:rPr>
          <w:rFonts w:ascii="MetaBookCyrLF-Roman" w:hAnsi="MetaBookCyrLF-Roman" w:cs="Arial"/>
        </w:rPr>
        <w:t>договор между акционерным инвестиционным фондом и специализированным депозитарием</w:t>
      </w:r>
      <w:r w:rsidR="00982E12" w:rsidRPr="009966FB">
        <w:rPr>
          <w:rFonts w:ascii="MetaBookCyrLF-Roman" w:hAnsi="MetaBookCyrLF-Roman" w:cs="Arial"/>
        </w:rPr>
        <w:t>/договор между управляющей компанией акционерного инвестиционного фонда и специализированным депозитарием</w:t>
      </w:r>
      <w:r w:rsidRPr="009966FB">
        <w:rPr>
          <w:rFonts w:ascii="MetaBookCyrLF-Roman" w:hAnsi="MetaBookCyrLF-Roman" w:cs="Arial"/>
        </w:rPr>
        <w:t>.</w:t>
      </w:r>
    </w:p>
    <w:p w14:paraId="6FA1D61D" w14:textId="77777777" w:rsidR="004200AC" w:rsidRPr="009966FB" w:rsidRDefault="004200AC" w:rsidP="002A0457">
      <w:pPr>
        <w:tabs>
          <w:tab w:val="num" w:pos="-6379"/>
        </w:tabs>
        <w:suppressAutoHyphens/>
        <w:spacing w:before="60" w:after="60"/>
        <w:jc w:val="both"/>
        <w:rPr>
          <w:rFonts w:ascii="MetaBookCyrLF-Roman" w:hAnsi="MetaBookCyrLF-Roman" w:cs="Arial"/>
          <w:i/>
        </w:rPr>
      </w:pPr>
      <w:r w:rsidRPr="009966FB">
        <w:rPr>
          <w:rFonts w:ascii="MetaBookCyrLF-Roman" w:hAnsi="MetaBookCyrLF-Roman" w:cs="Arial"/>
          <w:i/>
        </w:rPr>
        <w:t xml:space="preserve">Договор УК </w:t>
      </w:r>
      <w:r w:rsidR="00982E12" w:rsidRPr="009966FB">
        <w:rPr>
          <w:rFonts w:ascii="MetaBookCyrLF-Roman" w:hAnsi="MetaBookCyrLF-Roman" w:cs="Arial"/>
          <w:i/>
        </w:rPr>
        <w:t xml:space="preserve">ПИФ </w:t>
      </w:r>
      <w:r w:rsidR="000F7B22" w:rsidRPr="009966FB">
        <w:rPr>
          <w:rFonts w:ascii="MetaBookCyrLF-Roman" w:hAnsi="MetaBookCyrLF-Roman" w:cs="Arial"/>
          <w:i/>
        </w:rPr>
        <w:t>–</w:t>
      </w:r>
      <w:r w:rsidR="00982E12" w:rsidRPr="009966FB">
        <w:rPr>
          <w:rFonts w:ascii="MetaBookCyrLF-Roman" w:hAnsi="MetaBookCyrLF-Roman" w:cs="Arial"/>
          <w:i/>
        </w:rPr>
        <w:t xml:space="preserve"> </w:t>
      </w:r>
      <w:r w:rsidRPr="009966FB">
        <w:rPr>
          <w:rFonts w:ascii="MetaBookCyrLF-Roman" w:hAnsi="MetaBookCyrLF-Roman" w:cs="Arial"/>
        </w:rPr>
        <w:t xml:space="preserve">договор </w:t>
      </w:r>
      <w:r w:rsidR="0068415E" w:rsidRPr="009966FB">
        <w:rPr>
          <w:rFonts w:ascii="MetaBookCyrLF-Roman" w:hAnsi="MetaBookCyrLF-Roman" w:cs="Arial"/>
        </w:rPr>
        <w:t>между управляющей компанией паев</w:t>
      </w:r>
      <w:r w:rsidR="00C030BE" w:rsidRPr="009966FB">
        <w:rPr>
          <w:rFonts w:ascii="MetaBookCyrLF-Roman" w:hAnsi="MetaBookCyrLF-Roman" w:cs="Arial"/>
        </w:rPr>
        <w:t>ого</w:t>
      </w:r>
      <w:r w:rsidR="0068415E" w:rsidRPr="009966FB">
        <w:rPr>
          <w:rFonts w:ascii="MetaBookCyrLF-Roman" w:hAnsi="MetaBookCyrLF-Roman" w:cs="Arial"/>
        </w:rPr>
        <w:t xml:space="preserve"> инвестиционн</w:t>
      </w:r>
      <w:r w:rsidR="00C030BE" w:rsidRPr="009966FB">
        <w:rPr>
          <w:rFonts w:ascii="MetaBookCyrLF-Roman" w:hAnsi="MetaBookCyrLF-Roman" w:cs="Arial"/>
        </w:rPr>
        <w:t>ого</w:t>
      </w:r>
      <w:r w:rsidR="0068415E" w:rsidRPr="009966FB">
        <w:rPr>
          <w:rFonts w:ascii="MetaBookCyrLF-Roman" w:hAnsi="MetaBookCyrLF-Roman" w:cs="Arial"/>
        </w:rPr>
        <w:t xml:space="preserve"> фонд</w:t>
      </w:r>
      <w:r w:rsidR="00C030BE" w:rsidRPr="009966FB">
        <w:rPr>
          <w:rFonts w:ascii="MetaBookCyrLF-Roman" w:hAnsi="MetaBookCyrLF-Roman" w:cs="Arial"/>
        </w:rPr>
        <w:t>а</w:t>
      </w:r>
      <w:r w:rsidR="00F04196" w:rsidRPr="009966FB">
        <w:rPr>
          <w:rFonts w:ascii="MetaBookCyrLF-Roman" w:hAnsi="MetaBookCyrLF-Roman" w:cs="Arial"/>
        </w:rPr>
        <w:t xml:space="preserve"> </w:t>
      </w:r>
      <w:r w:rsidR="0068415E" w:rsidRPr="009966FB">
        <w:rPr>
          <w:rFonts w:ascii="MetaBookCyrLF-Roman" w:hAnsi="MetaBookCyrLF-Roman" w:cs="Arial"/>
        </w:rPr>
        <w:t>и специализированным депозитарием</w:t>
      </w:r>
      <w:r w:rsidRPr="009966FB">
        <w:rPr>
          <w:rFonts w:ascii="MetaBookCyrLF-Roman" w:hAnsi="MetaBookCyrLF-Roman" w:cs="Arial"/>
        </w:rPr>
        <w:t>.</w:t>
      </w:r>
    </w:p>
    <w:p w14:paraId="2E9FF745" w14:textId="77777777" w:rsidR="00C02063" w:rsidRPr="009966FB" w:rsidRDefault="00C02063" w:rsidP="002A0457">
      <w:pPr>
        <w:tabs>
          <w:tab w:val="num" w:pos="-6379"/>
        </w:tabs>
        <w:suppressAutoHyphens/>
        <w:spacing w:before="60" w:after="60"/>
        <w:jc w:val="both"/>
        <w:rPr>
          <w:rFonts w:ascii="MetaBookCyrLF-Roman" w:hAnsi="MetaBookCyrLF-Roman" w:cs="Arial"/>
        </w:rPr>
      </w:pPr>
      <w:r w:rsidRPr="009966FB">
        <w:rPr>
          <w:rFonts w:ascii="MetaBookCyrLF-Roman" w:hAnsi="MetaBookCyrLF-Roman" w:cs="Arial"/>
          <w:i/>
        </w:rPr>
        <w:t>Договор об электронном документообороте</w:t>
      </w:r>
      <w:r w:rsidRPr="009966FB">
        <w:rPr>
          <w:rFonts w:ascii="MetaBookCyrLF-Roman" w:hAnsi="MetaBookCyrLF-Roman" w:cs="Arial"/>
        </w:rPr>
        <w:t xml:space="preserve"> – договор об электронном документообороте Специализированного депозитария, заключенный между Специализированным депозитарием и </w:t>
      </w:r>
      <w:r w:rsidR="004200AC" w:rsidRPr="009966FB">
        <w:rPr>
          <w:rFonts w:ascii="MetaBookCyrLF-Roman" w:hAnsi="MetaBookCyrLF-Roman" w:cs="Arial"/>
        </w:rPr>
        <w:t>АИФ</w:t>
      </w:r>
      <w:r w:rsidRPr="009966FB">
        <w:rPr>
          <w:rFonts w:ascii="MetaBookCyrLF-Roman" w:hAnsi="MetaBookCyrLF-Roman" w:cs="Arial"/>
        </w:rPr>
        <w:t xml:space="preserve"> или УК</w:t>
      </w:r>
      <w:r w:rsidR="004200AC" w:rsidRPr="009966FB">
        <w:rPr>
          <w:rFonts w:ascii="MetaBookCyrLF-Roman" w:hAnsi="MetaBookCyrLF-Roman" w:cs="Arial"/>
        </w:rPr>
        <w:t xml:space="preserve"> АИФ/УК ПИФ</w:t>
      </w:r>
      <w:r w:rsidRPr="009966FB">
        <w:rPr>
          <w:rFonts w:ascii="MetaBookCyrLF-Roman" w:hAnsi="MetaBookCyrLF-Roman" w:cs="Arial"/>
        </w:rPr>
        <w:t>.</w:t>
      </w:r>
    </w:p>
    <w:p w14:paraId="49DDD8B9" w14:textId="77777777" w:rsidR="00C02063" w:rsidRPr="009966FB" w:rsidRDefault="00C02063" w:rsidP="002A0457">
      <w:pPr>
        <w:tabs>
          <w:tab w:val="num" w:pos="-6379"/>
        </w:tabs>
        <w:suppressAutoHyphens/>
        <w:spacing w:before="60" w:after="60"/>
        <w:jc w:val="both"/>
        <w:rPr>
          <w:rFonts w:ascii="MetaBookCyrLF-Roman" w:hAnsi="MetaBookCyrLF-Roman" w:cs="Arial"/>
        </w:rPr>
      </w:pPr>
      <w:r w:rsidRPr="009966FB">
        <w:rPr>
          <w:rFonts w:ascii="MetaBookCyrLF-Roman" w:hAnsi="MetaBookCyrLF-Roman" w:cs="Arial"/>
          <w:i/>
        </w:rPr>
        <w:t>Первичные документы</w:t>
      </w:r>
      <w:r w:rsidRPr="009966FB">
        <w:rPr>
          <w:rFonts w:ascii="MetaBookCyrLF-Roman" w:hAnsi="MetaBookCyrLF-Roman" w:cs="Arial"/>
        </w:rPr>
        <w:t xml:space="preserve"> – </w:t>
      </w:r>
      <w:r w:rsidR="00634608" w:rsidRPr="009966FB">
        <w:rPr>
          <w:rFonts w:ascii="MetaBookCyrLF-Roman" w:hAnsi="MetaBookCyrLF-Roman" w:cs="Arial"/>
        </w:rPr>
        <w:t>предоставляемые Клиентами документы, необходимые для осуществления функций специализированного депозитария в отношении инвестиционных фондов.</w:t>
      </w:r>
    </w:p>
    <w:p w14:paraId="5ED0160F" w14:textId="77777777" w:rsidR="000F7B22" w:rsidRPr="009966FB" w:rsidRDefault="000F7B22" w:rsidP="002A0457">
      <w:pPr>
        <w:tabs>
          <w:tab w:val="num" w:pos="-6379"/>
        </w:tabs>
        <w:suppressAutoHyphens/>
        <w:spacing w:before="60" w:after="60"/>
        <w:jc w:val="both"/>
        <w:rPr>
          <w:rFonts w:ascii="MetaBookCyrLF-Roman" w:hAnsi="MetaBookCyrLF-Roman" w:cs="Arial"/>
          <w:i/>
        </w:rPr>
      </w:pPr>
      <w:r w:rsidRPr="009966FB">
        <w:rPr>
          <w:rFonts w:ascii="MetaBookCyrLF-Roman" w:hAnsi="MetaBookCyrLF-Roman" w:cs="Arial"/>
          <w:i/>
        </w:rPr>
        <w:t xml:space="preserve">Условия - </w:t>
      </w:r>
      <w:r w:rsidRPr="009966FB">
        <w:rPr>
          <w:rFonts w:ascii="MetaBookCyrLF-Roman" w:hAnsi="MetaBookCyrLF-Roman" w:cs="Arial"/>
        </w:rPr>
        <w:t>Условия осуществления депозитарной деятельности Закрытого акционерного общества ВТБ Специализированный депозитарий.</w:t>
      </w:r>
    </w:p>
    <w:p w14:paraId="6FEB2A05" w14:textId="77777777" w:rsidR="00C02063" w:rsidRPr="009966FB" w:rsidRDefault="00C02063" w:rsidP="002A0457">
      <w:pPr>
        <w:tabs>
          <w:tab w:val="num" w:pos="-6379"/>
        </w:tabs>
        <w:suppressAutoHyphens/>
        <w:spacing w:before="60" w:after="60"/>
        <w:jc w:val="both"/>
        <w:rPr>
          <w:rFonts w:ascii="MetaBookCyrLF-Roman" w:hAnsi="MetaBookCyrLF-Roman" w:cs="Arial"/>
        </w:rPr>
      </w:pPr>
      <w:r w:rsidRPr="009966FB">
        <w:rPr>
          <w:rFonts w:ascii="MetaBookCyrLF-Roman" w:hAnsi="MetaBookCyrLF-Roman" w:cs="Arial"/>
          <w:i/>
        </w:rPr>
        <w:t>Уполномоченный представитель (Уполномоченное лицо)</w:t>
      </w:r>
      <w:r w:rsidRPr="009966FB">
        <w:rPr>
          <w:rFonts w:ascii="MetaBookCyrLF-Roman" w:hAnsi="MetaBookCyrLF-Roman" w:cs="Arial"/>
        </w:rPr>
        <w:t xml:space="preserve"> – должностн</w:t>
      </w:r>
      <w:r w:rsidR="00C030BE" w:rsidRPr="009966FB">
        <w:rPr>
          <w:rFonts w:ascii="MetaBookCyrLF-Roman" w:hAnsi="MetaBookCyrLF-Roman" w:cs="Arial"/>
        </w:rPr>
        <w:t>ое</w:t>
      </w:r>
      <w:r w:rsidRPr="009966FB">
        <w:rPr>
          <w:rFonts w:ascii="MetaBookCyrLF-Roman" w:hAnsi="MetaBookCyrLF-Roman" w:cs="Arial"/>
        </w:rPr>
        <w:t xml:space="preserve"> лиц</w:t>
      </w:r>
      <w:r w:rsidR="00C030BE" w:rsidRPr="009966FB">
        <w:rPr>
          <w:rFonts w:ascii="MetaBookCyrLF-Roman" w:hAnsi="MetaBookCyrLF-Roman" w:cs="Arial"/>
        </w:rPr>
        <w:t>о</w:t>
      </w:r>
      <w:r w:rsidRPr="009966FB">
        <w:rPr>
          <w:rFonts w:ascii="MetaBookCyrLF-Roman" w:hAnsi="MetaBookCyrLF-Roman" w:cs="Arial"/>
        </w:rPr>
        <w:t xml:space="preserve">, </w:t>
      </w:r>
      <w:r w:rsidR="00F04196" w:rsidRPr="009966FB">
        <w:rPr>
          <w:rFonts w:ascii="MetaBookCyrLF-Roman" w:hAnsi="MetaBookCyrLF-Roman" w:cs="Arial"/>
        </w:rPr>
        <w:t>которо</w:t>
      </w:r>
      <w:r w:rsidRPr="009966FB">
        <w:rPr>
          <w:rFonts w:ascii="MetaBookCyrLF-Roman" w:hAnsi="MetaBookCyrLF-Roman" w:cs="Arial"/>
        </w:rPr>
        <w:t>е в соответствии с учредительными документами вправе действовать от имени юридического лиц</w:t>
      </w:r>
      <w:r w:rsidR="005E11A2" w:rsidRPr="009966FB">
        <w:rPr>
          <w:rFonts w:ascii="MetaBookCyrLF-Roman" w:hAnsi="MetaBookCyrLF-Roman" w:cs="Arial"/>
        </w:rPr>
        <w:t>а без доверенности, а также лицо, уполномоченное</w:t>
      </w:r>
      <w:r w:rsidRPr="009966FB">
        <w:rPr>
          <w:rFonts w:ascii="MetaBookCyrLF-Roman" w:hAnsi="MetaBookCyrLF-Roman" w:cs="Arial"/>
        </w:rPr>
        <w:t xml:space="preserve"> представлять его интересы перед Специализированным депозитарием на основании доверенности, оформленной в соответствии с требованиями Гражданского кодекса Российской Федерации.</w:t>
      </w:r>
    </w:p>
    <w:p w14:paraId="2BB7E33A" w14:textId="77777777" w:rsidR="00C02063" w:rsidRPr="009966FB" w:rsidRDefault="00C02063" w:rsidP="002A0457">
      <w:pPr>
        <w:tabs>
          <w:tab w:val="num" w:pos="-6379"/>
        </w:tabs>
        <w:suppressAutoHyphens/>
        <w:spacing w:before="60" w:after="60"/>
        <w:jc w:val="both"/>
        <w:rPr>
          <w:rFonts w:ascii="MetaBookCyrLF-Roman" w:hAnsi="MetaBookCyrLF-Roman" w:cs="Arial"/>
        </w:rPr>
      </w:pPr>
      <w:r w:rsidRPr="009966FB">
        <w:rPr>
          <w:rFonts w:ascii="MetaBookCyrLF-Roman" w:hAnsi="MetaBookCyrLF-Roman" w:cs="Arial"/>
          <w:i/>
        </w:rPr>
        <w:t>Сайт Специализированного депозитария</w:t>
      </w:r>
      <w:r w:rsidRPr="009966FB">
        <w:rPr>
          <w:rFonts w:ascii="MetaBookCyrLF-Roman" w:hAnsi="MetaBookCyrLF-Roman" w:cs="Arial"/>
        </w:rPr>
        <w:t xml:space="preserve"> – официальный сайт Специализированного депозитария в сети Интернет - www.vtbsd.ru.</w:t>
      </w:r>
    </w:p>
    <w:p w14:paraId="4894E0A4" w14:textId="77777777" w:rsidR="00C02063" w:rsidRPr="009966FB" w:rsidRDefault="00C02063" w:rsidP="002A0457">
      <w:pPr>
        <w:tabs>
          <w:tab w:val="num" w:pos="-6379"/>
        </w:tabs>
        <w:suppressAutoHyphens/>
        <w:spacing w:before="60" w:after="60"/>
        <w:jc w:val="both"/>
        <w:rPr>
          <w:rFonts w:ascii="MetaBookCyrLF-Roman" w:hAnsi="MetaBookCyrLF-Roman" w:cs="Arial"/>
        </w:rPr>
      </w:pPr>
      <w:r w:rsidRPr="009966FB">
        <w:rPr>
          <w:rFonts w:ascii="MetaBookCyrLF-Roman" w:hAnsi="MetaBookCyrLF-Roman" w:cs="Arial"/>
          <w:i/>
        </w:rPr>
        <w:t>ЭДО</w:t>
      </w:r>
      <w:r w:rsidRPr="009966FB">
        <w:rPr>
          <w:rFonts w:ascii="MetaBookCyrLF-Roman" w:hAnsi="MetaBookCyrLF-Roman" w:cs="Arial"/>
        </w:rPr>
        <w:t xml:space="preserve"> – электронный документооборот.</w:t>
      </w:r>
    </w:p>
    <w:p w14:paraId="127AD2BD" w14:textId="77777777" w:rsidR="00C02063" w:rsidRPr="009966FB" w:rsidRDefault="00C02063" w:rsidP="002A0457">
      <w:pPr>
        <w:tabs>
          <w:tab w:val="num" w:pos="-6379"/>
        </w:tabs>
        <w:suppressAutoHyphens/>
        <w:spacing w:before="60" w:after="60"/>
        <w:jc w:val="both"/>
        <w:rPr>
          <w:rFonts w:ascii="MetaBookCyrLF-Roman" w:hAnsi="MetaBookCyrLF-Roman" w:cs="Arial"/>
        </w:rPr>
      </w:pPr>
      <w:r w:rsidRPr="009966FB">
        <w:rPr>
          <w:rFonts w:ascii="MetaBookCyrLF-Roman" w:hAnsi="MetaBookCyrLF-Roman" w:cs="Arial"/>
          <w:i/>
        </w:rPr>
        <w:t>СЭД</w:t>
      </w:r>
      <w:r w:rsidRPr="009966FB">
        <w:rPr>
          <w:rFonts w:ascii="MetaBookCyrLF-Roman" w:hAnsi="MetaBookCyrLF-Roman" w:cs="Arial"/>
        </w:rPr>
        <w:t xml:space="preserve"> – система электронного документооборота Специализированного депозитария.</w:t>
      </w:r>
    </w:p>
    <w:p w14:paraId="0CF36A5D" w14:textId="77777777" w:rsidR="00C02063" w:rsidRPr="009966FB" w:rsidRDefault="00C02063" w:rsidP="002A0457">
      <w:pPr>
        <w:tabs>
          <w:tab w:val="num" w:pos="-6379"/>
        </w:tabs>
        <w:suppressAutoHyphens/>
        <w:spacing w:before="60" w:after="60"/>
        <w:jc w:val="both"/>
        <w:rPr>
          <w:rFonts w:ascii="MetaBookCyrLF-Roman" w:hAnsi="MetaBookCyrLF-Roman" w:cs="Arial"/>
        </w:rPr>
      </w:pPr>
      <w:r w:rsidRPr="009966FB">
        <w:rPr>
          <w:rFonts w:ascii="MetaBookCyrLF-Roman" w:hAnsi="MetaBookCyrLF-Roman" w:cs="Arial"/>
          <w:i/>
        </w:rPr>
        <w:t>Электронный докумен</w:t>
      </w:r>
      <w:r w:rsidRPr="009966FB">
        <w:rPr>
          <w:rFonts w:ascii="MetaBookCyrLF-Roman" w:hAnsi="MetaBookCyrLF-Roman" w:cs="Arial"/>
        </w:rPr>
        <w:t>т – документ в электронной форме, подписанный усиленной квалифицированной электронной подписью.</w:t>
      </w:r>
    </w:p>
    <w:p w14:paraId="7144331F" w14:textId="77777777" w:rsidR="00A10E66" w:rsidRPr="009966FB" w:rsidRDefault="00A10E66" w:rsidP="002A0457">
      <w:pPr>
        <w:tabs>
          <w:tab w:val="num" w:pos="-6379"/>
        </w:tabs>
        <w:suppressAutoHyphens/>
        <w:spacing w:before="60" w:after="60"/>
        <w:jc w:val="both"/>
        <w:rPr>
          <w:rFonts w:ascii="MetaBookCyrLF-Roman" w:hAnsi="MetaBookCyrLF-Roman" w:cs="Arial"/>
        </w:rPr>
      </w:pPr>
      <w:r w:rsidRPr="009966FB">
        <w:rPr>
          <w:rFonts w:ascii="MetaBookCyrLF-Roman" w:hAnsi="MetaBookCyrLF-Roman" w:cs="Arial"/>
          <w:i/>
        </w:rPr>
        <w:t xml:space="preserve">Электронная подпись - </w:t>
      </w:r>
      <w:r w:rsidRPr="009966FB">
        <w:rPr>
          <w:rFonts w:ascii="MetaBookCyrLF-Roman" w:hAnsi="MetaBookCyrLF-Roman" w:cs="Arial"/>
        </w:rPr>
        <w:t>усиленная квалифицированная электронная подпись.</w:t>
      </w:r>
    </w:p>
    <w:p w14:paraId="606A1516" w14:textId="77777777" w:rsidR="00C02063" w:rsidRPr="009966FB" w:rsidRDefault="00C02063" w:rsidP="002A0457">
      <w:pPr>
        <w:tabs>
          <w:tab w:val="num" w:pos="-6379"/>
        </w:tabs>
        <w:suppressAutoHyphens/>
        <w:jc w:val="both"/>
        <w:rPr>
          <w:rFonts w:ascii="MetaBookCyrLF-Roman" w:hAnsi="MetaBookCyrLF-Roman" w:cs="Arial"/>
        </w:rPr>
      </w:pPr>
      <w:r w:rsidRPr="009966FB">
        <w:rPr>
          <w:rFonts w:ascii="MetaBookCyrLF-Roman" w:hAnsi="MetaBookCyrLF-Roman" w:cs="Arial"/>
        </w:rPr>
        <w:t>Термины, понятия и определения, используемые в настоящем Регламенте и не определенные настоящим Регламентом, соответствуют терминам, понятиям и определениям, данным в нормативных правовых актах Российской Федерации.</w:t>
      </w:r>
    </w:p>
    <w:p w14:paraId="60B7CB53" w14:textId="77777777" w:rsidR="00C02063" w:rsidRPr="009966FB" w:rsidRDefault="00C02063" w:rsidP="009966FB">
      <w:pPr>
        <w:pStyle w:val="1Arial"/>
        <w:tabs>
          <w:tab w:val="clear" w:pos="0"/>
          <w:tab w:val="num" w:pos="-7371"/>
        </w:tabs>
        <w:ind w:left="284" w:hanging="284"/>
        <w:rPr>
          <w:rFonts w:ascii="MetaBookCyrLF-Roman" w:hAnsi="MetaBookCyrLF-Roman"/>
        </w:rPr>
      </w:pPr>
      <w:bookmarkStart w:id="39" w:name="_Toc424293050"/>
      <w:bookmarkStart w:id="40" w:name="_Toc497999795"/>
      <w:bookmarkEnd w:id="38"/>
      <w:r w:rsidRPr="009966FB">
        <w:rPr>
          <w:rFonts w:ascii="MetaBookCyrLF-Roman" w:hAnsi="MetaBookCyrLF-Roman"/>
        </w:rPr>
        <w:t>ПОРЯДОК ДОКУМЕНТООБОРОТА МЕЖДУ СПЕЦИАЛИЗИРОВАННЫМ ДЕПОЗИТАРИЕМ</w:t>
      </w:r>
      <w:bookmarkEnd w:id="39"/>
      <w:r w:rsidR="006B0BEB" w:rsidRPr="009966FB">
        <w:rPr>
          <w:rFonts w:ascii="MetaBookCyrLF-Roman" w:hAnsi="MetaBookCyrLF-Roman"/>
        </w:rPr>
        <w:t xml:space="preserve"> И </w:t>
      </w:r>
      <w:r w:rsidR="006906DF" w:rsidRPr="009966FB">
        <w:rPr>
          <w:rFonts w:ascii="MetaBookCyrLF-Roman" w:hAnsi="MetaBookCyrLF-Roman"/>
        </w:rPr>
        <w:t xml:space="preserve">АИФ, </w:t>
      </w:r>
      <w:r w:rsidR="006B0BEB" w:rsidRPr="009966FB">
        <w:rPr>
          <w:rFonts w:ascii="MetaBookCyrLF-Roman" w:hAnsi="MetaBookCyrLF-Roman"/>
        </w:rPr>
        <w:t>УК АИФ/</w:t>
      </w:r>
      <w:r w:rsidR="005E11A2" w:rsidRPr="009966FB">
        <w:rPr>
          <w:rFonts w:ascii="MetaBookCyrLF-Roman" w:hAnsi="MetaBookCyrLF-Roman"/>
        </w:rPr>
        <w:t xml:space="preserve">УК </w:t>
      </w:r>
      <w:r w:rsidR="006B0BEB" w:rsidRPr="009966FB">
        <w:rPr>
          <w:rFonts w:ascii="MetaBookCyrLF-Roman" w:hAnsi="MetaBookCyrLF-Roman"/>
        </w:rPr>
        <w:t>ПИФ</w:t>
      </w:r>
      <w:bookmarkEnd w:id="40"/>
    </w:p>
    <w:p w14:paraId="0600234C" w14:textId="77777777" w:rsidR="00C02063" w:rsidRPr="009966FB" w:rsidRDefault="00C02063" w:rsidP="009966FB">
      <w:pPr>
        <w:pStyle w:val="2"/>
        <w:numPr>
          <w:ilvl w:val="1"/>
          <w:numId w:val="2"/>
        </w:numPr>
        <w:tabs>
          <w:tab w:val="clear" w:pos="858"/>
          <w:tab w:val="left" w:pos="-7371"/>
          <w:tab w:val="num" w:pos="-6804"/>
        </w:tabs>
        <w:suppressAutoHyphens/>
        <w:ind w:left="709" w:hanging="567"/>
        <w:rPr>
          <w:rFonts w:ascii="MetaBookCyrLF-Roman" w:hAnsi="MetaBookCyrLF-Roman" w:cs="Arial"/>
          <w:i w:val="0"/>
          <w:iCs w:val="0"/>
          <w:sz w:val="20"/>
          <w:szCs w:val="20"/>
        </w:rPr>
      </w:pPr>
      <w:bookmarkStart w:id="41" w:name="_Toc220846957"/>
      <w:bookmarkStart w:id="42" w:name="_Toc424293051"/>
      <w:bookmarkStart w:id="43" w:name="_Toc497999796"/>
      <w:r w:rsidRPr="009966FB">
        <w:rPr>
          <w:rFonts w:ascii="MetaBookCyrLF-Roman" w:hAnsi="MetaBookCyrLF-Roman" w:cs="Arial"/>
          <w:i w:val="0"/>
          <w:iCs w:val="0"/>
          <w:sz w:val="20"/>
          <w:szCs w:val="20"/>
        </w:rPr>
        <w:t>Общие положения</w:t>
      </w:r>
      <w:bookmarkEnd w:id="41"/>
      <w:bookmarkEnd w:id="42"/>
      <w:bookmarkEnd w:id="43"/>
    </w:p>
    <w:p w14:paraId="4E56BC8D" w14:textId="575EE8CC" w:rsidR="00C02063" w:rsidRPr="009966FB" w:rsidRDefault="00C02063" w:rsidP="009966FB">
      <w:pPr>
        <w:numPr>
          <w:ilvl w:val="2"/>
          <w:numId w:val="2"/>
        </w:numPr>
        <w:tabs>
          <w:tab w:val="clear" w:pos="1214"/>
          <w:tab w:val="left" w:pos="-7371"/>
          <w:tab w:val="num" w:pos="-6804"/>
        </w:tabs>
        <w:suppressAutoHyphens/>
        <w:ind w:left="1134" w:hanging="709"/>
        <w:jc w:val="both"/>
        <w:rPr>
          <w:rFonts w:ascii="MetaBookCyrLF-Roman" w:hAnsi="MetaBookCyrLF-Roman" w:cs="Arial"/>
        </w:rPr>
      </w:pPr>
      <w:r w:rsidRPr="009966FB">
        <w:rPr>
          <w:rFonts w:ascii="MetaBookCyrLF-Roman" w:hAnsi="MetaBookCyrLF-Roman" w:cs="Arial"/>
        </w:rPr>
        <w:t>Информационное взаимодействие между С</w:t>
      </w:r>
      <w:r w:rsidR="006B0BEB" w:rsidRPr="009966FB">
        <w:rPr>
          <w:rFonts w:ascii="MetaBookCyrLF-Roman" w:hAnsi="MetaBookCyrLF-Roman" w:cs="Arial"/>
        </w:rPr>
        <w:t xml:space="preserve">пециализированным депозитарием </w:t>
      </w:r>
      <w:r w:rsidRPr="009966FB">
        <w:rPr>
          <w:rFonts w:ascii="MetaBookCyrLF-Roman" w:hAnsi="MetaBookCyrLF-Roman" w:cs="Arial"/>
        </w:rPr>
        <w:t xml:space="preserve">и </w:t>
      </w:r>
      <w:r w:rsidR="009D361D" w:rsidRPr="009966FB">
        <w:rPr>
          <w:rFonts w:ascii="MetaBookCyrLF-Roman" w:hAnsi="MetaBookCyrLF-Roman" w:cs="Arial"/>
        </w:rPr>
        <w:t xml:space="preserve">АИФ, </w:t>
      </w:r>
      <w:r w:rsidRPr="009966FB">
        <w:rPr>
          <w:rFonts w:ascii="MetaBookCyrLF-Roman" w:hAnsi="MetaBookCyrLF-Roman" w:cs="Arial"/>
        </w:rPr>
        <w:t xml:space="preserve">УК </w:t>
      </w:r>
      <w:r w:rsidR="009D361D" w:rsidRPr="009966FB">
        <w:rPr>
          <w:rFonts w:ascii="MetaBookCyrLF-Roman" w:hAnsi="MetaBookCyrLF-Roman" w:cs="Arial"/>
        </w:rPr>
        <w:t xml:space="preserve">АИФ, УК </w:t>
      </w:r>
      <w:r w:rsidR="006B0BEB" w:rsidRPr="009966FB">
        <w:rPr>
          <w:rFonts w:ascii="MetaBookCyrLF-Roman" w:hAnsi="MetaBookCyrLF-Roman" w:cs="Arial"/>
        </w:rPr>
        <w:t xml:space="preserve">ПИФ </w:t>
      </w:r>
      <w:r w:rsidRPr="009966FB">
        <w:rPr>
          <w:rFonts w:ascii="MetaBookCyrLF-Roman" w:hAnsi="MetaBookCyrLF-Roman" w:cs="Arial"/>
        </w:rPr>
        <w:t xml:space="preserve">осуществляется с использованием документов на бумажном носителе и </w:t>
      </w:r>
      <w:r w:rsidR="00AB4F07" w:rsidRPr="009966FB">
        <w:rPr>
          <w:rFonts w:ascii="MetaBookCyrLF-Roman" w:hAnsi="MetaBookCyrLF-Roman" w:cs="Arial"/>
        </w:rPr>
        <w:t>Э</w:t>
      </w:r>
      <w:r w:rsidRPr="009966FB">
        <w:rPr>
          <w:rFonts w:ascii="MetaBookCyrLF-Roman" w:hAnsi="MetaBookCyrLF-Roman" w:cs="Arial"/>
        </w:rPr>
        <w:t>лектронных документов с использованием СЭД.</w:t>
      </w:r>
    </w:p>
    <w:p w14:paraId="708C51EC" w14:textId="77777777" w:rsidR="00C02063" w:rsidRPr="009966FB" w:rsidRDefault="00C02063" w:rsidP="009966FB">
      <w:pPr>
        <w:numPr>
          <w:ilvl w:val="2"/>
          <w:numId w:val="2"/>
        </w:numPr>
        <w:tabs>
          <w:tab w:val="clear" w:pos="1214"/>
          <w:tab w:val="left" w:pos="-7371"/>
          <w:tab w:val="num" w:pos="-6804"/>
        </w:tabs>
        <w:suppressAutoHyphens/>
        <w:ind w:left="1134" w:hanging="709"/>
        <w:jc w:val="both"/>
        <w:rPr>
          <w:rFonts w:ascii="MetaBookCyrLF-Roman" w:hAnsi="MetaBookCyrLF-Roman" w:cs="Arial"/>
        </w:rPr>
      </w:pPr>
      <w:r w:rsidRPr="009966FB">
        <w:rPr>
          <w:rFonts w:ascii="MetaBookCyrLF-Roman" w:hAnsi="MetaBookCyrLF-Roman" w:cs="Arial"/>
        </w:rPr>
        <w:t xml:space="preserve">Форма и реквизитный состав документов, устанавливаемых Специализированным депозитарием, а также форматы </w:t>
      </w:r>
      <w:r w:rsidR="00AB4F07" w:rsidRPr="009966FB">
        <w:rPr>
          <w:rFonts w:ascii="MetaBookCyrLF-Roman" w:hAnsi="MetaBookCyrLF-Roman" w:cs="Arial"/>
        </w:rPr>
        <w:t>Э</w:t>
      </w:r>
      <w:r w:rsidRPr="009966FB">
        <w:rPr>
          <w:rFonts w:ascii="MetaBookCyrLF-Roman" w:hAnsi="MetaBookCyrLF-Roman" w:cs="Arial"/>
        </w:rPr>
        <w:t>лектронных документов, используемых в СЭД, публикуется в свободном доступе на Сайте Специализированного депозитария.</w:t>
      </w:r>
    </w:p>
    <w:p w14:paraId="522FCFBB" w14:textId="77777777" w:rsidR="00C02063" w:rsidRPr="009966FB" w:rsidRDefault="00C02063" w:rsidP="009966FB">
      <w:pPr>
        <w:numPr>
          <w:ilvl w:val="2"/>
          <w:numId w:val="2"/>
        </w:numPr>
        <w:tabs>
          <w:tab w:val="clear" w:pos="1214"/>
          <w:tab w:val="left" w:pos="-7371"/>
          <w:tab w:val="num" w:pos="-6804"/>
        </w:tabs>
        <w:suppressAutoHyphens/>
        <w:ind w:left="1134" w:hanging="709"/>
        <w:jc w:val="both"/>
        <w:rPr>
          <w:rFonts w:ascii="MetaBookCyrLF-Roman" w:hAnsi="MetaBookCyrLF-Roman" w:cs="Arial"/>
        </w:rPr>
      </w:pPr>
      <w:r w:rsidRPr="009966FB">
        <w:rPr>
          <w:rFonts w:ascii="MetaBookCyrLF-Roman" w:hAnsi="MetaBookCyrLF-Roman" w:cs="Arial"/>
        </w:rPr>
        <w:t xml:space="preserve">Обязанность </w:t>
      </w:r>
      <w:r w:rsidR="002F3DB1" w:rsidRPr="009966FB">
        <w:rPr>
          <w:rFonts w:ascii="MetaBookCyrLF-Roman" w:hAnsi="MetaBookCyrLF-Roman" w:cs="Arial"/>
        </w:rPr>
        <w:t>Клиента</w:t>
      </w:r>
      <w:r w:rsidR="006B0BEB" w:rsidRPr="009966FB">
        <w:rPr>
          <w:rFonts w:ascii="MetaBookCyrLF-Roman" w:hAnsi="MetaBookCyrLF-Roman" w:cs="Arial"/>
        </w:rPr>
        <w:t xml:space="preserve"> </w:t>
      </w:r>
      <w:r w:rsidRPr="009966FB">
        <w:rPr>
          <w:rFonts w:ascii="MetaBookCyrLF-Roman" w:hAnsi="MetaBookCyrLF-Roman" w:cs="Arial"/>
        </w:rPr>
        <w:t>по представлению в Специализированный депозитарий документов, сформированных и переданных в порядке, определенном настоящим Регламентом, считается исполненной полностью:</w:t>
      </w:r>
    </w:p>
    <w:p w14:paraId="0F4122A9" w14:textId="77777777" w:rsidR="00C02063" w:rsidRPr="009966FB" w:rsidRDefault="00C02063" w:rsidP="00BF7A1D">
      <w:pPr>
        <w:numPr>
          <w:ilvl w:val="0"/>
          <w:numId w:val="6"/>
        </w:numPr>
        <w:tabs>
          <w:tab w:val="clear" w:pos="1080"/>
          <w:tab w:val="left" w:pos="-7371"/>
          <w:tab w:val="num" w:pos="-6804"/>
        </w:tabs>
        <w:suppressAutoHyphens/>
        <w:ind w:left="1418" w:hanging="283"/>
        <w:jc w:val="both"/>
        <w:rPr>
          <w:rFonts w:ascii="MetaBookCyrLF-Roman" w:hAnsi="MetaBookCyrLF-Roman" w:cs="Arial"/>
        </w:rPr>
      </w:pPr>
      <w:r w:rsidRPr="009966FB">
        <w:rPr>
          <w:rFonts w:ascii="MetaBookCyrLF-Roman" w:hAnsi="MetaBookCyrLF-Roman" w:cs="Arial"/>
        </w:rPr>
        <w:t xml:space="preserve">при передаче </w:t>
      </w:r>
      <w:r w:rsidR="00AB4F07" w:rsidRPr="009966FB">
        <w:rPr>
          <w:rFonts w:ascii="MetaBookCyrLF-Roman" w:hAnsi="MetaBookCyrLF-Roman" w:cs="Arial"/>
        </w:rPr>
        <w:t>Э</w:t>
      </w:r>
      <w:r w:rsidRPr="009966FB">
        <w:rPr>
          <w:rFonts w:ascii="MetaBookCyrLF-Roman" w:hAnsi="MetaBookCyrLF-Roman" w:cs="Arial"/>
        </w:rPr>
        <w:t xml:space="preserve">лектронного документа по СЭД – с момента получения </w:t>
      </w:r>
      <w:r w:rsidR="002F3DB1" w:rsidRPr="009966FB">
        <w:rPr>
          <w:rFonts w:ascii="MetaBookCyrLF-Roman" w:hAnsi="MetaBookCyrLF-Roman" w:cs="Arial"/>
        </w:rPr>
        <w:t>Клиент</w:t>
      </w:r>
      <w:r w:rsidR="00EA637A" w:rsidRPr="009966FB">
        <w:rPr>
          <w:rFonts w:ascii="MetaBookCyrLF-Roman" w:hAnsi="MetaBookCyrLF-Roman" w:cs="Arial"/>
        </w:rPr>
        <w:t>ом</w:t>
      </w:r>
      <w:r w:rsidR="006B0BEB" w:rsidRPr="009966FB">
        <w:rPr>
          <w:rFonts w:ascii="MetaBookCyrLF-Roman" w:hAnsi="MetaBookCyrLF-Roman" w:cs="Arial"/>
        </w:rPr>
        <w:t xml:space="preserve"> </w:t>
      </w:r>
      <w:r w:rsidRPr="009966FB">
        <w:rPr>
          <w:rFonts w:ascii="MetaBookCyrLF-Roman" w:hAnsi="MetaBookCyrLF-Roman" w:cs="Arial"/>
        </w:rPr>
        <w:t>от Специализированного депозитария уведомления о принятии электронного документа к исполнению в порядке, определенном Договором об электронном документообороте;</w:t>
      </w:r>
    </w:p>
    <w:p w14:paraId="50DB6C2F" w14:textId="77777777" w:rsidR="00D827A2" w:rsidRPr="009966FB" w:rsidRDefault="00D827A2" w:rsidP="00BF7A1D">
      <w:pPr>
        <w:numPr>
          <w:ilvl w:val="0"/>
          <w:numId w:val="6"/>
        </w:numPr>
        <w:tabs>
          <w:tab w:val="clear" w:pos="1080"/>
          <w:tab w:val="left" w:pos="-7371"/>
          <w:tab w:val="num" w:pos="-6804"/>
        </w:tabs>
        <w:suppressAutoHyphens/>
        <w:ind w:left="1418" w:hanging="283"/>
        <w:jc w:val="both"/>
        <w:rPr>
          <w:rFonts w:ascii="MetaBookCyrLF-Roman" w:hAnsi="MetaBookCyrLF-Roman" w:cs="Arial"/>
        </w:rPr>
      </w:pPr>
      <w:r w:rsidRPr="009966FB">
        <w:rPr>
          <w:rFonts w:ascii="MetaBookCyrLF-Roman" w:hAnsi="MetaBookCyrLF-Roman" w:cs="Arial"/>
        </w:rPr>
        <w:t>при передаче Электронного документа на съемном электронном носителе Специальной (фельдъегерской) почтовой связью или уполномоченным представителем (курьером) Клиента – с момента получения Специализированным депозитарием съемного электронного носителя, содержащего электронный документ;</w:t>
      </w:r>
    </w:p>
    <w:p w14:paraId="0CD22929" w14:textId="77777777" w:rsidR="00D827A2" w:rsidRPr="009966FB" w:rsidRDefault="00D827A2" w:rsidP="00BF7A1D">
      <w:pPr>
        <w:numPr>
          <w:ilvl w:val="0"/>
          <w:numId w:val="6"/>
        </w:numPr>
        <w:tabs>
          <w:tab w:val="clear" w:pos="1080"/>
          <w:tab w:val="left" w:pos="-7371"/>
          <w:tab w:val="num" w:pos="-6804"/>
        </w:tabs>
        <w:suppressAutoHyphens/>
        <w:ind w:left="1418" w:hanging="283"/>
        <w:jc w:val="both"/>
        <w:rPr>
          <w:rFonts w:ascii="MetaBookCyrLF-Roman" w:hAnsi="MetaBookCyrLF-Roman" w:cs="Arial"/>
        </w:rPr>
      </w:pPr>
      <w:r w:rsidRPr="009966FB">
        <w:rPr>
          <w:rFonts w:ascii="MetaBookCyrLF-Roman" w:hAnsi="MetaBookCyrLF-Roman" w:cs="Arial"/>
        </w:rPr>
        <w:t xml:space="preserve">при передаче документа на бумажном носителе почтовой связью или </w:t>
      </w:r>
      <w:r w:rsidR="001F7839" w:rsidRPr="009966FB">
        <w:rPr>
          <w:rFonts w:ascii="MetaBookCyrLF-Roman" w:hAnsi="MetaBookCyrLF-Roman" w:cs="Arial"/>
        </w:rPr>
        <w:t>У</w:t>
      </w:r>
      <w:r w:rsidRPr="009966FB">
        <w:rPr>
          <w:rFonts w:ascii="MetaBookCyrLF-Roman" w:hAnsi="MetaBookCyrLF-Roman" w:cs="Arial"/>
        </w:rPr>
        <w:t xml:space="preserve">полномоченным представителем (курьером) </w:t>
      </w:r>
      <w:r w:rsidR="001F7839" w:rsidRPr="009966FB">
        <w:rPr>
          <w:rFonts w:ascii="MetaBookCyrLF-Roman" w:hAnsi="MetaBookCyrLF-Roman" w:cs="Arial"/>
        </w:rPr>
        <w:t>Клиента</w:t>
      </w:r>
      <w:r w:rsidRPr="009966FB">
        <w:rPr>
          <w:rFonts w:ascii="MetaBookCyrLF-Roman" w:hAnsi="MetaBookCyrLF-Roman" w:cs="Arial"/>
        </w:rPr>
        <w:t xml:space="preserve"> – с момента получения Специализированным депозитарием документа на бумажном носителе.</w:t>
      </w:r>
    </w:p>
    <w:p w14:paraId="7581B473" w14:textId="77777777" w:rsidR="00C02063" w:rsidRPr="009966FB" w:rsidRDefault="00C02063" w:rsidP="009966FB">
      <w:pPr>
        <w:numPr>
          <w:ilvl w:val="2"/>
          <w:numId w:val="2"/>
        </w:numPr>
        <w:tabs>
          <w:tab w:val="clear" w:pos="1214"/>
          <w:tab w:val="left" w:pos="-7371"/>
          <w:tab w:val="num" w:pos="-6804"/>
        </w:tabs>
        <w:suppressAutoHyphens/>
        <w:ind w:left="1134" w:hanging="709"/>
        <w:jc w:val="both"/>
        <w:rPr>
          <w:rFonts w:ascii="MetaBookCyrLF-Roman" w:hAnsi="MetaBookCyrLF-Roman" w:cs="Arial"/>
        </w:rPr>
      </w:pPr>
      <w:r w:rsidRPr="009966FB">
        <w:rPr>
          <w:rFonts w:ascii="MetaBookCyrLF-Roman" w:hAnsi="MetaBookCyrLF-Roman" w:cs="Arial"/>
        </w:rPr>
        <w:t xml:space="preserve">В случае аргументированного отказа со стороны Специализированного депозитария от приема документа </w:t>
      </w:r>
      <w:r w:rsidR="002F3DB1" w:rsidRPr="009966FB">
        <w:rPr>
          <w:rFonts w:ascii="MetaBookCyrLF-Roman" w:hAnsi="MetaBookCyrLF-Roman" w:cs="Arial"/>
        </w:rPr>
        <w:t>Клиента</w:t>
      </w:r>
      <w:r w:rsidR="00CA1461" w:rsidRPr="009966FB">
        <w:rPr>
          <w:rFonts w:ascii="MetaBookCyrLF-Roman" w:hAnsi="MetaBookCyrLF-Roman" w:cs="Arial"/>
        </w:rPr>
        <w:t>, обязанность последнего</w:t>
      </w:r>
      <w:r w:rsidRPr="009966FB">
        <w:rPr>
          <w:rFonts w:ascii="MetaBookCyrLF-Roman" w:hAnsi="MetaBookCyrLF-Roman" w:cs="Arial"/>
        </w:rPr>
        <w:t xml:space="preserve"> по представлению в Специализированный депозитарий документа считается исполненной только после устранения причин такого отказа.</w:t>
      </w:r>
    </w:p>
    <w:p w14:paraId="0BF4A694" w14:textId="77777777" w:rsidR="005D21C9" w:rsidRPr="009966FB" w:rsidRDefault="00C02063" w:rsidP="009966FB">
      <w:pPr>
        <w:numPr>
          <w:ilvl w:val="2"/>
          <w:numId w:val="2"/>
        </w:numPr>
        <w:tabs>
          <w:tab w:val="clear" w:pos="1214"/>
          <w:tab w:val="left" w:pos="-7371"/>
          <w:tab w:val="num" w:pos="-6804"/>
        </w:tabs>
        <w:suppressAutoHyphens/>
        <w:ind w:left="1134" w:hanging="709"/>
        <w:jc w:val="both"/>
        <w:rPr>
          <w:rFonts w:ascii="MetaBookCyrLF-Roman" w:hAnsi="MetaBookCyrLF-Roman" w:cs="Arial"/>
        </w:rPr>
      </w:pPr>
      <w:r w:rsidRPr="009966FB">
        <w:rPr>
          <w:rFonts w:ascii="MetaBookCyrLF-Roman" w:hAnsi="MetaBookCyrLF-Roman" w:cs="Arial"/>
        </w:rPr>
        <w:lastRenderedPageBreak/>
        <w:t xml:space="preserve">В случае если </w:t>
      </w:r>
      <w:r w:rsidR="00F0757F" w:rsidRPr="009966FB">
        <w:rPr>
          <w:rFonts w:ascii="MetaBookCyrLF-Roman" w:hAnsi="MetaBookCyrLF-Roman" w:cs="Arial"/>
        </w:rPr>
        <w:t>в</w:t>
      </w:r>
      <w:r w:rsidRPr="009966FB">
        <w:rPr>
          <w:rFonts w:ascii="MetaBookCyrLF-Roman" w:hAnsi="MetaBookCyrLF-Roman" w:cs="Arial"/>
        </w:rPr>
        <w:t xml:space="preserve"> </w:t>
      </w:r>
      <w:r w:rsidR="00F0757F" w:rsidRPr="009966FB">
        <w:rPr>
          <w:rFonts w:ascii="MetaBookCyrLF-Roman" w:hAnsi="MetaBookCyrLF-Roman" w:cs="Arial"/>
        </w:rPr>
        <w:t>полученных документах</w:t>
      </w:r>
      <w:r w:rsidRPr="009966FB">
        <w:rPr>
          <w:rFonts w:ascii="MetaBookCyrLF-Roman" w:hAnsi="MetaBookCyrLF-Roman" w:cs="Arial"/>
        </w:rPr>
        <w:t xml:space="preserve"> от </w:t>
      </w:r>
      <w:r w:rsidR="002F3DB1" w:rsidRPr="009966FB">
        <w:rPr>
          <w:rFonts w:ascii="MetaBookCyrLF-Roman" w:hAnsi="MetaBookCyrLF-Roman" w:cs="Arial"/>
        </w:rPr>
        <w:t>Клиента</w:t>
      </w:r>
      <w:r w:rsidR="00EA637A" w:rsidRPr="009966FB">
        <w:rPr>
          <w:rFonts w:ascii="MetaBookCyrLF-Roman" w:hAnsi="MetaBookCyrLF-Roman" w:cs="Arial"/>
        </w:rPr>
        <w:t xml:space="preserve"> </w:t>
      </w:r>
      <w:r w:rsidRPr="009966FB">
        <w:rPr>
          <w:rFonts w:ascii="MetaBookCyrLF-Roman" w:hAnsi="MetaBookCyrLF-Roman" w:cs="Arial"/>
        </w:rPr>
        <w:t>Специализированным депозитарием были выявлены ошибки или нарушения в их оформлении, Специализированный депозитарий отказывает в принятии документов к исполнению.</w:t>
      </w:r>
    </w:p>
    <w:p w14:paraId="43A7268D" w14:textId="77777777" w:rsidR="00C02063" w:rsidRPr="009966FB" w:rsidRDefault="00C02063" w:rsidP="009966FB">
      <w:pPr>
        <w:pStyle w:val="2"/>
        <w:numPr>
          <w:ilvl w:val="1"/>
          <w:numId w:val="2"/>
        </w:numPr>
        <w:tabs>
          <w:tab w:val="clear" w:pos="858"/>
          <w:tab w:val="left" w:pos="-7371"/>
        </w:tabs>
        <w:suppressAutoHyphens/>
        <w:ind w:left="709" w:hanging="567"/>
        <w:rPr>
          <w:rFonts w:ascii="MetaBookCyrLF-Roman" w:hAnsi="MetaBookCyrLF-Roman" w:cs="Arial"/>
          <w:i w:val="0"/>
          <w:iCs w:val="0"/>
          <w:sz w:val="20"/>
          <w:szCs w:val="20"/>
        </w:rPr>
      </w:pPr>
      <w:bookmarkStart w:id="44" w:name="_Toc220846959"/>
      <w:bookmarkStart w:id="45" w:name="_Toc424293052"/>
      <w:bookmarkStart w:id="46" w:name="_Toc497999797"/>
      <w:r w:rsidRPr="009966FB">
        <w:rPr>
          <w:rFonts w:ascii="MetaBookCyrLF-Roman" w:hAnsi="MetaBookCyrLF-Roman" w:cs="Arial"/>
          <w:i w:val="0"/>
          <w:iCs w:val="0"/>
          <w:sz w:val="20"/>
          <w:szCs w:val="20"/>
        </w:rPr>
        <w:t xml:space="preserve">Обмен </w:t>
      </w:r>
      <w:r w:rsidR="00AB4F07" w:rsidRPr="009966FB">
        <w:rPr>
          <w:rFonts w:ascii="MetaBookCyrLF-Roman" w:hAnsi="MetaBookCyrLF-Roman" w:cs="Arial"/>
          <w:i w:val="0"/>
          <w:iCs w:val="0"/>
          <w:sz w:val="20"/>
          <w:szCs w:val="20"/>
        </w:rPr>
        <w:t>Э</w:t>
      </w:r>
      <w:r w:rsidRPr="009966FB">
        <w:rPr>
          <w:rFonts w:ascii="MetaBookCyrLF-Roman" w:hAnsi="MetaBookCyrLF-Roman" w:cs="Arial"/>
          <w:i w:val="0"/>
          <w:iCs w:val="0"/>
          <w:sz w:val="20"/>
          <w:szCs w:val="20"/>
        </w:rPr>
        <w:t>лектронными документами</w:t>
      </w:r>
      <w:bookmarkEnd w:id="44"/>
      <w:bookmarkEnd w:id="45"/>
      <w:bookmarkEnd w:id="46"/>
    </w:p>
    <w:p w14:paraId="7E7EBE32" w14:textId="77777777" w:rsidR="00C02063" w:rsidRPr="009966FB" w:rsidRDefault="00C02063" w:rsidP="009966FB">
      <w:pPr>
        <w:numPr>
          <w:ilvl w:val="2"/>
          <w:numId w:val="2"/>
        </w:numPr>
        <w:tabs>
          <w:tab w:val="clear" w:pos="1214"/>
          <w:tab w:val="num" w:pos="-6804"/>
        </w:tabs>
        <w:suppressAutoHyphens/>
        <w:ind w:left="1134" w:hanging="709"/>
        <w:jc w:val="both"/>
        <w:rPr>
          <w:rFonts w:ascii="MetaBookCyrLF-Roman" w:hAnsi="MetaBookCyrLF-Roman" w:cs="Arial"/>
        </w:rPr>
      </w:pPr>
      <w:r w:rsidRPr="009966FB">
        <w:rPr>
          <w:rFonts w:ascii="MetaBookCyrLF-Roman" w:hAnsi="MetaBookCyrLF-Roman" w:cs="Arial"/>
        </w:rPr>
        <w:t xml:space="preserve">Обмен </w:t>
      </w:r>
      <w:r w:rsidR="00AB4F07" w:rsidRPr="009966FB">
        <w:rPr>
          <w:rFonts w:ascii="MetaBookCyrLF-Roman" w:hAnsi="MetaBookCyrLF-Roman" w:cs="Arial"/>
        </w:rPr>
        <w:t>Э</w:t>
      </w:r>
      <w:r w:rsidRPr="009966FB">
        <w:rPr>
          <w:rFonts w:ascii="MetaBookCyrLF-Roman" w:hAnsi="MetaBookCyrLF-Roman" w:cs="Arial"/>
        </w:rPr>
        <w:t>лектронными документами между Специализированным депозитарием</w:t>
      </w:r>
      <w:r w:rsidR="006B0BEB" w:rsidRPr="009966FB">
        <w:rPr>
          <w:rFonts w:ascii="MetaBookCyrLF-Roman" w:hAnsi="MetaBookCyrLF-Roman" w:cs="Arial"/>
        </w:rPr>
        <w:t xml:space="preserve"> и </w:t>
      </w:r>
      <w:r w:rsidR="002F3DB1" w:rsidRPr="009966FB">
        <w:rPr>
          <w:rFonts w:ascii="MetaBookCyrLF-Roman" w:hAnsi="MetaBookCyrLF-Roman" w:cs="Arial"/>
        </w:rPr>
        <w:t>Клиентам</w:t>
      </w:r>
      <w:r w:rsidR="00EA637A" w:rsidRPr="009966FB">
        <w:rPr>
          <w:rFonts w:ascii="MetaBookCyrLF-Roman" w:hAnsi="MetaBookCyrLF-Roman" w:cs="Arial"/>
        </w:rPr>
        <w:t>и</w:t>
      </w:r>
      <w:r w:rsidR="006B0BEB" w:rsidRPr="009966FB">
        <w:rPr>
          <w:rFonts w:ascii="MetaBookCyrLF-Roman" w:hAnsi="MetaBookCyrLF-Roman" w:cs="Arial"/>
        </w:rPr>
        <w:t xml:space="preserve"> </w:t>
      </w:r>
      <w:r w:rsidRPr="009966FB">
        <w:rPr>
          <w:rFonts w:ascii="MetaBookCyrLF-Roman" w:hAnsi="MetaBookCyrLF-Roman" w:cs="Arial"/>
        </w:rPr>
        <w:t>осуществляется по СЭД в порядке и на условиях, определяемых Договором об электронном документообороте.</w:t>
      </w:r>
    </w:p>
    <w:p w14:paraId="5F536F3C" w14:textId="77777777" w:rsidR="00C02063" w:rsidRPr="009966FB" w:rsidRDefault="00C02063" w:rsidP="009966FB">
      <w:pPr>
        <w:numPr>
          <w:ilvl w:val="2"/>
          <w:numId w:val="2"/>
        </w:numPr>
        <w:tabs>
          <w:tab w:val="clear" w:pos="1214"/>
          <w:tab w:val="num" w:pos="-6804"/>
        </w:tabs>
        <w:suppressAutoHyphens/>
        <w:ind w:left="1134" w:hanging="709"/>
        <w:jc w:val="both"/>
        <w:rPr>
          <w:rFonts w:ascii="MetaBookCyrLF-Roman" w:hAnsi="MetaBookCyrLF-Roman" w:cs="Arial"/>
        </w:rPr>
      </w:pPr>
      <w:r w:rsidRPr="009966FB">
        <w:rPr>
          <w:rFonts w:ascii="MetaBookCyrLF-Roman" w:hAnsi="MetaBookCyrLF-Roman" w:cs="Arial"/>
        </w:rPr>
        <w:t>Неотъемлемой частью Договора об электронном документообороте являются Правила электронного документооборота. Действующая редакция Правил электронного документооборота публикуется на Сайте Специализированного депозитария.</w:t>
      </w:r>
    </w:p>
    <w:p w14:paraId="1EDF405E" w14:textId="77777777" w:rsidR="00C02063" w:rsidRPr="009966FB" w:rsidRDefault="00C02063" w:rsidP="009966FB">
      <w:pPr>
        <w:numPr>
          <w:ilvl w:val="2"/>
          <w:numId w:val="2"/>
        </w:numPr>
        <w:tabs>
          <w:tab w:val="clear" w:pos="1214"/>
          <w:tab w:val="num" w:pos="-6804"/>
        </w:tabs>
        <w:suppressAutoHyphens/>
        <w:ind w:left="1134" w:hanging="709"/>
        <w:jc w:val="both"/>
        <w:rPr>
          <w:rFonts w:ascii="MetaBookCyrLF-Roman" w:hAnsi="MetaBookCyrLF-Roman" w:cs="Arial"/>
        </w:rPr>
      </w:pPr>
      <w:r w:rsidRPr="009966FB">
        <w:rPr>
          <w:rFonts w:ascii="MetaBookCyrLF-Roman" w:hAnsi="MetaBookCyrLF-Roman" w:cs="Arial"/>
        </w:rPr>
        <w:t xml:space="preserve">Форма и реквизитный состав документов, устанавливаемых Специализированным депозитарием, а также форматы </w:t>
      </w:r>
      <w:r w:rsidR="00AB4F07" w:rsidRPr="009966FB">
        <w:rPr>
          <w:rFonts w:ascii="MetaBookCyrLF-Roman" w:hAnsi="MetaBookCyrLF-Roman" w:cs="Arial"/>
        </w:rPr>
        <w:t>Э</w:t>
      </w:r>
      <w:r w:rsidRPr="009966FB">
        <w:rPr>
          <w:rFonts w:ascii="MetaBookCyrLF-Roman" w:hAnsi="MetaBookCyrLF-Roman" w:cs="Arial"/>
        </w:rPr>
        <w:t>лектронных документов, используемых в СЭД, публикуется в свободном доступе на Сайте Специализированного депозитария.</w:t>
      </w:r>
    </w:p>
    <w:p w14:paraId="75B51B61" w14:textId="77777777" w:rsidR="00C02063" w:rsidRPr="009966FB" w:rsidRDefault="00C02063" w:rsidP="009966FB">
      <w:pPr>
        <w:numPr>
          <w:ilvl w:val="2"/>
          <w:numId w:val="2"/>
        </w:numPr>
        <w:tabs>
          <w:tab w:val="clear" w:pos="1214"/>
          <w:tab w:val="num" w:pos="-6804"/>
        </w:tabs>
        <w:suppressAutoHyphens/>
        <w:ind w:left="1134" w:hanging="709"/>
        <w:jc w:val="both"/>
        <w:rPr>
          <w:rFonts w:ascii="MetaBookCyrLF-Roman" w:hAnsi="MetaBookCyrLF-Roman" w:cs="Arial"/>
        </w:rPr>
      </w:pPr>
      <w:r w:rsidRPr="009966FB">
        <w:rPr>
          <w:rFonts w:ascii="MetaBookCyrLF-Roman" w:hAnsi="MetaBookCyrLF-Roman" w:cs="Arial"/>
        </w:rPr>
        <w:t xml:space="preserve">Перечень </w:t>
      </w:r>
      <w:r w:rsidR="00AB4F07" w:rsidRPr="009966FB">
        <w:rPr>
          <w:rFonts w:ascii="MetaBookCyrLF-Roman" w:hAnsi="MetaBookCyrLF-Roman" w:cs="Arial"/>
        </w:rPr>
        <w:t>Э</w:t>
      </w:r>
      <w:r w:rsidRPr="009966FB">
        <w:rPr>
          <w:rFonts w:ascii="MetaBookCyrLF-Roman" w:hAnsi="MetaBookCyrLF-Roman" w:cs="Arial"/>
        </w:rPr>
        <w:t xml:space="preserve">лектронных документов, используемых </w:t>
      </w:r>
      <w:r w:rsidR="006B0BEB" w:rsidRPr="009966FB">
        <w:rPr>
          <w:rFonts w:ascii="MetaBookCyrLF-Roman" w:hAnsi="MetaBookCyrLF-Roman" w:cs="Arial"/>
        </w:rPr>
        <w:t>Специализированным депозитарием и</w:t>
      </w:r>
      <w:r w:rsidRPr="009966FB">
        <w:rPr>
          <w:rFonts w:ascii="MetaBookCyrLF-Roman" w:hAnsi="MetaBookCyrLF-Roman" w:cs="Arial"/>
        </w:rPr>
        <w:t xml:space="preserve"> </w:t>
      </w:r>
      <w:r w:rsidR="002F3DB1" w:rsidRPr="009966FB">
        <w:rPr>
          <w:rFonts w:ascii="MetaBookCyrLF-Roman" w:hAnsi="MetaBookCyrLF-Roman" w:cs="Arial"/>
        </w:rPr>
        <w:t>Клиентам</w:t>
      </w:r>
      <w:r w:rsidR="00EA637A" w:rsidRPr="009966FB">
        <w:rPr>
          <w:rFonts w:ascii="MetaBookCyrLF-Roman" w:hAnsi="MetaBookCyrLF-Roman" w:cs="Arial"/>
        </w:rPr>
        <w:t>и</w:t>
      </w:r>
      <w:r w:rsidR="006B0BEB" w:rsidRPr="009966FB">
        <w:rPr>
          <w:rFonts w:ascii="MetaBookCyrLF-Roman" w:hAnsi="MetaBookCyrLF-Roman" w:cs="Arial"/>
        </w:rPr>
        <w:t xml:space="preserve"> </w:t>
      </w:r>
      <w:r w:rsidRPr="009966FB">
        <w:rPr>
          <w:rFonts w:ascii="MetaBookCyrLF-Roman" w:hAnsi="MetaBookCyrLF-Roman" w:cs="Arial"/>
        </w:rPr>
        <w:t xml:space="preserve">при информационном взаимодействии, временные характеристики информационного взаимодействия и особенности обмена </w:t>
      </w:r>
      <w:r w:rsidR="00AB4F07" w:rsidRPr="009966FB">
        <w:rPr>
          <w:rFonts w:ascii="MetaBookCyrLF-Roman" w:hAnsi="MetaBookCyrLF-Roman" w:cs="Arial"/>
        </w:rPr>
        <w:t>Э</w:t>
      </w:r>
      <w:r w:rsidRPr="009966FB">
        <w:rPr>
          <w:rFonts w:ascii="MetaBookCyrLF-Roman" w:hAnsi="MetaBookCyrLF-Roman" w:cs="Arial"/>
        </w:rPr>
        <w:t>лектронными документами определяются нормативными правовыми актами Российской Федерации, а также настоящим Регламентом</w:t>
      </w:r>
      <w:r w:rsidR="00D64047">
        <w:rPr>
          <w:rFonts w:ascii="MetaBookCyrLF-Roman" w:hAnsi="MetaBookCyrLF-Roman" w:cs="Arial"/>
        </w:rPr>
        <w:t xml:space="preserve"> и Договором УК ПИФ/Договором УК АИФ</w:t>
      </w:r>
      <w:r w:rsidRPr="009966FB">
        <w:rPr>
          <w:rFonts w:ascii="MetaBookCyrLF-Roman" w:hAnsi="MetaBookCyrLF-Roman" w:cs="Arial"/>
        </w:rPr>
        <w:t>.</w:t>
      </w:r>
    </w:p>
    <w:p w14:paraId="3FE85226" w14:textId="77777777" w:rsidR="00C02063" w:rsidRPr="009966FB" w:rsidRDefault="00C02063" w:rsidP="009966FB">
      <w:pPr>
        <w:numPr>
          <w:ilvl w:val="2"/>
          <w:numId w:val="2"/>
        </w:numPr>
        <w:tabs>
          <w:tab w:val="clear" w:pos="1214"/>
          <w:tab w:val="num" w:pos="-6804"/>
        </w:tabs>
        <w:suppressAutoHyphens/>
        <w:ind w:left="1134" w:hanging="709"/>
        <w:jc w:val="both"/>
        <w:rPr>
          <w:rFonts w:ascii="MetaBookCyrLF-Roman" w:hAnsi="MetaBookCyrLF-Roman" w:cs="Arial"/>
        </w:rPr>
      </w:pPr>
      <w:r w:rsidRPr="009966FB">
        <w:rPr>
          <w:rFonts w:ascii="MetaBookCyrLF-Roman" w:hAnsi="MetaBookCyrLF-Roman" w:cs="Arial"/>
        </w:rPr>
        <w:t>Электронные документы по содержанию должны соответствовать документам, составленным на бумажном носителе, требования к которым установлены нормативными правовыми актами Российской Федерации, а также настоящим Регламентом.</w:t>
      </w:r>
    </w:p>
    <w:p w14:paraId="4EA443A9" w14:textId="7996A53D" w:rsidR="00C02063" w:rsidRPr="00830C04" w:rsidRDefault="00C02063" w:rsidP="009966FB">
      <w:pPr>
        <w:numPr>
          <w:ilvl w:val="2"/>
          <w:numId w:val="2"/>
        </w:numPr>
        <w:tabs>
          <w:tab w:val="clear" w:pos="1214"/>
          <w:tab w:val="num" w:pos="-6804"/>
        </w:tabs>
        <w:suppressAutoHyphens/>
        <w:ind w:left="1134" w:hanging="709"/>
        <w:jc w:val="both"/>
        <w:rPr>
          <w:rFonts w:ascii="MetaBookCyrLF-Roman" w:hAnsi="MetaBookCyrLF-Roman" w:cs="Arial"/>
        </w:rPr>
      </w:pPr>
      <w:r w:rsidRPr="00830C04">
        <w:rPr>
          <w:rFonts w:ascii="MetaBookCyrLF-Roman" w:hAnsi="MetaBookCyrLF-Roman" w:cs="Arial"/>
        </w:rPr>
        <w:t xml:space="preserve">В СЭД используются структурированные (типизированные) </w:t>
      </w:r>
      <w:r w:rsidR="00AB4F07" w:rsidRPr="00830C04">
        <w:rPr>
          <w:rFonts w:ascii="MetaBookCyrLF-Roman" w:hAnsi="MetaBookCyrLF-Roman" w:cs="Arial"/>
        </w:rPr>
        <w:t>Э</w:t>
      </w:r>
      <w:r w:rsidRPr="00830C04">
        <w:rPr>
          <w:rFonts w:ascii="MetaBookCyrLF-Roman" w:hAnsi="MetaBookCyrLF-Roman" w:cs="Arial"/>
        </w:rPr>
        <w:t xml:space="preserve">лектронные документы и электронные копии документов (сканированные образы документов на бумажном носителе). В случае если </w:t>
      </w:r>
      <w:r w:rsidR="00B026E2" w:rsidRPr="00F34A86">
        <w:rPr>
          <w:rFonts w:ascii="MetaBookCyrLF-Roman" w:hAnsi="MetaBookCyrLF-Roman" w:cs="Arial"/>
        </w:rPr>
        <w:t>Правилами</w:t>
      </w:r>
      <w:r w:rsidRPr="00830C04">
        <w:rPr>
          <w:rFonts w:ascii="MetaBookCyrLF-Roman" w:hAnsi="MetaBookCyrLF-Roman" w:cs="Arial"/>
        </w:rPr>
        <w:t xml:space="preserve"> электронно</w:t>
      </w:r>
      <w:r w:rsidR="00B026E2" w:rsidRPr="00F34A86">
        <w:rPr>
          <w:rFonts w:ascii="MetaBookCyrLF-Roman" w:hAnsi="MetaBookCyrLF-Roman" w:cs="Arial"/>
        </w:rPr>
        <w:t>го</w:t>
      </w:r>
      <w:r w:rsidRPr="00830C04">
        <w:rPr>
          <w:rFonts w:ascii="MetaBookCyrLF-Roman" w:hAnsi="MetaBookCyrLF-Roman" w:cs="Arial"/>
        </w:rPr>
        <w:t xml:space="preserve"> документооборот</w:t>
      </w:r>
      <w:r w:rsidR="00B026E2" w:rsidRPr="00F34A86">
        <w:rPr>
          <w:rFonts w:ascii="MetaBookCyrLF-Roman" w:hAnsi="MetaBookCyrLF-Roman" w:cs="Arial"/>
        </w:rPr>
        <w:t>а</w:t>
      </w:r>
      <w:r w:rsidRPr="00830C04">
        <w:rPr>
          <w:rFonts w:ascii="MetaBookCyrLF-Roman" w:hAnsi="MetaBookCyrLF-Roman" w:cs="Arial"/>
        </w:rPr>
        <w:t xml:space="preserve"> предусмотрены структурированные (типизированные) </w:t>
      </w:r>
      <w:r w:rsidR="00AB4F07" w:rsidRPr="00830C04">
        <w:rPr>
          <w:rFonts w:ascii="MetaBookCyrLF-Roman" w:hAnsi="MetaBookCyrLF-Roman" w:cs="Arial"/>
        </w:rPr>
        <w:t>Э</w:t>
      </w:r>
      <w:r w:rsidRPr="00830C04">
        <w:rPr>
          <w:rFonts w:ascii="MetaBookCyrLF-Roman" w:hAnsi="MetaBookCyrLF-Roman" w:cs="Arial"/>
        </w:rPr>
        <w:t>лектронные документы</w:t>
      </w:r>
      <w:r w:rsidR="00DE2287" w:rsidRPr="00830C04">
        <w:rPr>
          <w:rFonts w:ascii="MetaBookCyrLF-Roman" w:hAnsi="MetaBookCyrLF-Roman" w:cs="Arial"/>
        </w:rPr>
        <w:t>,</w:t>
      </w:r>
      <w:r w:rsidRPr="00830C04">
        <w:rPr>
          <w:rFonts w:ascii="MetaBookCyrLF-Roman" w:hAnsi="MetaBookCyrLF-Roman" w:cs="Arial"/>
        </w:rPr>
        <w:t xml:space="preserve"> при осуществлении ЭДО должны использоваться </w:t>
      </w:r>
      <w:r w:rsidR="00AB4F07" w:rsidRPr="00830C04">
        <w:rPr>
          <w:rFonts w:ascii="MetaBookCyrLF-Roman" w:hAnsi="MetaBookCyrLF-Roman" w:cs="Arial"/>
        </w:rPr>
        <w:t>Э</w:t>
      </w:r>
      <w:r w:rsidRPr="00830C04">
        <w:rPr>
          <w:rFonts w:ascii="MetaBookCyrLF-Roman" w:hAnsi="MetaBookCyrLF-Roman" w:cs="Arial"/>
        </w:rPr>
        <w:t>лектронные документы, подготовленные на основе XML форматов.</w:t>
      </w:r>
    </w:p>
    <w:p w14:paraId="0EC48BA8" w14:textId="77777777" w:rsidR="00C02063" w:rsidRPr="009966FB" w:rsidRDefault="00C02063" w:rsidP="009966FB">
      <w:pPr>
        <w:numPr>
          <w:ilvl w:val="2"/>
          <w:numId w:val="2"/>
        </w:numPr>
        <w:tabs>
          <w:tab w:val="clear" w:pos="1214"/>
          <w:tab w:val="num" w:pos="-6804"/>
        </w:tabs>
        <w:suppressAutoHyphens/>
        <w:ind w:left="1134" w:hanging="709"/>
        <w:jc w:val="both"/>
        <w:rPr>
          <w:rFonts w:ascii="MetaBookCyrLF-Roman" w:hAnsi="MetaBookCyrLF-Roman" w:cs="Arial"/>
        </w:rPr>
      </w:pPr>
      <w:r w:rsidRPr="009966FB">
        <w:rPr>
          <w:rFonts w:ascii="MetaBookCyrLF-Roman" w:hAnsi="MetaBookCyrLF-Roman" w:cs="Arial"/>
        </w:rPr>
        <w:t xml:space="preserve">Для обеспечения авторства, целостности и конфиденциальности </w:t>
      </w:r>
      <w:r w:rsidR="00AB4F07" w:rsidRPr="009966FB">
        <w:rPr>
          <w:rFonts w:ascii="MetaBookCyrLF-Roman" w:hAnsi="MetaBookCyrLF-Roman" w:cs="Arial"/>
        </w:rPr>
        <w:t>Э</w:t>
      </w:r>
      <w:r w:rsidRPr="009966FB">
        <w:rPr>
          <w:rFonts w:ascii="MetaBookCyrLF-Roman" w:hAnsi="MetaBookCyrLF-Roman" w:cs="Arial"/>
        </w:rPr>
        <w:t xml:space="preserve">лектронных документов в СЭД используются сертифицированные средства криптографической защиты информации, обеспечивающие применение усиленной квалифицированной </w:t>
      </w:r>
      <w:r w:rsidR="00AB4F07" w:rsidRPr="009966FB">
        <w:rPr>
          <w:rFonts w:ascii="MetaBookCyrLF-Roman" w:hAnsi="MetaBookCyrLF-Roman" w:cs="Arial"/>
        </w:rPr>
        <w:t>Э</w:t>
      </w:r>
      <w:r w:rsidRPr="009966FB">
        <w:rPr>
          <w:rFonts w:ascii="MetaBookCyrLF-Roman" w:hAnsi="MetaBookCyrLF-Roman" w:cs="Arial"/>
        </w:rPr>
        <w:t xml:space="preserve">лектронной подписи и шифрования </w:t>
      </w:r>
      <w:r w:rsidR="00AB4F07" w:rsidRPr="009966FB">
        <w:rPr>
          <w:rFonts w:ascii="MetaBookCyrLF-Roman" w:hAnsi="MetaBookCyrLF-Roman" w:cs="Arial"/>
        </w:rPr>
        <w:t>Э</w:t>
      </w:r>
      <w:r w:rsidRPr="009966FB">
        <w:rPr>
          <w:rFonts w:ascii="MetaBookCyrLF-Roman" w:hAnsi="MetaBookCyrLF-Roman" w:cs="Arial"/>
        </w:rPr>
        <w:t xml:space="preserve">лектронных документов. К исполнению Специализированный депозитарий принимает только </w:t>
      </w:r>
      <w:r w:rsidR="00AB4F07" w:rsidRPr="009966FB">
        <w:rPr>
          <w:rFonts w:ascii="MetaBookCyrLF-Roman" w:hAnsi="MetaBookCyrLF-Roman" w:cs="Arial"/>
        </w:rPr>
        <w:t>Э</w:t>
      </w:r>
      <w:r w:rsidRPr="009966FB">
        <w:rPr>
          <w:rFonts w:ascii="MetaBookCyrLF-Roman" w:hAnsi="MetaBookCyrLF-Roman" w:cs="Arial"/>
        </w:rPr>
        <w:t xml:space="preserve">лектронные документы, подписанные </w:t>
      </w:r>
      <w:r w:rsidR="00AB4F07" w:rsidRPr="009966FB">
        <w:rPr>
          <w:rFonts w:ascii="MetaBookCyrLF-Roman" w:hAnsi="MetaBookCyrLF-Roman" w:cs="Arial"/>
        </w:rPr>
        <w:t>Э</w:t>
      </w:r>
      <w:r w:rsidRPr="009966FB">
        <w:rPr>
          <w:rFonts w:ascii="MetaBookCyrLF-Roman" w:hAnsi="MetaBookCyrLF-Roman" w:cs="Arial"/>
        </w:rPr>
        <w:t xml:space="preserve">лектронной подписью </w:t>
      </w:r>
      <w:r w:rsidR="00AB4F07" w:rsidRPr="009966FB">
        <w:rPr>
          <w:rFonts w:ascii="MetaBookCyrLF-Roman" w:hAnsi="MetaBookCyrLF-Roman" w:cs="Arial"/>
        </w:rPr>
        <w:t>У</w:t>
      </w:r>
      <w:r w:rsidRPr="009966FB">
        <w:rPr>
          <w:rFonts w:ascii="MetaBookCyrLF-Roman" w:hAnsi="MetaBookCyrLF-Roman" w:cs="Arial"/>
        </w:rPr>
        <w:t xml:space="preserve">полномоченного представителя </w:t>
      </w:r>
      <w:r w:rsidR="002F3DB1" w:rsidRPr="009966FB">
        <w:rPr>
          <w:rFonts w:ascii="MetaBookCyrLF-Roman" w:hAnsi="MetaBookCyrLF-Roman" w:cs="Arial"/>
        </w:rPr>
        <w:t>Клиента</w:t>
      </w:r>
      <w:r w:rsidRPr="009966FB">
        <w:rPr>
          <w:rFonts w:ascii="MetaBookCyrLF-Roman" w:hAnsi="MetaBookCyrLF-Roman" w:cs="Arial"/>
        </w:rPr>
        <w:t>.</w:t>
      </w:r>
    </w:p>
    <w:p w14:paraId="252E56AB" w14:textId="41D5D87C" w:rsidR="00C02063" w:rsidRPr="009966FB" w:rsidRDefault="00C02063" w:rsidP="009966FB">
      <w:pPr>
        <w:numPr>
          <w:ilvl w:val="2"/>
          <w:numId w:val="2"/>
        </w:numPr>
        <w:tabs>
          <w:tab w:val="clear" w:pos="1214"/>
          <w:tab w:val="num" w:pos="-6804"/>
        </w:tabs>
        <w:suppressAutoHyphens/>
        <w:ind w:left="1134" w:hanging="709"/>
        <w:jc w:val="both"/>
        <w:rPr>
          <w:rFonts w:ascii="MetaBookCyrLF-Roman" w:hAnsi="MetaBookCyrLF-Roman" w:cs="Arial"/>
        </w:rPr>
      </w:pPr>
      <w:r w:rsidRPr="009966FB">
        <w:rPr>
          <w:rFonts w:ascii="MetaBookCyrLF-Roman" w:hAnsi="MetaBookCyrLF-Roman" w:cs="Arial"/>
        </w:rPr>
        <w:t xml:space="preserve">Электронные документы, подписанные </w:t>
      </w:r>
      <w:r w:rsidR="00AB4F07" w:rsidRPr="009966FB">
        <w:rPr>
          <w:rFonts w:ascii="MetaBookCyrLF-Roman" w:hAnsi="MetaBookCyrLF-Roman" w:cs="Arial"/>
        </w:rPr>
        <w:t>Э</w:t>
      </w:r>
      <w:r w:rsidRPr="009966FB">
        <w:rPr>
          <w:rFonts w:ascii="MetaBookCyrLF-Roman" w:hAnsi="MetaBookCyrLF-Roman" w:cs="Arial"/>
        </w:rPr>
        <w:t xml:space="preserve">лектронной подписью, имеют равную юридическую силу с надлежащим образом оформленными документами на бумажном носителе, независимо от того, существуют ли такие документы на бумажном носителе или нет, только при соблюдении правил формирования и порядка передачи </w:t>
      </w:r>
      <w:r w:rsidR="00AB4F07" w:rsidRPr="009966FB">
        <w:rPr>
          <w:rFonts w:ascii="MetaBookCyrLF-Roman" w:hAnsi="MetaBookCyrLF-Roman" w:cs="Arial"/>
        </w:rPr>
        <w:t>Э</w:t>
      </w:r>
      <w:r w:rsidRPr="009966FB">
        <w:rPr>
          <w:rFonts w:ascii="MetaBookCyrLF-Roman" w:hAnsi="MetaBookCyrLF-Roman" w:cs="Arial"/>
        </w:rPr>
        <w:t>лектронного документа, установленных Договором об электронном документообороте</w:t>
      </w:r>
      <w:r w:rsidR="00D64047">
        <w:rPr>
          <w:rFonts w:ascii="MetaBookCyrLF-Roman" w:hAnsi="MetaBookCyrLF-Roman" w:cs="Arial"/>
        </w:rPr>
        <w:t>,</w:t>
      </w:r>
      <w:r w:rsidRPr="009966FB">
        <w:rPr>
          <w:rFonts w:ascii="MetaBookCyrLF-Roman" w:hAnsi="MetaBookCyrLF-Roman" w:cs="Arial"/>
        </w:rPr>
        <w:t xml:space="preserve"> настоящим Регламентом.</w:t>
      </w:r>
    </w:p>
    <w:p w14:paraId="7DBF9F28" w14:textId="77777777" w:rsidR="00C02063" w:rsidRPr="009966FB" w:rsidRDefault="00C02063" w:rsidP="009966FB">
      <w:pPr>
        <w:numPr>
          <w:ilvl w:val="2"/>
          <w:numId w:val="2"/>
        </w:numPr>
        <w:tabs>
          <w:tab w:val="clear" w:pos="1214"/>
          <w:tab w:val="num" w:pos="-6804"/>
        </w:tabs>
        <w:suppressAutoHyphens/>
        <w:ind w:left="1134" w:hanging="709"/>
        <w:jc w:val="both"/>
        <w:rPr>
          <w:rFonts w:ascii="MetaBookCyrLF-Roman" w:hAnsi="MetaBookCyrLF-Roman" w:cs="Arial"/>
        </w:rPr>
      </w:pPr>
      <w:r w:rsidRPr="009966FB">
        <w:rPr>
          <w:rFonts w:ascii="MetaBookCyrLF-Roman" w:hAnsi="MetaBookCyrLF-Roman" w:cs="Arial"/>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w:t>
      </w:r>
      <w:r w:rsidR="00AB4F07" w:rsidRPr="009966FB">
        <w:rPr>
          <w:rFonts w:ascii="MetaBookCyrLF-Roman" w:hAnsi="MetaBookCyrLF-Roman" w:cs="Arial"/>
        </w:rPr>
        <w:t>Э</w:t>
      </w:r>
      <w:r w:rsidRPr="009966FB">
        <w:rPr>
          <w:rFonts w:ascii="MetaBookCyrLF-Roman" w:hAnsi="MetaBookCyrLF-Roman" w:cs="Arial"/>
        </w:rPr>
        <w:t xml:space="preserve">лектронный документ, подписанный </w:t>
      </w:r>
      <w:r w:rsidR="00AB4F07" w:rsidRPr="009966FB">
        <w:rPr>
          <w:rFonts w:ascii="MetaBookCyrLF-Roman" w:hAnsi="MetaBookCyrLF-Roman" w:cs="Arial"/>
        </w:rPr>
        <w:t>Э</w:t>
      </w:r>
      <w:r w:rsidRPr="009966FB">
        <w:rPr>
          <w:rFonts w:ascii="MetaBookCyrLF-Roman" w:hAnsi="MetaBookCyrLF-Roman" w:cs="Arial"/>
        </w:rPr>
        <w:t>лектронной подписью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w:t>
      </w:r>
    </w:p>
    <w:p w14:paraId="3B49B4D9" w14:textId="77777777" w:rsidR="00C02063" w:rsidRPr="009966FB" w:rsidRDefault="00C02063" w:rsidP="009966FB">
      <w:pPr>
        <w:numPr>
          <w:ilvl w:val="2"/>
          <w:numId w:val="2"/>
        </w:numPr>
        <w:tabs>
          <w:tab w:val="clear" w:pos="1214"/>
          <w:tab w:val="num" w:pos="-6804"/>
        </w:tabs>
        <w:suppressAutoHyphens/>
        <w:ind w:left="1134" w:hanging="709"/>
        <w:jc w:val="both"/>
        <w:rPr>
          <w:rFonts w:ascii="MetaBookCyrLF-Roman" w:hAnsi="MetaBookCyrLF-Roman" w:cs="Arial"/>
        </w:rPr>
      </w:pPr>
      <w:r w:rsidRPr="009966FB">
        <w:rPr>
          <w:rFonts w:ascii="MetaBookCyrLF-Roman" w:hAnsi="MetaBookCyrLF-Roman" w:cs="Arial"/>
        </w:rPr>
        <w:t xml:space="preserve">Одной </w:t>
      </w:r>
      <w:r w:rsidR="00AB4F07" w:rsidRPr="009966FB">
        <w:rPr>
          <w:rFonts w:ascii="MetaBookCyrLF-Roman" w:hAnsi="MetaBookCyrLF-Roman" w:cs="Arial"/>
        </w:rPr>
        <w:t>Э</w:t>
      </w:r>
      <w:r w:rsidRPr="009966FB">
        <w:rPr>
          <w:rFonts w:ascii="MetaBookCyrLF-Roman" w:hAnsi="MetaBookCyrLF-Roman" w:cs="Arial"/>
        </w:rPr>
        <w:t xml:space="preserve">лектронной подписью могут быть подписаны несколько связанных между собой </w:t>
      </w:r>
      <w:r w:rsidR="00AB4F07" w:rsidRPr="009966FB">
        <w:rPr>
          <w:rFonts w:ascii="MetaBookCyrLF-Roman" w:hAnsi="MetaBookCyrLF-Roman" w:cs="Arial"/>
        </w:rPr>
        <w:t>Э</w:t>
      </w:r>
      <w:r w:rsidRPr="009966FB">
        <w:rPr>
          <w:rFonts w:ascii="MetaBookCyrLF-Roman" w:hAnsi="MetaBookCyrLF-Roman" w:cs="Arial"/>
        </w:rPr>
        <w:t xml:space="preserve">лектронных документов (пакет электронных документов). При подписании </w:t>
      </w:r>
      <w:r w:rsidR="00AB4F07" w:rsidRPr="009966FB">
        <w:rPr>
          <w:rFonts w:ascii="MetaBookCyrLF-Roman" w:hAnsi="MetaBookCyrLF-Roman" w:cs="Arial"/>
        </w:rPr>
        <w:t>Э</w:t>
      </w:r>
      <w:r w:rsidRPr="009966FB">
        <w:rPr>
          <w:rFonts w:ascii="MetaBookCyrLF-Roman" w:hAnsi="MetaBookCyrLF-Roman" w:cs="Arial"/>
        </w:rPr>
        <w:t xml:space="preserve">лектронной подписью пакета </w:t>
      </w:r>
      <w:r w:rsidR="00AB4F07" w:rsidRPr="009966FB">
        <w:rPr>
          <w:rFonts w:ascii="MetaBookCyrLF-Roman" w:hAnsi="MetaBookCyrLF-Roman" w:cs="Arial"/>
        </w:rPr>
        <w:t>Э</w:t>
      </w:r>
      <w:r w:rsidRPr="009966FB">
        <w:rPr>
          <w:rFonts w:ascii="MetaBookCyrLF-Roman" w:hAnsi="MetaBookCyrLF-Roman" w:cs="Arial"/>
        </w:rPr>
        <w:t xml:space="preserve">лектронных документов каждый из </w:t>
      </w:r>
      <w:r w:rsidR="00AB4F07" w:rsidRPr="009966FB">
        <w:rPr>
          <w:rFonts w:ascii="MetaBookCyrLF-Roman" w:hAnsi="MetaBookCyrLF-Roman" w:cs="Arial"/>
        </w:rPr>
        <w:t>Э</w:t>
      </w:r>
      <w:r w:rsidRPr="009966FB">
        <w:rPr>
          <w:rFonts w:ascii="MetaBookCyrLF-Roman" w:hAnsi="MetaBookCyrLF-Roman" w:cs="Arial"/>
        </w:rPr>
        <w:t xml:space="preserve">лектронных документов, входящих в этот пакет, считается подписанным </w:t>
      </w:r>
      <w:r w:rsidR="00AB4F07" w:rsidRPr="009966FB">
        <w:rPr>
          <w:rFonts w:ascii="MetaBookCyrLF-Roman" w:hAnsi="MetaBookCyrLF-Roman" w:cs="Arial"/>
        </w:rPr>
        <w:t>Э</w:t>
      </w:r>
      <w:r w:rsidRPr="009966FB">
        <w:rPr>
          <w:rFonts w:ascii="MetaBookCyrLF-Roman" w:hAnsi="MetaBookCyrLF-Roman" w:cs="Arial"/>
        </w:rPr>
        <w:t xml:space="preserve">лектронной подписью того вида, которой подписан пакет </w:t>
      </w:r>
      <w:r w:rsidR="00AB4F07" w:rsidRPr="009966FB">
        <w:rPr>
          <w:rFonts w:ascii="MetaBookCyrLF-Roman" w:hAnsi="MetaBookCyrLF-Roman" w:cs="Arial"/>
        </w:rPr>
        <w:t>Э</w:t>
      </w:r>
      <w:r w:rsidRPr="009966FB">
        <w:rPr>
          <w:rFonts w:ascii="MetaBookCyrLF-Roman" w:hAnsi="MetaBookCyrLF-Roman" w:cs="Arial"/>
        </w:rPr>
        <w:t>лектронных документов.</w:t>
      </w:r>
    </w:p>
    <w:p w14:paraId="15ABB14A" w14:textId="77777777" w:rsidR="00C02063" w:rsidRPr="009966FB" w:rsidRDefault="002F3DB1" w:rsidP="009966FB">
      <w:pPr>
        <w:numPr>
          <w:ilvl w:val="2"/>
          <w:numId w:val="2"/>
        </w:numPr>
        <w:tabs>
          <w:tab w:val="clear" w:pos="1214"/>
          <w:tab w:val="num" w:pos="-6804"/>
        </w:tabs>
        <w:suppressAutoHyphens/>
        <w:ind w:left="1134" w:hanging="709"/>
        <w:jc w:val="both"/>
        <w:rPr>
          <w:rFonts w:ascii="MetaBookCyrLF-Roman" w:hAnsi="MetaBookCyrLF-Roman" w:cs="Arial"/>
        </w:rPr>
      </w:pPr>
      <w:r w:rsidRPr="009966FB">
        <w:rPr>
          <w:rFonts w:ascii="MetaBookCyrLF-Roman" w:hAnsi="MetaBookCyrLF-Roman" w:cs="Arial"/>
        </w:rPr>
        <w:t>Клиент</w:t>
      </w:r>
      <w:r w:rsidR="006B0BEB" w:rsidRPr="009966FB">
        <w:rPr>
          <w:rFonts w:ascii="MetaBookCyrLF-Roman" w:hAnsi="MetaBookCyrLF-Roman" w:cs="Arial"/>
        </w:rPr>
        <w:t xml:space="preserve"> </w:t>
      </w:r>
      <w:r w:rsidR="00C02063" w:rsidRPr="009966FB">
        <w:rPr>
          <w:rFonts w:ascii="MetaBookCyrLF-Roman" w:hAnsi="MetaBookCyrLF-Roman" w:cs="Arial"/>
        </w:rPr>
        <w:t xml:space="preserve">вправе использовать возможности СЭД для получения от другого участника СЭД и/или отправки другому участнику СЭД </w:t>
      </w:r>
      <w:r w:rsidR="00AB4F07" w:rsidRPr="009966FB">
        <w:rPr>
          <w:rFonts w:ascii="MetaBookCyrLF-Roman" w:hAnsi="MetaBookCyrLF-Roman" w:cs="Arial"/>
        </w:rPr>
        <w:t>Э</w:t>
      </w:r>
      <w:r w:rsidR="00C02063" w:rsidRPr="009966FB">
        <w:rPr>
          <w:rFonts w:ascii="MetaBookCyrLF-Roman" w:hAnsi="MetaBookCyrLF-Roman" w:cs="Arial"/>
        </w:rPr>
        <w:t>лектронных документов.</w:t>
      </w:r>
    </w:p>
    <w:p w14:paraId="76BD3028" w14:textId="77777777" w:rsidR="00C02063" w:rsidRPr="009966FB" w:rsidRDefault="00C02063" w:rsidP="009966FB">
      <w:pPr>
        <w:numPr>
          <w:ilvl w:val="2"/>
          <w:numId w:val="2"/>
        </w:numPr>
        <w:tabs>
          <w:tab w:val="clear" w:pos="1214"/>
          <w:tab w:val="num" w:pos="-6804"/>
        </w:tabs>
        <w:suppressAutoHyphens/>
        <w:ind w:left="1134" w:hanging="709"/>
        <w:jc w:val="both"/>
        <w:rPr>
          <w:rFonts w:ascii="MetaBookCyrLF-Roman" w:hAnsi="MetaBookCyrLF-Roman" w:cs="Arial"/>
        </w:rPr>
      </w:pPr>
      <w:r w:rsidRPr="009966FB">
        <w:rPr>
          <w:rFonts w:ascii="MetaBookCyrLF-Roman" w:hAnsi="MetaBookCyrLF-Roman" w:cs="Arial"/>
        </w:rPr>
        <w:t xml:space="preserve">Электронный документ может содержать дополнительные служебные реквизиты (входящий и исходящий регистрационные номера, имя и псевдоним владельца сертификата ключа проверки </w:t>
      </w:r>
      <w:r w:rsidR="00AB4F07" w:rsidRPr="009966FB">
        <w:rPr>
          <w:rFonts w:ascii="MetaBookCyrLF-Roman" w:hAnsi="MetaBookCyrLF-Roman" w:cs="Arial"/>
        </w:rPr>
        <w:t>Э</w:t>
      </w:r>
      <w:r w:rsidRPr="009966FB">
        <w:rPr>
          <w:rFonts w:ascii="MetaBookCyrLF-Roman" w:hAnsi="MetaBookCyrLF-Roman" w:cs="Arial"/>
        </w:rPr>
        <w:t xml:space="preserve">лектронной подписи, адреса электронной почты сети Интернет отправителя и получателя и другие реквизиты), обеспечивающие в СЭД хранение, поиск, сортировку, подтверждение подлинности </w:t>
      </w:r>
      <w:r w:rsidR="00AB4F07" w:rsidRPr="009966FB">
        <w:rPr>
          <w:rFonts w:ascii="MetaBookCyrLF-Roman" w:hAnsi="MetaBookCyrLF-Roman" w:cs="Arial"/>
        </w:rPr>
        <w:t>Э</w:t>
      </w:r>
      <w:r w:rsidRPr="009966FB">
        <w:rPr>
          <w:rFonts w:ascii="MetaBookCyrLF-Roman" w:hAnsi="MetaBookCyrLF-Roman" w:cs="Arial"/>
        </w:rPr>
        <w:t xml:space="preserve">лектронной подписи, а также позволяющие однозначно идентифицировать отправителя </w:t>
      </w:r>
      <w:r w:rsidR="00AB4F07" w:rsidRPr="009966FB">
        <w:rPr>
          <w:rFonts w:ascii="MetaBookCyrLF-Roman" w:hAnsi="MetaBookCyrLF-Roman" w:cs="Arial"/>
        </w:rPr>
        <w:t>Э</w:t>
      </w:r>
      <w:r w:rsidRPr="009966FB">
        <w:rPr>
          <w:rFonts w:ascii="MetaBookCyrLF-Roman" w:hAnsi="MetaBookCyrLF-Roman" w:cs="Arial"/>
        </w:rPr>
        <w:t>лектронного документа.</w:t>
      </w:r>
    </w:p>
    <w:p w14:paraId="52ED6B49" w14:textId="77777777" w:rsidR="00C02063" w:rsidRPr="009966FB" w:rsidRDefault="00C02063" w:rsidP="009966FB">
      <w:pPr>
        <w:numPr>
          <w:ilvl w:val="2"/>
          <w:numId w:val="2"/>
        </w:numPr>
        <w:tabs>
          <w:tab w:val="clear" w:pos="1214"/>
          <w:tab w:val="num" w:pos="-6804"/>
        </w:tabs>
        <w:suppressAutoHyphens/>
        <w:ind w:left="1134" w:hanging="709"/>
        <w:jc w:val="both"/>
        <w:rPr>
          <w:rFonts w:ascii="MetaBookCyrLF-Roman" w:hAnsi="MetaBookCyrLF-Roman" w:cs="Arial"/>
        </w:rPr>
      </w:pPr>
      <w:r w:rsidRPr="009966FB">
        <w:rPr>
          <w:rFonts w:ascii="MetaBookCyrLF-Roman" w:hAnsi="MetaBookCyrLF-Roman" w:cs="Arial"/>
        </w:rPr>
        <w:t xml:space="preserve">Порядок обработки и хранения </w:t>
      </w:r>
      <w:r w:rsidR="00AB4F07" w:rsidRPr="009966FB">
        <w:rPr>
          <w:rFonts w:ascii="MetaBookCyrLF-Roman" w:hAnsi="MetaBookCyrLF-Roman" w:cs="Arial"/>
        </w:rPr>
        <w:t>Э</w:t>
      </w:r>
      <w:r w:rsidRPr="009966FB">
        <w:rPr>
          <w:rFonts w:ascii="MetaBookCyrLF-Roman" w:hAnsi="MetaBookCyrLF-Roman" w:cs="Arial"/>
        </w:rPr>
        <w:t>лектронных документов, в том числе, проставления на документах служебных отметок, порядок удостоверения личности лица, от которого исходит документ, и соблюдения иных установленных требований определяется Правилами электронного документооборота.</w:t>
      </w:r>
    </w:p>
    <w:p w14:paraId="7939B9FD" w14:textId="77777777" w:rsidR="00C02063" w:rsidRPr="009966FB" w:rsidRDefault="00C02063" w:rsidP="009966FB">
      <w:pPr>
        <w:numPr>
          <w:ilvl w:val="2"/>
          <w:numId w:val="2"/>
        </w:numPr>
        <w:tabs>
          <w:tab w:val="clear" w:pos="1214"/>
          <w:tab w:val="num" w:pos="-6804"/>
        </w:tabs>
        <w:suppressAutoHyphens/>
        <w:ind w:left="1134" w:hanging="709"/>
        <w:jc w:val="both"/>
        <w:rPr>
          <w:rFonts w:ascii="MetaBookCyrLF-Roman" w:hAnsi="MetaBookCyrLF-Roman" w:cs="Arial"/>
        </w:rPr>
      </w:pPr>
      <w:r w:rsidRPr="009966FB">
        <w:rPr>
          <w:rFonts w:ascii="MetaBookCyrLF-Roman" w:hAnsi="MetaBookCyrLF-Roman" w:cs="Arial"/>
        </w:rPr>
        <w:t xml:space="preserve">При передаче </w:t>
      </w:r>
      <w:r w:rsidR="002F3DB1" w:rsidRPr="009966FB">
        <w:rPr>
          <w:rFonts w:ascii="MetaBookCyrLF-Roman" w:hAnsi="MetaBookCyrLF-Roman" w:cs="Arial"/>
        </w:rPr>
        <w:t>Клиент</w:t>
      </w:r>
      <w:r w:rsidR="00860A66" w:rsidRPr="009966FB">
        <w:rPr>
          <w:rFonts w:ascii="MetaBookCyrLF-Roman" w:hAnsi="MetaBookCyrLF-Roman" w:cs="Arial"/>
        </w:rPr>
        <w:t>ом</w:t>
      </w:r>
      <w:r w:rsidR="006B0BEB" w:rsidRPr="009966FB">
        <w:rPr>
          <w:rFonts w:ascii="MetaBookCyrLF-Roman" w:hAnsi="MetaBookCyrLF-Roman" w:cs="Arial"/>
        </w:rPr>
        <w:t xml:space="preserve"> </w:t>
      </w:r>
      <w:r w:rsidR="00AB4F07" w:rsidRPr="009966FB">
        <w:rPr>
          <w:rFonts w:ascii="MetaBookCyrLF-Roman" w:hAnsi="MetaBookCyrLF-Roman" w:cs="Arial"/>
        </w:rPr>
        <w:t>Э</w:t>
      </w:r>
      <w:r w:rsidRPr="009966FB">
        <w:rPr>
          <w:rFonts w:ascii="MetaBookCyrLF-Roman" w:hAnsi="MetaBookCyrLF-Roman" w:cs="Arial"/>
        </w:rPr>
        <w:t xml:space="preserve">лектронного документа в Специализированный депозитарий </w:t>
      </w:r>
      <w:r w:rsidR="00AB4F07" w:rsidRPr="009966FB">
        <w:rPr>
          <w:rFonts w:ascii="MetaBookCyrLF-Roman" w:hAnsi="MetaBookCyrLF-Roman" w:cs="Arial"/>
        </w:rPr>
        <w:t>Э</w:t>
      </w:r>
      <w:r w:rsidRPr="009966FB">
        <w:rPr>
          <w:rFonts w:ascii="MetaBookCyrLF-Roman" w:hAnsi="MetaBookCyrLF-Roman" w:cs="Arial"/>
        </w:rPr>
        <w:t>лектронный документ должен содержать сведения, позволяющие однозначно идентифицир</w:t>
      </w:r>
      <w:r w:rsidR="009D361D" w:rsidRPr="009966FB">
        <w:rPr>
          <w:rFonts w:ascii="MetaBookCyrLF-Roman" w:hAnsi="MetaBookCyrLF-Roman" w:cs="Arial"/>
        </w:rPr>
        <w:t>овать инвестиционный портфель</w:t>
      </w:r>
      <w:r w:rsidRPr="009966FB">
        <w:rPr>
          <w:rFonts w:ascii="MetaBookCyrLF-Roman" w:hAnsi="MetaBookCyrLF-Roman" w:cs="Arial"/>
        </w:rPr>
        <w:t xml:space="preserve">, в отношении которого </w:t>
      </w:r>
      <w:proofErr w:type="gramStart"/>
      <w:r w:rsidRPr="009966FB">
        <w:rPr>
          <w:rFonts w:ascii="MetaBookCyrLF-Roman" w:hAnsi="MetaBookCyrLF-Roman" w:cs="Arial"/>
        </w:rPr>
        <w:t xml:space="preserve">предоставляется </w:t>
      </w:r>
      <w:r w:rsidR="008D2942" w:rsidRPr="009966FB">
        <w:rPr>
          <w:rFonts w:ascii="MetaBookCyrLF-Roman" w:hAnsi="MetaBookCyrLF-Roman" w:cs="Arial"/>
        </w:rPr>
        <w:t>П</w:t>
      </w:r>
      <w:r w:rsidRPr="009966FB">
        <w:rPr>
          <w:rFonts w:ascii="MetaBookCyrLF-Roman" w:hAnsi="MetaBookCyrLF-Roman" w:cs="Arial"/>
        </w:rPr>
        <w:t>ервичный документ</w:t>
      </w:r>
      <w:proofErr w:type="gramEnd"/>
      <w:r w:rsidRPr="009966FB">
        <w:rPr>
          <w:rFonts w:ascii="MetaBookCyrLF-Roman" w:hAnsi="MetaBookCyrLF-Roman" w:cs="Arial"/>
        </w:rPr>
        <w:t>.</w:t>
      </w:r>
    </w:p>
    <w:p w14:paraId="36A12362" w14:textId="77777777" w:rsidR="00C02063" w:rsidRPr="009966FB" w:rsidRDefault="00C02063" w:rsidP="009966FB">
      <w:pPr>
        <w:numPr>
          <w:ilvl w:val="2"/>
          <w:numId w:val="2"/>
        </w:numPr>
        <w:tabs>
          <w:tab w:val="clear" w:pos="1214"/>
          <w:tab w:val="num" w:pos="-6804"/>
        </w:tabs>
        <w:suppressAutoHyphens/>
        <w:ind w:left="1134" w:hanging="709"/>
        <w:jc w:val="both"/>
        <w:rPr>
          <w:rFonts w:ascii="MetaBookCyrLF-Roman" w:hAnsi="MetaBookCyrLF-Roman" w:cs="Arial"/>
        </w:rPr>
      </w:pPr>
      <w:r w:rsidRPr="009966FB">
        <w:rPr>
          <w:rFonts w:ascii="MetaBookCyrLF-Roman" w:hAnsi="MetaBookCyrLF-Roman" w:cs="Arial"/>
        </w:rPr>
        <w:lastRenderedPageBreak/>
        <w:t xml:space="preserve">Информация о порядке, условиях подключения к СЭД и обмена </w:t>
      </w:r>
      <w:r w:rsidR="00AB4F07" w:rsidRPr="009966FB">
        <w:rPr>
          <w:rFonts w:ascii="MetaBookCyrLF-Roman" w:hAnsi="MetaBookCyrLF-Roman" w:cs="Arial"/>
        </w:rPr>
        <w:t>Э</w:t>
      </w:r>
      <w:r w:rsidRPr="009966FB">
        <w:rPr>
          <w:rFonts w:ascii="MetaBookCyrLF-Roman" w:hAnsi="MetaBookCyrLF-Roman" w:cs="Arial"/>
        </w:rPr>
        <w:t>лектронными документами, а также о порядке использования сре</w:t>
      </w:r>
      <w:proofErr w:type="gramStart"/>
      <w:r w:rsidRPr="009966FB">
        <w:rPr>
          <w:rFonts w:ascii="MetaBookCyrLF-Roman" w:hAnsi="MetaBookCyrLF-Roman" w:cs="Arial"/>
        </w:rPr>
        <w:t>дств кр</w:t>
      </w:r>
      <w:proofErr w:type="gramEnd"/>
      <w:r w:rsidRPr="009966FB">
        <w:rPr>
          <w:rFonts w:ascii="MetaBookCyrLF-Roman" w:hAnsi="MetaBookCyrLF-Roman" w:cs="Arial"/>
        </w:rPr>
        <w:t xml:space="preserve">иптографической защиты информации и сертификатов ключей проверки </w:t>
      </w:r>
      <w:r w:rsidR="00AB4F07" w:rsidRPr="009966FB">
        <w:rPr>
          <w:rFonts w:ascii="MetaBookCyrLF-Roman" w:hAnsi="MetaBookCyrLF-Roman" w:cs="Arial"/>
        </w:rPr>
        <w:t>Э</w:t>
      </w:r>
      <w:r w:rsidRPr="009966FB">
        <w:rPr>
          <w:rFonts w:ascii="MetaBookCyrLF-Roman" w:hAnsi="MetaBookCyrLF-Roman" w:cs="Arial"/>
        </w:rPr>
        <w:t>лектронной подписи публикуется на Сайте Специализированного депозитария.</w:t>
      </w:r>
    </w:p>
    <w:p w14:paraId="5ED745D5" w14:textId="77777777" w:rsidR="00C02063" w:rsidRPr="009966FB" w:rsidRDefault="00C02063" w:rsidP="009966FB">
      <w:pPr>
        <w:numPr>
          <w:ilvl w:val="2"/>
          <w:numId w:val="2"/>
        </w:numPr>
        <w:tabs>
          <w:tab w:val="clear" w:pos="1214"/>
          <w:tab w:val="num" w:pos="-6804"/>
        </w:tabs>
        <w:suppressAutoHyphens/>
        <w:ind w:left="1134" w:hanging="709"/>
        <w:jc w:val="both"/>
        <w:rPr>
          <w:rFonts w:ascii="MetaBookCyrLF-Roman" w:hAnsi="MetaBookCyrLF-Roman" w:cs="Arial"/>
        </w:rPr>
      </w:pPr>
      <w:r w:rsidRPr="009966FB">
        <w:rPr>
          <w:rFonts w:ascii="MetaBookCyrLF-Roman" w:hAnsi="MetaBookCyrLF-Roman" w:cs="Arial"/>
        </w:rPr>
        <w:t xml:space="preserve">В случае невозможности обмена </w:t>
      </w:r>
      <w:r w:rsidR="00AB4F07" w:rsidRPr="009966FB">
        <w:rPr>
          <w:rFonts w:ascii="MetaBookCyrLF-Roman" w:hAnsi="MetaBookCyrLF-Roman" w:cs="Arial"/>
        </w:rPr>
        <w:t>Э</w:t>
      </w:r>
      <w:r w:rsidRPr="009966FB">
        <w:rPr>
          <w:rFonts w:ascii="MetaBookCyrLF-Roman" w:hAnsi="MetaBookCyrLF-Roman" w:cs="Arial"/>
        </w:rPr>
        <w:t xml:space="preserve">лектронными документами по СЭД допускается обмен </w:t>
      </w:r>
      <w:r w:rsidR="00AB4F07" w:rsidRPr="009966FB">
        <w:rPr>
          <w:rFonts w:ascii="MetaBookCyrLF-Roman" w:hAnsi="MetaBookCyrLF-Roman" w:cs="Arial"/>
        </w:rPr>
        <w:t>Э</w:t>
      </w:r>
      <w:r w:rsidRPr="009966FB">
        <w:rPr>
          <w:rFonts w:ascii="MetaBookCyrLF-Roman" w:hAnsi="MetaBookCyrLF-Roman" w:cs="Arial"/>
        </w:rPr>
        <w:t xml:space="preserve">лектронными документами по электронной почте сети Интернет или на электронных носителях информации, при этом порядок использования </w:t>
      </w:r>
      <w:r w:rsidR="00AB4F07" w:rsidRPr="009966FB">
        <w:rPr>
          <w:rFonts w:ascii="MetaBookCyrLF-Roman" w:hAnsi="MetaBookCyrLF-Roman" w:cs="Arial"/>
        </w:rPr>
        <w:t>Э</w:t>
      </w:r>
      <w:r w:rsidRPr="009966FB">
        <w:rPr>
          <w:rFonts w:ascii="MetaBookCyrLF-Roman" w:hAnsi="MetaBookCyrLF-Roman" w:cs="Arial"/>
        </w:rPr>
        <w:t xml:space="preserve">лектронной подписи и шифрования не изменяется. В случае невозможности использования </w:t>
      </w:r>
      <w:r w:rsidR="00AB4F07" w:rsidRPr="009966FB">
        <w:rPr>
          <w:rFonts w:ascii="MetaBookCyrLF-Roman" w:hAnsi="MetaBookCyrLF-Roman" w:cs="Arial"/>
        </w:rPr>
        <w:t>Э</w:t>
      </w:r>
      <w:r w:rsidRPr="009966FB">
        <w:rPr>
          <w:rFonts w:ascii="MetaBookCyrLF-Roman" w:hAnsi="MetaBookCyrLF-Roman" w:cs="Arial"/>
        </w:rPr>
        <w:t xml:space="preserve">лектронной подписи и шифрования допускается по взаимному согласию передающей и принимающей сторон передача документа на бумажном носителе вместо </w:t>
      </w:r>
      <w:r w:rsidR="00AB4F07" w:rsidRPr="009966FB">
        <w:rPr>
          <w:rFonts w:ascii="MetaBookCyrLF-Roman" w:hAnsi="MetaBookCyrLF-Roman" w:cs="Arial"/>
        </w:rPr>
        <w:t>Э</w:t>
      </w:r>
      <w:r w:rsidRPr="009966FB">
        <w:rPr>
          <w:rFonts w:ascii="MetaBookCyrLF-Roman" w:hAnsi="MetaBookCyrLF-Roman" w:cs="Arial"/>
        </w:rPr>
        <w:t>лектронного документа</w:t>
      </w:r>
      <w:r w:rsidR="008258AA" w:rsidRPr="009966FB">
        <w:rPr>
          <w:rFonts w:ascii="MetaBookCyrLF-Roman" w:hAnsi="MetaBookCyrLF-Roman" w:cs="Arial"/>
        </w:rPr>
        <w:t xml:space="preserve"> в определенном п</w:t>
      </w:r>
      <w:r w:rsidR="00CA1461" w:rsidRPr="009966FB">
        <w:rPr>
          <w:rFonts w:ascii="MetaBookCyrLF-Roman" w:hAnsi="MetaBookCyrLF-Roman" w:cs="Arial"/>
        </w:rPr>
        <w:t>унктом</w:t>
      </w:r>
      <w:r w:rsidR="008258AA" w:rsidRPr="009966FB">
        <w:rPr>
          <w:rFonts w:ascii="MetaBookCyrLF-Roman" w:hAnsi="MetaBookCyrLF-Roman" w:cs="Arial"/>
        </w:rPr>
        <w:t xml:space="preserve"> 3.3 настоящего Регламента порядке</w:t>
      </w:r>
      <w:r w:rsidRPr="009966FB">
        <w:rPr>
          <w:rFonts w:ascii="MetaBookCyrLF-Roman" w:hAnsi="MetaBookCyrLF-Roman" w:cs="Arial"/>
        </w:rPr>
        <w:t>.</w:t>
      </w:r>
    </w:p>
    <w:p w14:paraId="039EF76A" w14:textId="77777777" w:rsidR="00C02063" w:rsidRPr="009966FB" w:rsidRDefault="00C02063" w:rsidP="009966FB">
      <w:pPr>
        <w:pStyle w:val="2"/>
        <w:numPr>
          <w:ilvl w:val="1"/>
          <w:numId w:val="2"/>
        </w:numPr>
        <w:tabs>
          <w:tab w:val="clear" w:pos="858"/>
          <w:tab w:val="left" w:pos="-7371"/>
        </w:tabs>
        <w:suppressAutoHyphens/>
        <w:ind w:left="709" w:hanging="567"/>
        <w:rPr>
          <w:rFonts w:ascii="MetaBookCyrLF-Roman" w:hAnsi="MetaBookCyrLF-Roman" w:cs="Arial"/>
          <w:i w:val="0"/>
          <w:iCs w:val="0"/>
          <w:sz w:val="20"/>
          <w:szCs w:val="20"/>
        </w:rPr>
      </w:pPr>
      <w:bookmarkStart w:id="47" w:name="_Toc424293053"/>
      <w:bookmarkStart w:id="48" w:name="_Toc497999798"/>
      <w:r w:rsidRPr="009966FB">
        <w:rPr>
          <w:rFonts w:ascii="MetaBookCyrLF-Roman" w:hAnsi="MetaBookCyrLF-Roman" w:cs="Arial"/>
          <w:i w:val="0"/>
          <w:iCs w:val="0"/>
          <w:sz w:val="20"/>
          <w:szCs w:val="20"/>
        </w:rPr>
        <w:t>Обмен документами на бумажном носителе</w:t>
      </w:r>
      <w:bookmarkEnd w:id="47"/>
      <w:bookmarkEnd w:id="48"/>
    </w:p>
    <w:p w14:paraId="04865ABA" w14:textId="77777777" w:rsidR="00C02063" w:rsidRPr="009966FB" w:rsidRDefault="00C02063" w:rsidP="009966FB">
      <w:pPr>
        <w:numPr>
          <w:ilvl w:val="2"/>
          <w:numId w:val="2"/>
        </w:numPr>
        <w:tabs>
          <w:tab w:val="clear" w:pos="1214"/>
          <w:tab w:val="num" w:pos="-6804"/>
        </w:tabs>
        <w:suppressAutoHyphens/>
        <w:ind w:left="1134" w:hanging="709"/>
        <w:jc w:val="both"/>
        <w:rPr>
          <w:rFonts w:ascii="MetaBookCyrLF-Roman" w:hAnsi="MetaBookCyrLF-Roman" w:cs="Arial"/>
        </w:rPr>
      </w:pPr>
      <w:r w:rsidRPr="009966FB">
        <w:rPr>
          <w:rFonts w:ascii="MetaBookCyrLF-Roman" w:hAnsi="MetaBookCyrLF-Roman" w:cs="Arial"/>
        </w:rPr>
        <w:t xml:space="preserve">Специализированный депозитарий осуществляет прием и выдачу документов на бумажном носителе в течение рабочего дня. Рабочий день начинается в 9:00 и оканчивается в 18:00 московского времени. В пятницу рабочий день оканчивается в 16:45 московского времени. В предпраздничные дни рабочий день оканчивается в 17:00 московского времени. В случае если предпраздничный день </w:t>
      </w:r>
      <w:proofErr w:type="gramStart"/>
      <w:r w:rsidRPr="009966FB">
        <w:rPr>
          <w:rFonts w:ascii="MetaBookCyrLF-Roman" w:hAnsi="MetaBookCyrLF-Roman" w:cs="Arial"/>
        </w:rPr>
        <w:t>приходится</w:t>
      </w:r>
      <w:proofErr w:type="gramEnd"/>
      <w:r w:rsidRPr="009966FB">
        <w:rPr>
          <w:rFonts w:ascii="MetaBookCyrLF-Roman" w:hAnsi="MetaBookCyrLF-Roman" w:cs="Arial"/>
        </w:rPr>
        <w:t xml:space="preserve"> на пятницу рабочий день оканчивается в 15:45 московского времени.</w:t>
      </w:r>
    </w:p>
    <w:p w14:paraId="31535468" w14:textId="77777777" w:rsidR="00C02063" w:rsidRPr="009966FB" w:rsidRDefault="00C02063" w:rsidP="009966FB">
      <w:pPr>
        <w:numPr>
          <w:ilvl w:val="2"/>
          <w:numId w:val="2"/>
        </w:numPr>
        <w:tabs>
          <w:tab w:val="clear" w:pos="1214"/>
          <w:tab w:val="num" w:pos="-6804"/>
        </w:tabs>
        <w:suppressAutoHyphens/>
        <w:ind w:left="1134" w:hanging="709"/>
        <w:jc w:val="both"/>
        <w:rPr>
          <w:rFonts w:ascii="MetaBookCyrLF-Roman" w:hAnsi="MetaBookCyrLF-Roman" w:cs="Arial"/>
        </w:rPr>
      </w:pPr>
      <w:r w:rsidRPr="009966FB">
        <w:rPr>
          <w:rFonts w:ascii="MetaBookCyrLF-Roman" w:hAnsi="MetaBookCyrLF-Roman" w:cs="Arial"/>
        </w:rPr>
        <w:t xml:space="preserve">Передача документов, предоставляемых Специализированным депозитарием </w:t>
      </w:r>
      <w:r w:rsidR="002F3DB1" w:rsidRPr="009966FB">
        <w:rPr>
          <w:rFonts w:ascii="MetaBookCyrLF-Roman" w:hAnsi="MetaBookCyrLF-Roman" w:cs="Arial"/>
        </w:rPr>
        <w:t>Клиентам</w:t>
      </w:r>
      <w:r w:rsidR="006B0BEB" w:rsidRPr="009966FB">
        <w:rPr>
          <w:rFonts w:ascii="MetaBookCyrLF-Roman" w:hAnsi="MetaBookCyrLF-Roman" w:cs="Arial"/>
        </w:rPr>
        <w:t xml:space="preserve"> </w:t>
      </w:r>
      <w:r w:rsidRPr="009966FB">
        <w:rPr>
          <w:rFonts w:ascii="MetaBookCyrLF-Roman" w:hAnsi="MetaBookCyrLF-Roman" w:cs="Arial"/>
        </w:rPr>
        <w:t xml:space="preserve">на бумажном носителе, осуществляется в офисе Специализированного депозитария </w:t>
      </w:r>
      <w:r w:rsidR="00AB4F07" w:rsidRPr="009966FB">
        <w:rPr>
          <w:rFonts w:ascii="MetaBookCyrLF-Roman" w:hAnsi="MetaBookCyrLF-Roman" w:cs="Arial"/>
        </w:rPr>
        <w:t>У</w:t>
      </w:r>
      <w:r w:rsidRPr="009966FB">
        <w:rPr>
          <w:rFonts w:ascii="MetaBookCyrLF-Roman" w:hAnsi="MetaBookCyrLF-Roman" w:cs="Arial"/>
        </w:rPr>
        <w:t xml:space="preserve">полномоченному представителю </w:t>
      </w:r>
      <w:r w:rsidR="002F3DB1" w:rsidRPr="009966FB">
        <w:rPr>
          <w:rFonts w:ascii="MetaBookCyrLF-Roman" w:hAnsi="MetaBookCyrLF-Roman" w:cs="Arial"/>
        </w:rPr>
        <w:t>Клиента</w:t>
      </w:r>
      <w:r w:rsidRPr="009966FB">
        <w:rPr>
          <w:rFonts w:ascii="MetaBookCyrLF-Roman" w:hAnsi="MetaBookCyrLF-Roman" w:cs="Arial"/>
        </w:rPr>
        <w:t xml:space="preserve">. При получении документа </w:t>
      </w:r>
      <w:r w:rsidR="00AB4F07" w:rsidRPr="009966FB">
        <w:rPr>
          <w:rFonts w:ascii="MetaBookCyrLF-Roman" w:hAnsi="MetaBookCyrLF-Roman" w:cs="Arial"/>
        </w:rPr>
        <w:t>У</w:t>
      </w:r>
      <w:r w:rsidRPr="009966FB">
        <w:rPr>
          <w:rFonts w:ascii="MetaBookCyrLF-Roman" w:hAnsi="MetaBookCyrLF-Roman" w:cs="Arial"/>
        </w:rPr>
        <w:t xml:space="preserve">полномоченное лицо </w:t>
      </w:r>
      <w:r w:rsidR="002F3DB1" w:rsidRPr="009966FB">
        <w:rPr>
          <w:rFonts w:ascii="MetaBookCyrLF-Roman" w:hAnsi="MetaBookCyrLF-Roman" w:cs="Arial"/>
        </w:rPr>
        <w:t>Клиента</w:t>
      </w:r>
      <w:r w:rsidR="00860A66" w:rsidRPr="009966FB">
        <w:rPr>
          <w:rFonts w:ascii="MetaBookCyrLF-Roman" w:hAnsi="MetaBookCyrLF-Roman" w:cs="Arial"/>
        </w:rPr>
        <w:t xml:space="preserve"> </w:t>
      </w:r>
      <w:r w:rsidRPr="009966FB">
        <w:rPr>
          <w:rFonts w:ascii="MetaBookCyrLF-Roman" w:hAnsi="MetaBookCyrLF-Roman" w:cs="Arial"/>
        </w:rPr>
        <w:t>ставит на первом листе копии предоставляемого документа отметку о получении или Специализированным депозитарием составляется акт приема-передачи документов в двух экземплярах, который подписывается принимающей и передающей сторонами.</w:t>
      </w:r>
    </w:p>
    <w:p w14:paraId="64D9F484" w14:textId="77777777" w:rsidR="00C02063" w:rsidRPr="009966FB" w:rsidRDefault="00C02063" w:rsidP="009966FB">
      <w:pPr>
        <w:numPr>
          <w:ilvl w:val="2"/>
          <w:numId w:val="2"/>
        </w:numPr>
        <w:tabs>
          <w:tab w:val="clear" w:pos="1214"/>
          <w:tab w:val="num" w:pos="-6804"/>
        </w:tabs>
        <w:suppressAutoHyphens/>
        <w:ind w:left="1134" w:hanging="709"/>
        <w:jc w:val="both"/>
        <w:rPr>
          <w:rFonts w:ascii="MetaBookCyrLF-Roman" w:hAnsi="MetaBookCyrLF-Roman" w:cs="Arial"/>
        </w:rPr>
      </w:pPr>
      <w:r w:rsidRPr="009966FB">
        <w:rPr>
          <w:rFonts w:ascii="MetaBookCyrLF-Roman" w:hAnsi="MetaBookCyrLF-Roman" w:cs="Arial"/>
        </w:rPr>
        <w:t xml:space="preserve">Передача документов, предоставляемых </w:t>
      </w:r>
      <w:r w:rsidR="002F3DB1" w:rsidRPr="009966FB">
        <w:rPr>
          <w:rFonts w:ascii="MetaBookCyrLF-Roman" w:hAnsi="MetaBookCyrLF-Roman" w:cs="Arial"/>
        </w:rPr>
        <w:t>Клиентам</w:t>
      </w:r>
      <w:r w:rsidR="00750015" w:rsidRPr="009966FB">
        <w:rPr>
          <w:rFonts w:ascii="MetaBookCyrLF-Roman" w:hAnsi="MetaBookCyrLF-Roman" w:cs="Arial"/>
        </w:rPr>
        <w:t xml:space="preserve">и </w:t>
      </w:r>
      <w:r w:rsidRPr="009966FB">
        <w:rPr>
          <w:rFonts w:ascii="MetaBookCyrLF-Roman" w:hAnsi="MetaBookCyrLF-Roman" w:cs="Arial"/>
        </w:rPr>
        <w:t>Специализированному депозитарию на бумажном носителе, осуществляется уполномоченному представителю Специализированного депозитария по акту приема-передачи документов. Акт приема-передачи документов составляется передающей стороной в двух экземплярах и подписывается принимающей и передающей сторонами.</w:t>
      </w:r>
    </w:p>
    <w:p w14:paraId="18866AE2" w14:textId="77777777" w:rsidR="00C02063" w:rsidRPr="009966FB" w:rsidRDefault="00C02063" w:rsidP="009966FB">
      <w:pPr>
        <w:numPr>
          <w:ilvl w:val="2"/>
          <w:numId w:val="2"/>
        </w:numPr>
        <w:tabs>
          <w:tab w:val="clear" w:pos="1214"/>
          <w:tab w:val="num" w:pos="-6804"/>
        </w:tabs>
        <w:suppressAutoHyphens/>
        <w:ind w:left="1134" w:hanging="709"/>
        <w:jc w:val="both"/>
        <w:rPr>
          <w:rFonts w:ascii="MetaBookCyrLF-Roman" w:hAnsi="MetaBookCyrLF-Roman" w:cs="Arial"/>
        </w:rPr>
      </w:pPr>
      <w:r w:rsidRPr="009966FB">
        <w:rPr>
          <w:rFonts w:ascii="MetaBookCyrLF-Roman" w:hAnsi="MetaBookCyrLF-Roman" w:cs="Arial"/>
        </w:rPr>
        <w:t xml:space="preserve">Документы, насчитывающие более одного листа, должны быть пронумерованы, прошиты и заверены на обороте последнего листа документа на месте прошивки. В </w:t>
      </w:r>
      <w:proofErr w:type="spellStart"/>
      <w:r w:rsidRPr="009966FB">
        <w:rPr>
          <w:rFonts w:ascii="MetaBookCyrLF-Roman" w:hAnsi="MetaBookCyrLF-Roman" w:cs="Arial"/>
        </w:rPr>
        <w:t>непрошитых</w:t>
      </w:r>
      <w:proofErr w:type="spellEnd"/>
      <w:r w:rsidRPr="009966FB">
        <w:rPr>
          <w:rFonts w:ascii="MetaBookCyrLF-Roman" w:hAnsi="MetaBookCyrLF-Roman" w:cs="Arial"/>
        </w:rPr>
        <w:t xml:space="preserve"> документах, занимающих более одного листа, заверению подлежит каждый лист. </w:t>
      </w:r>
      <w:proofErr w:type="gramStart"/>
      <w:r w:rsidRPr="009966FB">
        <w:rPr>
          <w:rFonts w:ascii="MetaBookCyrLF-Roman" w:hAnsi="MetaBookCyrLF-Roman" w:cs="Arial"/>
        </w:rPr>
        <w:t xml:space="preserve">Копии документов, заверяемые передающей стороной, должны иметь: </w:t>
      </w:r>
      <w:proofErr w:type="spellStart"/>
      <w:r w:rsidRPr="009966FB">
        <w:rPr>
          <w:rFonts w:ascii="MetaBookCyrLF-Roman" w:hAnsi="MetaBookCyrLF-Roman" w:cs="Arial"/>
        </w:rPr>
        <w:t>заверительную</w:t>
      </w:r>
      <w:proofErr w:type="spellEnd"/>
      <w:r w:rsidRPr="009966FB">
        <w:rPr>
          <w:rFonts w:ascii="MetaBookCyrLF-Roman" w:hAnsi="MetaBookCyrLF-Roman" w:cs="Arial"/>
        </w:rPr>
        <w:t xml:space="preserve"> надпись (штамп) «Копия верна», личную подпись лица, заверившего копию, расшифровку подписи (инициалы, фамилию), оттиск печати (штампа) передающей стороны.</w:t>
      </w:r>
      <w:proofErr w:type="gramEnd"/>
      <w:r w:rsidRPr="009966FB">
        <w:rPr>
          <w:rFonts w:ascii="MetaBookCyrLF-Roman" w:hAnsi="MetaBookCyrLF-Roman" w:cs="Arial"/>
        </w:rPr>
        <w:t xml:space="preserve"> Полномочия лица, проставляющего </w:t>
      </w:r>
      <w:proofErr w:type="spellStart"/>
      <w:r w:rsidRPr="009966FB">
        <w:rPr>
          <w:rFonts w:ascii="MetaBookCyrLF-Roman" w:hAnsi="MetaBookCyrLF-Roman" w:cs="Arial"/>
        </w:rPr>
        <w:t>заверительные</w:t>
      </w:r>
      <w:proofErr w:type="spellEnd"/>
      <w:r w:rsidRPr="009966FB">
        <w:rPr>
          <w:rFonts w:ascii="MetaBookCyrLF-Roman" w:hAnsi="MetaBookCyrLF-Roman" w:cs="Arial"/>
        </w:rPr>
        <w:t xml:space="preserve"> отметки</w:t>
      </w:r>
      <w:r w:rsidR="005F7597" w:rsidRPr="009966FB">
        <w:rPr>
          <w:rFonts w:ascii="MetaBookCyrLF-Roman" w:hAnsi="MetaBookCyrLF-Roman" w:cs="Arial"/>
        </w:rPr>
        <w:t>,</w:t>
      </w:r>
      <w:r w:rsidRPr="009966FB">
        <w:rPr>
          <w:rFonts w:ascii="MetaBookCyrLF-Roman" w:hAnsi="MetaBookCyrLF-Roman" w:cs="Arial"/>
        </w:rPr>
        <w:t xml:space="preserve"> должны быть подтверждены соответствующим образом </w:t>
      </w:r>
      <w:r w:rsidR="009D361D" w:rsidRPr="009966FB">
        <w:rPr>
          <w:rFonts w:ascii="MetaBookCyrLF-Roman" w:hAnsi="MetaBookCyrLF-Roman" w:cs="Arial"/>
        </w:rPr>
        <w:t xml:space="preserve">АИФ, </w:t>
      </w:r>
      <w:r w:rsidR="006B0BEB" w:rsidRPr="009966FB">
        <w:rPr>
          <w:rFonts w:ascii="MetaBookCyrLF-Roman" w:hAnsi="MetaBookCyrLF-Roman" w:cs="Arial"/>
        </w:rPr>
        <w:t xml:space="preserve">УК </w:t>
      </w:r>
      <w:r w:rsidR="009D361D" w:rsidRPr="009966FB">
        <w:rPr>
          <w:rFonts w:ascii="MetaBookCyrLF-Roman" w:hAnsi="MetaBookCyrLF-Roman" w:cs="Arial"/>
        </w:rPr>
        <w:t xml:space="preserve">АИФ, УК </w:t>
      </w:r>
      <w:r w:rsidR="006B0BEB" w:rsidRPr="009966FB">
        <w:rPr>
          <w:rFonts w:ascii="MetaBookCyrLF-Roman" w:hAnsi="MetaBookCyrLF-Roman" w:cs="Arial"/>
        </w:rPr>
        <w:t>ПИФ</w:t>
      </w:r>
      <w:r w:rsidRPr="009966FB">
        <w:rPr>
          <w:rFonts w:ascii="MetaBookCyrLF-Roman" w:hAnsi="MetaBookCyrLF-Roman" w:cs="Arial"/>
        </w:rPr>
        <w:t xml:space="preserve">. Копии документов заверяются лицом, действующим от имени передающей стороны без доверенности, или иным сотрудником передающей стороны при условии предоставления в Специализированный депозитарий документов, подтверждающих полномочия такого лица на </w:t>
      </w:r>
      <w:proofErr w:type="gramStart"/>
      <w:r w:rsidRPr="009966FB">
        <w:rPr>
          <w:rFonts w:ascii="MetaBookCyrLF-Roman" w:hAnsi="MetaBookCyrLF-Roman" w:cs="Arial"/>
        </w:rPr>
        <w:t>заверение копий</w:t>
      </w:r>
      <w:proofErr w:type="gramEnd"/>
      <w:r w:rsidRPr="009966FB">
        <w:rPr>
          <w:rFonts w:ascii="MetaBookCyrLF-Roman" w:hAnsi="MetaBookCyrLF-Roman" w:cs="Arial"/>
        </w:rPr>
        <w:t xml:space="preserve"> документов</w:t>
      </w:r>
      <w:bookmarkStart w:id="49" w:name="_Hlt481555163"/>
      <w:bookmarkEnd w:id="49"/>
      <w:r w:rsidR="00121626" w:rsidRPr="009966FB">
        <w:rPr>
          <w:rFonts w:ascii="MetaBookCyrLF-Roman" w:hAnsi="MetaBookCyrLF-Roman" w:cs="Arial"/>
        </w:rPr>
        <w:t>.</w:t>
      </w:r>
    </w:p>
    <w:p w14:paraId="77BF2E66" w14:textId="31D292D5" w:rsidR="00C02063" w:rsidRPr="00C0509B" w:rsidRDefault="00C0509B" w:rsidP="00C0509B">
      <w:pPr>
        <w:pStyle w:val="1Arial"/>
        <w:tabs>
          <w:tab w:val="clear" w:pos="0"/>
          <w:tab w:val="num" w:pos="-7371"/>
        </w:tabs>
        <w:ind w:left="284" w:hanging="284"/>
        <w:rPr>
          <w:rFonts w:ascii="MetaBookCyrLF-Roman" w:hAnsi="MetaBookCyrLF-Roman"/>
        </w:rPr>
      </w:pPr>
      <w:bookmarkStart w:id="50" w:name="_Toc497999799"/>
      <w:r>
        <w:rPr>
          <w:rFonts w:ascii="MetaBookCyrLF-Roman" w:hAnsi="MetaBookCyrLF-Roman"/>
        </w:rPr>
        <w:t>ПОРЯДОК УЧЕТА ИМУЩЕСТВА</w:t>
      </w:r>
      <w:r w:rsidR="009D361D" w:rsidRPr="00C0509B">
        <w:rPr>
          <w:rFonts w:ascii="MetaBookCyrLF-Roman" w:hAnsi="MetaBookCyrLF-Roman"/>
        </w:rPr>
        <w:t>, ПРИНАДЛЕЖАЩЕГО АИФ/СОСТАВЛЯЮЩЕГО ПИФ</w:t>
      </w:r>
      <w:bookmarkEnd w:id="50"/>
    </w:p>
    <w:p w14:paraId="7C63F823" w14:textId="77777777" w:rsidR="0051188E" w:rsidRPr="009966FB" w:rsidRDefault="00C02063" w:rsidP="00BF7A1D">
      <w:pPr>
        <w:numPr>
          <w:ilvl w:val="0"/>
          <w:numId w:val="12"/>
        </w:numPr>
        <w:tabs>
          <w:tab w:val="left" w:pos="-7371"/>
          <w:tab w:val="left" w:pos="-6804"/>
        </w:tabs>
        <w:suppressAutoHyphens/>
        <w:ind w:left="709" w:hanging="567"/>
        <w:jc w:val="both"/>
        <w:rPr>
          <w:rFonts w:ascii="MetaBookCyrLF-Roman" w:hAnsi="MetaBookCyrLF-Roman" w:cs="Arial"/>
        </w:rPr>
      </w:pPr>
      <w:r w:rsidRPr="009966FB">
        <w:rPr>
          <w:rFonts w:ascii="MetaBookCyrLF-Roman" w:hAnsi="MetaBookCyrLF-Roman" w:cs="Arial"/>
        </w:rPr>
        <w:t xml:space="preserve">Учет имущества, </w:t>
      </w:r>
      <w:r w:rsidR="0042730A" w:rsidRPr="009966FB">
        <w:rPr>
          <w:rFonts w:ascii="MetaBookCyrLF-Roman" w:hAnsi="MetaBookCyrLF-Roman" w:cs="Arial"/>
        </w:rPr>
        <w:t xml:space="preserve">принадлежащего АИФ/составляющего </w:t>
      </w:r>
      <w:r w:rsidR="006B0BEB" w:rsidRPr="009966FB">
        <w:rPr>
          <w:rFonts w:ascii="MetaBookCyrLF-Roman" w:hAnsi="MetaBookCyrLF-Roman" w:cs="Arial"/>
        </w:rPr>
        <w:t>ПИФ</w:t>
      </w:r>
      <w:r w:rsidR="00FE2C8D" w:rsidRPr="009966FB">
        <w:rPr>
          <w:rFonts w:ascii="MetaBookCyrLF-Roman" w:hAnsi="MetaBookCyrLF-Roman" w:cs="Arial"/>
        </w:rPr>
        <w:t>,</w:t>
      </w:r>
      <w:r w:rsidRPr="009966FB">
        <w:rPr>
          <w:rFonts w:ascii="MetaBookCyrLF-Roman" w:hAnsi="MetaBookCyrLF-Roman" w:cs="Arial"/>
        </w:rPr>
        <w:t xml:space="preserve"> осуществляется на основе </w:t>
      </w:r>
      <w:r w:rsidR="008D2942" w:rsidRPr="009966FB">
        <w:rPr>
          <w:rFonts w:ascii="MetaBookCyrLF-Roman" w:hAnsi="MetaBookCyrLF-Roman" w:cs="Arial"/>
        </w:rPr>
        <w:t>П</w:t>
      </w:r>
      <w:r w:rsidRPr="009966FB">
        <w:rPr>
          <w:rFonts w:ascii="MetaBookCyrLF-Roman" w:hAnsi="MetaBookCyrLF-Roman" w:cs="Arial"/>
        </w:rPr>
        <w:t>ервичных документов в отношении указанного имущества, которые принимает и хранит Специализированный депозитарий.</w:t>
      </w:r>
    </w:p>
    <w:p w14:paraId="223344F0" w14:textId="77777777" w:rsidR="0051188E" w:rsidRPr="009966FB" w:rsidRDefault="00C02063" w:rsidP="00BF7A1D">
      <w:pPr>
        <w:numPr>
          <w:ilvl w:val="0"/>
          <w:numId w:val="12"/>
        </w:numPr>
        <w:tabs>
          <w:tab w:val="left" w:pos="-7371"/>
          <w:tab w:val="left" w:pos="-6804"/>
        </w:tabs>
        <w:suppressAutoHyphens/>
        <w:ind w:left="709" w:hanging="567"/>
        <w:jc w:val="both"/>
        <w:rPr>
          <w:rFonts w:ascii="MetaBookCyrLF-Roman" w:hAnsi="MetaBookCyrLF-Roman" w:cs="Arial"/>
        </w:rPr>
      </w:pPr>
      <w:r w:rsidRPr="009966FB">
        <w:rPr>
          <w:rFonts w:ascii="MetaBookCyrLF-Roman" w:hAnsi="MetaBookCyrLF-Roman" w:cs="Arial"/>
        </w:rPr>
        <w:t>Специализированный депозитарий осуществляет ведение системы учета в форме электронной базы данных, содержащей документы, включая изменения и дополнения к ним, и сведения (информацию), необходимые для осуществления функций специализированного депозитария.</w:t>
      </w:r>
    </w:p>
    <w:p w14:paraId="23E86628" w14:textId="77777777" w:rsidR="0051188E" w:rsidRPr="009966FB" w:rsidRDefault="00C02063" w:rsidP="00BF7A1D">
      <w:pPr>
        <w:numPr>
          <w:ilvl w:val="0"/>
          <w:numId w:val="12"/>
        </w:numPr>
        <w:tabs>
          <w:tab w:val="left" w:pos="-7371"/>
          <w:tab w:val="left" w:pos="-6804"/>
        </w:tabs>
        <w:suppressAutoHyphens/>
        <w:ind w:left="709" w:hanging="567"/>
        <w:jc w:val="both"/>
        <w:rPr>
          <w:rFonts w:ascii="MetaBookCyrLF-Roman" w:hAnsi="MetaBookCyrLF-Roman" w:cs="Arial"/>
        </w:rPr>
      </w:pPr>
      <w:r w:rsidRPr="009966FB">
        <w:rPr>
          <w:rFonts w:ascii="MetaBookCyrLF-Roman" w:hAnsi="MetaBookCyrLF-Roman" w:cs="Arial"/>
        </w:rPr>
        <w:t>Специализированный депозитарий осуществляет прием и хранение подлинников документов, в случаях, предусмотренных нормативными правовыми актами Российской Федерации.</w:t>
      </w:r>
    </w:p>
    <w:p w14:paraId="25A3E480" w14:textId="77777777" w:rsidR="0051188E" w:rsidRPr="009966FB" w:rsidRDefault="00C02063" w:rsidP="00BF7A1D">
      <w:pPr>
        <w:numPr>
          <w:ilvl w:val="0"/>
          <w:numId w:val="12"/>
        </w:numPr>
        <w:tabs>
          <w:tab w:val="left" w:pos="-7371"/>
          <w:tab w:val="left" w:pos="-6804"/>
        </w:tabs>
        <w:suppressAutoHyphens/>
        <w:ind w:left="709" w:hanging="567"/>
        <w:jc w:val="both"/>
        <w:rPr>
          <w:rFonts w:ascii="MetaBookCyrLF-Roman" w:hAnsi="MetaBookCyrLF-Roman" w:cs="Arial"/>
        </w:rPr>
      </w:pPr>
      <w:r w:rsidRPr="009966FB">
        <w:rPr>
          <w:rFonts w:ascii="MetaBookCyrLF-Roman" w:hAnsi="MetaBookCyrLF-Roman" w:cs="Arial"/>
        </w:rPr>
        <w:t>Внесение документов и сведений (информации) в систему учета Специализированного депозитария осуществляется в день их получения или формирования Специализированным депозитарием.</w:t>
      </w:r>
    </w:p>
    <w:p w14:paraId="1B81BF6B" w14:textId="77777777" w:rsidR="0051188E" w:rsidRPr="009966FB" w:rsidRDefault="0051188E" w:rsidP="00BF7A1D">
      <w:pPr>
        <w:numPr>
          <w:ilvl w:val="0"/>
          <w:numId w:val="12"/>
        </w:numPr>
        <w:tabs>
          <w:tab w:val="left" w:pos="-7371"/>
          <w:tab w:val="left" w:pos="-6804"/>
        </w:tabs>
        <w:suppressAutoHyphens/>
        <w:ind w:left="709" w:hanging="567"/>
        <w:jc w:val="both"/>
        <w:rPr>
          <w:rFonts w:ascii="MetaBookCyrLF-Roman" w:hAnsi="MetaBookCyrLF-Roman" w:cs="Arial"/>
        </w:rPr>
      </w:pPr>
      <w:r w:rsidRPr="009966FB">
        <w:rPr>
          <w:rFonts w:ascii="MetaBookCyrLF-Roman" w:hAnsi="MetaBookCyrLF-Roman" w:cs="Arial"/>
        </w:rPr>
        <w:t>Система учета Специализированного депозитария обеспечивает формирование следующих отчетов:</w:t>
      </w:r>
    </w:p>
    <w:p w14:paraId="5B993932" w14:textId="77777777" w:rsidR="0051188E" w:rsidRPr="009966FB" w:rsidRDefault="0051188E"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о входящих документах;</w:t>
      </w:r>
    </w:p>
    <w:p w14:paraId="20341E64" w14:textId="77777777" w:rsidR="0051188E" w:rsidRPr="009966FB" w:rsidRDefault="0051188E"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о выдаваемых специализированным депозитарием согласиях на распоряжение имуществом, принадлежащим АИФ/составляющим ПИФ;</w:t>
      </w:r>
    </w:p>
    <w:p w14:paraId="0A7E9309" w14:textId="77777777" w:rsidR="0051188E" w:rsidRPr="009966FB" w:rsidRDefault="0051188E"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о выдаваемых специализированным депозитарием согласиях на распоряжение имуществом, передаваемым в оплату инвестиционных паев;</w:t>
      </w:r>
    </w:p>
    <w:p w14:paraId="34DB764B" w14:textId="77777777" w:rsidR="0051188E" w:rsidRPr="009966FB" w:rsidRDefault="0051188E"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об операциях с имуществом, принадлежащим АИФ/составляющим ПИФ;</w:t>
      </w:r>
    </w:p>
    <w:p w14:paraId="6255F3A9" w14:textId="77777777" w:rsidR="0051188E" w:rsidRPr="009966FB" w:rsidRDefault="0051188E"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об операциях с имуществом, передаваемым в оплату инвестиционных паев;</w:t>
      </w:r>
    </w:p>
    <w:p w14:paraId="16718120" w14:textId="77777777" w:rsidR="0051188E" w:rsidRPr="009966FB" w:rsidRDefault="0051188E"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о выявленных специализированным депозитарием при осуществлении контрольных функций нарушениях (несоответствиях).</w:t>
      </w:r>
    </w:p>
    <w:p w14:paraId="1B735D3A" w14:textId="77777777" w:rsidR="0051188E" w:rsidRPr="009966FB" w:rsidRDefault="0051188E" w:rsidP="00775BED">
      <w:pPr>
        <w:tabs>
          <w:tab w:val="left" w:pos="-7371"/>
          <w:tab w:val="left" w:pos="-6804"/>
        </w:tabs>
        <w:suppressAutoHyphens/>
        <w:ind w:left="709"/>
        <w:jc w:val="both"/>
        <w:rPr>
          <w:rFonts w:ascii="MetaBookCyrLF-Roman" w:hAnsi="MetaBookCyrLF-Roman" w:cs="Arial"/>
        </w:rPr>
      </w:pPr>
      <w:r w:rsidRPr="009966FB">
        <w:rPr>
          <w:rFonts w:ascii="MetaBookCyrLF-Roman" w:hAnsi="MetaBookCyrLF-Roman" w:cs="Arial"/>
          <w:snapToGrid w:val="0"/>
        </w:rPr>
        <w:lastRenderedPageBreak/>
        <w:t>Указанные отчеты, формируются Специализированным депозитарием в электронном виде с возможностью формирования документов на бумажных носителях.</w:t>
      </w:r>
    </w:p>
    <w:p w14:paraId="33CC412E" w14:textId="77777777" w:rsidR="0051188E" w:rsidRPr="009966FB" w:rsidRDefault="0051188E" w:rsidP="00BF7A1D">
      <w:pPr>
        <w:numPr>
          <w:ilvl w:val="0"/>
          <w:numId w:val="12"/>
        </w:numPr>
        <w:tabs>
          <w:tab w:val="left" w:pos="-7371"/>
          <w:tab w:val="left" w:pos="-6804"/>
        </w:tabs>
        <w:suppressAutoHyphens/>
        <w:ind w:left="709" w:hanging="567"/>
        <w:jc w:val="both"/>
        <w:rPr>
          <w:rFonts w:ascii="MetaBookCyrLF-Roman" w:hAnsi="MetaBookCyrLF-Roman" w:cs="Arial"/>
          <w:snapToGrid w:val="0"/>
        </w:rPr>
      </w:pPr>
      <w:r w:rsidRPr="009966FB">
        <w:rPr>
          <w:rFonts w:ascii="MetaBookCyrLF-Roman" w:hAnsi="MetaBookCyrLF-Roman" w:cs="Arial"/>
        </w:rPr>
        <w:t>Отчет о входящих документах содержит следующие сведения:</w:t>
      </w:r>
    </w:p>
    <w:p w14:paraId="3DED43A6" w14:textId="77777777" w:rsidR="0051188E" w:rsidRPr="009966FB" w:rsidRDefault="0051188E"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наименование документа и порядковый номер, присваиваемый ему последовательно по времени регистрации в системе учета (входящий номер);</w:t>
      </w:r>
    </w:p>
    <w:p w14:paraId="52490B26" w14:textId="77777777" w:rsidR="0051188E" w:rsidRPr="009966FB" w:rsidRDefault="0051188E"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дату фактического поступления документа;</w:t>
      </w:r>
    </w:p>
    <w:p w14:paraId="573D9475" w14:textId="77777777" w:rsidR="0051188E" w:rsidRPr="009966FB" w:rsidRDefault="0051188E"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дату внесения информации о документе в систему учета;</w:t>
      </w:r>
    </w:p>
    <w:p w14:paraId="70753CAB" w14:textId="77777777" w:rsidR="0051188E" w:rsidRPr="009966FB" w:rsidRDefault="0051188E"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номер (исходящий номер) и дату отправления документа (при наличии);</w:t>
      </w:r>
    </w:p>
    <w:p w14:paraId="5CA5691A" w14:textId="77777777" w:rsidR="0051188E" w:rsidRPr="009966FB" w:rsidRDefault="0051188E"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наименование лица, направившего документ.</w:t>
      </w:r>
    </w:p>
    <w:p w14:paraId="50BDE362" w14:textId="77777777" w:rsidR="0051188E" w:rsidRPr="009966FB" w:rsidRDefault="0051188E" w:rsidP="00BF7A1D">
      <w:pPr>
        <w:numPr>
          <w:ilvl w:val="0"/>
          <w:numId w:val="12"/>
        </w:numPr>
        <w:tabs>
          <w:tab w:val="left" w:pos="-7371"/>
          <w:tab w:val="left" w:pos="-6804"/>
        </w:tabs>
        <w:suppressAutoHyphens/>
        <w:ind w:left="709" w:hanging="567"/>
        <w:jc w:val="both"/>
        <w:rPr>
          <w:rFonts w:ascii="MetaBookCyrLF-Roman" w:hAnsi="MetaBookCyrLF-Roman" w:cs="Arial"/>
        </w:rPr>
      </w:pPr>
      <w:r w:rsidRPr="009966FB">
        <w:rPr>
          <w:rFonts w:ascii="MetaBookCyrLF-Roman" w:hAnsi="MetaBookCyrLF-Roman" w:cs="Arial"/>
        </w:rPr>
        <w:t xml:space="preserve">Отчет о выдаваемых специализированным депозитарием согласиях на распоряжение имуществом, принадлежащим </w:t>
      </w:r>
      <w:proofErr w:type="gramStart"/>
      <w:r w:rsidRPr="009966FB">
        <w:rPr>
          <w:rFonts w:ascii="MetaBookCyrLF-Roman" w:hAnsi="MetaBookCyrLF-Roman" w:cs="Arial"/>
        </w:rPr>
        <w:t>АИФ</w:t>
      </w:r>
      <w:proofErr w:type="gramEnd"/>
      <w:r w:rsidRPr="009966FB">
        <w:rPr>
          <w:rFonts w:ascii="MetaBookCyrLF-Roman" w:hAnsi="MetaBookCyrLF-Roman" w:cs="Arial"/>
        </w:rPr>
        <w:t>/составляющим ПИФ, содержит следующие сведения:</w:t>
      </w:r>
    </w:p>
    <w:p w14:paraId="1FC917BF" w14:textId="77777777" w:rsidR="0051188E" w:rsidRPr="009966FB" w:rsidRDefault="0051188E"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дату выдачи согласия на распоряжение имуществом;</w:t>
      </w:r>
    </w:p>
    <w:p w14:paraId="00A0B882" w14:textId="77777777" w:rsidR="0051188E" w:rsidRPr="009966FB" w:rsidRDefault="0051188E"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дату поступления запроса на выдачу согласия на распоряжение имуществом;</w:t>
      </w:r>
    </w:p>
    <w:p w14:paraId="30D2F698" w14:textId="77777777" w:rsidR="0051188E" w:rsidRPr="009966FB" w:rsidRDefault="0051188E"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дату внесения изменения в систему учета сведений о поступившем запросе на выдачу согласия на распоряжение имуществом;</w:t>
      </w:r>
    </w:p>
    <w:p w14:paraId="284AF4DF" w14:textId="77777777" w:rsidR="0051188E" w:rsidRPr="009966FB" w:rsidRDefault="0051188E"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характер (способ) предполагаемого распоряжения имуществом;</w:t>
      </w:r>
    </w:p>
    <w:p w14:paraId="5EA0D136" w14:textId="77777777" w:rsidR="0051188E" w:rsidRPr="009966FB" w:rsidRDefault="0051188E"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описание имущества;</w:t>
      </w:r>
    </w:p>
    <w:p w14:paraId="5A86DDAB" w14:textId="77777777" w:rsidR="0051188E" w:rsidRPr="009966FB" w:rsidRDefault="0051188E"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сведения о документе, на основании которого осуществляется распоряжение имуществом (описание, дата, номер);</w:t>
      </w:r>
    </w:p>
    <w:p w14:paraId="02F2D193" w14:textId="77777777" w:rsidR="0051188E" w:rsidRPr="009966FB" w:rsidRDefault="0051188E"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сведения, позволяющие идентифицировать контрагента;</w:t>
      </w:r>
    </w:p>
    <w:p w14:paraId="385EAFD2" w14:textId="77777777" w:rsidR="0051188E" w:rsidRPr="009966FB" w:rsidRDefault="0051188E"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срок (дату) исполнения обязательств и иные существенные условия.</w:t>
      </w:r>
    </w:p>
    <w:p w14:paraId="238BE6B5" w14:textId="77777777" w:rsidR="0051188E" w:rsidRPr="009966FB" w:rsidRDefault="0051188E" w:rsidP="00BF7A1D">
      <w:pPr>
        <w:numPr>
          <w:ilvl w:val="0"/>
          <w:numId w:val="12"/>
        </w:numPr>
        <w:tabs>
          <w:tab w:val="left" w:pos="-7371"/>
          <w:tab w:val="left" w:pos="-6804"/>
        </w:tabs>
        <w:suppressAutoHyphens/>
        <w:ind w:left="709" w:hanging="567"/>
        <w:jc w:val="both"/>
        <w:rPr>
          <w:rFonts w:ascii="MetaBookCyrLF-Roman" w:hAnsi="MetaBookCyrLF-Roman" w:cs="Arial"/>
        </w:rPr>
      </w:pPr>
      <w:r w:rsidRPr="009966FB">
        <w:rPr>
          <w:rFonts w:ascii="MetaBookCyrLF-Roman" w:hAnsi="MetaBookCyrLF-Roman" w:cs="Arial"/>
        </w:rPr>
        <w:t>Отчет о выдаваемых специализированным депозитарием согласиях на распоряжение имуществом, передаваемым в оплату инвестиционных паев, содержит следующие сведения:</w:t>
      </w:r>
    </w:p>
    <w:p w14:paraId="491E68F2" w14:textId="77777777" w:rsidR="0051188E" w:rsidRPr="009966FB" w:rsidRDefault="0051188E"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дату выдачи согласия на распоряжение имуществом, передаваемым в оплату инвестиционных паев;</w:t>
      </w:r>
    </w:p>
    <w:p w14:paraId="2EACF8C9" w14:textId="77777777" w:rsidR="0051188E" w:rsidRPr="009966FB" w:rsidRDefault="0051188E"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дату поступления запроса на выдачу согласия на распоряжение имуществом, передаваемым в оплату инвестиционных паев;</w:t>
      </w:r>
    </w:p>
    <w:p w14:paraId="3CD10DF0" w14:textId="77777777" w:rsidR="0051188E" w:rsidRPr="009966FB" w:rsidRDefault="0051188E"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дату внесения изменения в систему учета сведений о поступившем запросе на выдачу согласия на распоряжение имуществом, передаваемым в оплату инвестиционных паев;</w:t>
      </w:r>
    </w:p>
    <w:p w14:paraId="3B107EA3" w14:textId="77777777" w:rsidR="0051188E" w:rsidRPr="009966FB" w:rsidRDefault="0051188E"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характер (способ) предполагаемого распоряжения имуществом, передаваемым в оплату инвестиционных паев:</w:t>
      </w:r>
    </w:p>
    <w:p w14:paraId="02D713E0" w14:textId="77777777" w:rsidR="0051188E" w:rsidRPr="009966FB" w:rsidRDefault="0051188E"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описание имущества, передаваемого в оплату инвестиционных паев;</w:t>
      </w:r>
    </w:p>
    <w:p w14:paraId="102237FE" w14:textId="77777777" w:rsidR="0051188E" w:rsidRPr="009966FB" w:rsidRDefault="0051188E"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сведения о документе, на основании которого осуществляется распоряжение имуществом, передаваемым в оплату инвестиционных паев (описание, дата, номер);</w:t>
      </w:r>
    </w:p>
    <w:p w14:paraId="0BCAC6EC" w14:textId="77777777" w:rsidR="0051188E" w:rsidRPr="009966FB" w:rsidRDefault="0051188E"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сведения, позволяющие идентифицировать лицо, передающее имущество в оплату инвестиционных паев;</w:t>
      </w:r>
    </w:p>
    <w:p w14:paraId="7D3E0653" w14:textId="77777777" w:rsidR="0051188E" w:rsidRPr="009966FB" w:rsidRDefault="0051188E"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срок (дату) исполнения обязательств и иные существенные условия.</w:t>
      </w:r>
    </w:p>
    <w:p w14:paraId="4F85A001" w14:textId="77777777" w:rsidR="0051188E" w:rsidRPr="009966FB" w:rsidRDefault="0051188E" w:rsidP="00BF7A1D">
      <w:pPr>
        <w:numPr>
          <w:ilvl w:val="0"/>
          <w:numId w:val="12"/>
        </w:numPr>
        <w:tabs>
          <w:tab w:val="left" w:pos="-7371"/>
          <w:tab w:val="left" w:pos="-6804"/>
        </w:tabs>
        <w:suppressAutoHyphens/>
        <w:ind w:left="709" w:hanging="567"/>
        <w:jc w:val="both"/>
        <w:rPr>
          <w:rFonts w:ascii="MetaBookCyrLF-Roman" w:hAnsi="MetaBookCyrLF-Roman" w:cs="Arial"/>
        </w:rPr>
      </w:pPr>
      <w:r w:rsidRPr="009966FB">
        <w:rPr>
          <w:rFonts w:ascii="MetaBookCyrLF-Roman" w:hAnsi="MetaBookCyrLF-Roman" w:cs="Arial"/>
        </w:rPr>
        <w:t xml:space="preserve">Отчет об операциях с имуществом, принадлежащим </w:t>
      </w:r>
      <w:proofErr w:type="gramStart"/>
      <w:r w:rsidRPr="009966FB">
        <w:rPr>
          <w:rFonts w:ascii="MetaBookCyrLF-Roman" w:hAnsi="MetaBookCyrLF-Roman" w:cs="Arial"/>
        </w:rPr>
        <w:t>АИФ</w:t>
      </w:r>
      <w:proofErr w:type="gramEnd"/>
      <w:r w:rsidRPr="009966FB">
        <w:rPr>
          <w:rFonts w:ascii="MetaBookCyrLF-Roman" w:hAnsi="MetaBookCyrLF-Roman" w:cs="Arial"/>
        </w:rPr>
        <w:t>/составляющим ПИФ, содержит следующие сведения:</w:t>
      </w:r>
    </w:p>
    <w:p w14:paraId="545817F6" w14:textId="77777777" w:rsidR="0051188E" w:rsidRPr="009966FB" w:rsidRDefault="0051188E"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дату операции;</w:t>
      </w:r>
    </w:p>
    <w:p w14:paraId="529C0ACA" w14:textId="77777777" w:rsidR="0051188E" w:rsidRPr="009966FB" w:rsidRDefault="0051188E"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вид операции;</w:t>
      </w:r>
    </w:p>
    <w:p w14:paraId="4756B9BB" w14:textId="77777777" w:rsidR="0051188E" w:rsidRPr="009966FB" w:rsidRDefault="0051188E"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описание имущества, являющегося предметом операции;</w:t>
      </w:r>
    </w:p>
    <w:p w14:paraId="6520064F" w14:textId="77777777" w:rsidR="001A1D2E" w:rsidRPr="009966FB" w:rsidRDefault="0051188E"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сведения о документах, подтверждающих факт осуществления операции с имуществом, в том числе порядковый (входящий) номер и дату их регистрации в системе учета;</w:t>
      </w:r>
    </w:p>
    <w:p w14:paraId="189EFA90" w14:textId="77777777" w:rsidR="0051188E" w:rsidRPr="009966FB" w:rsidRDefault="0051188E"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дату выдачи согласия специализированного депозитария на распоряжение имуществом, на основании которого произошла операция (если согласие выдавалось).</w:t>
      </w:r>
    </w:p>
    <w:p w14:paraId="25FF3570" w14:textId="77777777" w:rsidR="001A1D2E" w:rsidRPr="009966FB" w:rsidRDefault="001A1D2E" w:rsidP="00BF7A1D">
      <w:pPr>
        <w:numPr>
          <w:ilvl w:val="0"/>
          <w:numId w:val="12"/>
        </w:numPr>
        <w:tabs>
          <w:tab w:val="left" w:pos="-7371"/>
          <w:tab w:val="left" w:pos="-6804"/>
        </w:tabs>
        <w:suppressAutoHyphens/>
        <w:ind w:left="709" w:hanging="567"/>
        <w:jc w:val="both"/>
        <w:rPr>
          <w:rFonts w:ascii="MetaBookCyrLF-Roman" w:hAnsi="MetaBookCyrLF-Roman" w:cs="Arial"/>
        </w:rPr>
      </w:pPr>
      <w:r w:rsidRPr="009966FB">
        <w:rPr>
          <w:rFonts w:ascii="MetaBookCyrLF-Roman" w:hAnsi="MetaBookCyrLF-Roman" w:cs="Arial"/>
        </w:rPr>
        <w:t>Отчет об операциях с имуществом, передаваемым в оплату инвестиционных паев, содержит следующие сведения:</w:t>
      </w:r>
    </w:p>
    <w:p w14:paraId="4AB1DC55" w14:textId="77777777" w:rsidR="001A1D2E" w:rsidRPr="009966FB" w:rsidRDefault="001A1D2E"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дату операции;</w:t>
      </w:r>
    </w:p>
    <w:p w14:paraId="245E9022" w14:textId="77777777" w:rsidR="001A1D2E" w:rsidRPr="009966FB" w:rsidRDefault="001A1D2E"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вид операции;</w:t>
      </w:r>
    </w:p>
    <w:p w14:paraId="5ACC275D" w14:textId="77777777" w:rsidR="001A1D2E" w:rsidRPr="009966FB" w:rsidRDefault="001A1D2E"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описание имущества, передаваемого в оплату инвестиционных паев, являющегося предметом операции;</w:t>
      </w:r>
    </w:p>
    <w:p w14:paraId="650F11C5" w14:textId="77777777" w:rsidR="001A1D2E" w:rsidRPr="009966FB" w:rsidRDefault="001A1D2E"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сведения о документах, подтверждающих факт осуществления операции с имуществом, передаваемого в оплату инвестиционных паев, в том числе порядковый (входящий) номер и дату их регистрации в системе учета;</w:t>
      </w:r>
    </w:p>
    <w:p w14:paraId="0E299D7E" w14:textId="77777777" w:rsidR="001A1D2E" w:rsidRPr="009966FB" w:rsidRDefault="001A1D2E"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дату выдачи согласия специализированного депозитария на распоряжение имуществом, передаваемого в оплату инвестиционных паев, на основании которого произошла операция (если согласие выдавалось).</w:t>
      </w:r>
    </w:p>
    <w:p w14:paraId="6D8BA5F7" w14:textId="77777777" w:rsidR="0051188E" w:rsidRPr="009966FB" w:rsidRDefault="001A1D2E" w:rsidP="00775BED">
      <w:pPr>
        <w:tabs>
          <w:tab w:val="left" w:pos="-7371"/>
          <w:tab w:val="left" w:pos="-6804"/>
        </w:tabs>
        <w:suppressAutoHyphens/>
        <w:ind w:left="709"/>
        <w:jc w:val="both"/>
        <w:rPr>
          <w:rFonts w:ascii="MetaBookCyrLF-Roman" w:hAnsi="MetaBookCyrLF-Roman" w:cs="Arial"/>
        </w:rPr>
      </w:pPr>
      <w:r w:rsidRPr="009966FB">
        <w:rPr>
          <w:rFonts w:ascii="MetaBookCyrLF-Roman" w:hAnsi="MetaBookCyrLF-Roman" w:cs="Arial"/>
        </w:rPr>
        <w:t xml:space="preserve">Система учета обеспечивает формирование отчета об операциях с отдельным имуществом, принадлежащим </w:t>
      </w:r>
      <w:proofErr w:type="gramStart"/>
      <w:r w:rsidRPr="009966FB">
        <w:rPr>
          <w:rFonts w:ascii="MetaBookCyrLF-Roman" w:hAnsi="MetaBookCyrLF-Roman" w:cs="Arial"/>
        </w:rPr>
        <w:t>АИФ</w:t>
      </w:r>
      <w:proofErr w:type="gramEnd"/>
      <w:r w:rsidRPr="009966FB">
        <w:rPr>
          <w:rFonts w:ascii="MetaBookCyrLF-Roman" w:hAnsi="MetaBookCyrLF-Roman" w:cs="Arial"/>
        </w:rPr>
        <w:t>/составляющим ПИФ, за определенный период, совершение которых привело к формированию имущества и обязательств по состоянию на любой рабочий день.</w:t>
      </w:r>
    </w:p>
    <w:p w14:paraId="216AE19A" w14:textId="77777777" w:rsidR="00C02063" w:rsidRPr="009966FB" w:rsidRDefault="00C02063" w:rsidP="00BF7A1D">
      <w:pPr>
        <w:numPr>
          <w:ilvl w:val="0"/>
          <w:numId w:val="12"/>
        </w:numPr>
        <w:tabs>
          <w:tab w:val="left" w:pos="-7371"/>
          <w:tab w:val="left" w:pos="-6804"/>
        </w:tabs>
        <w:suppressAutoHyphens/>
        <w:ind w:left="709" w:hanging="567"/>
        <w:jc w:val="both"/>
        <w:rPr>
          <w:rFonts w:ascii="MetaBookCyrLF-Roman" w:hAnsi="MetaBookCyrLF-Roman" w:cs="Arial"/>
        </w:rPr>
      </w:pPr>
      <w:r w:rsidRPr="009966FB">
        <w:rPr>
          <w:rFonts w:ascii="MetaBookCyrLF-Roman" w:hAnsi="MetaBookCyrLF-Roman" w:cs="Arial"/>
        </w:rPr>
        <w:t>Отчет о выявленных специализированным депозитарием при осуществлении контрольных функций нарушениях (несоответствиях) содержит следующие сведения:</w:t>
      </w:r>
    </w:p>
    <w:p w14:paraId="1C5DA7F1" w14:textId="77777777" w:rsidR="00C02063" w:rsidRPr="009966FB" w:rsidRDefault="00C02063"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lastRenderedPageBreak/>
        <w:t>дату выявления нарушения (несоответствия);</w:t>
      </w:r>
    </w:p>
    <w:p w14:paraId="5000779B" w14:textId="77777777" w:rsidR="00C02063" w:rsidRPr="009966FB" w:rsidRDefault="00C02063"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дату совершения нарушения (несоответствия);</w:t>
      </w:r>
    </w:p>
    <w:p w14:paraId="3CF951D8" w14:textId="77777777" w:rsidR="00C02063" w:rsidRPr="009966FB" w:rsidRDefault="00C02063"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описание выявленного нарушения (несоответствия);</w:t>
      </w:r>
    </w:p>
    <w:p w14:paraId="43C5B1D2" w14:textId="77777777" w:rsidR="00C02063" w:rsidRPr="009966FB" w:rsidRDefault="00C02063"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исходящий номер и дату уведомления о нарушении (несоответствии) и дату его направления в Банк России (если уведомление осуществлялось);</w:t>
      </w:r>
    </w:p>
    <w:p w14:paraId="1243A3C7" w14:textId="77777777" w:rsidR="00C02063" w:rsidRPr="009966FB" w:rsidRDefault="00C02063"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исходящий номер и дату уведомления об устранении нарушения (несоответствия) и дату его направления в Банк России (если уведомление осуществлялось);</w:t>
      </w:r>
    </w:p>
    <w:p w14:paraId="47EEBEA4" w14:textId="77777777" w:rsidR="00C02063" w:rsidRPr="009966FB" w:rsidRDefault="00C02063"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 xml:space="preserve">исходящий номер и дату уведомления о </w:t>
      </w:r>
      <w:proofErr w:type="spellStart"/>
      <w:r w:rsidRPr="009966FB">
        <w:rPr>
          <w:rFonts w:ascii="MetaBookCyrLF-Roman" w:hAnsi="MetaBookCyrLF-Roman" w:cs="Arial"/>
        </w:rPr>
        <w:t>неустранении</w:t>
      </w:r>
      <w:proofErr w:type="spellEnd"/>
      <w:r w:rsidRPr="009966FB">
        <w:rPr>
          <w:rFonts w:ascii="MetaBookCyrLF-Roman" w:hAnsi="MetaBookCyrLF-Roman" w:cs="Arial"/>
        </w:rPr>
        <w:t xml:space="preserve"> нарушения (несоответствия) и дату его направления в Банк России (если уведомление осуществлялось);</w:t>
      </w:r>
    </w:p>
    <w:p w14:paraId="2D148002" w14:textId="77777777" w:rsidR="00C02063" w:rsidRPr="009966FB" w:rsidRDefault="00C02063"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proofErr w:type="gramStart"/>
      <w:r w:rsidRPr="009966FB">
        <w:rPr>
          <w:rFonts w:ascii="MetaBookCyrLF-Roman" w:hAnsi="MetaBookCyrLF-Roman" w:cs="Arial"/>
        </w:rPr>
        <w:t>срок (дату), установленный (установленную) для устранения нарушения (несоответствия) (если срок (дата) установлен (установлена);</w:t>
      </w:r>
      <w:proofErr w:type="gramEnd"/>
    </w:p>
    <w:p w14:paraId="067F8BD2" w14:textId="77777777" w:rsidR="00C02063" w:rsidRPr="009966FB" w:rsidRDefault="00C02063"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дату устранения нарушения (несоответствия) (если нарушение (несоответствие) устранено);</w:t>
      </w:r>
    </w:p>
    <w:p w14:paraId="6623A884" w14:textId="77777777" w:rsidR="00C02063" w:rsidRPr="009966FB" w:rsidRDefault="00C02063"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информацию о мерах, принятых для устранения нарушения (несоответствия);</w:t>
      </w:r>
    </w:p>
    <w:p w14:paraId="0104B6C2" w14:textId="77777777" w:rsidR="00C02063" w:rsidRDefault="00C02063" w:rsidP="00BF7A1D">
      <w:pPr>
        <w:numPr>
          <w:ilvl w:val="0"/>
          <w:numId w:val="6"/>
        </w:numPr>
        <w:tabs>
          <w:tab w:val="clear" w:pos="1080"/>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номер и дату предписания Банка России об устранении нарушения (несоответствия), если предписание выдавалось.</w:t>
      </w:r>
    </w:p>
    <w:p w14:paraId="4AA03C0E" w14:textId="5AE0E019" w:rsidR="00CF0A2F" w:rsidRDefault="00CF0A2F" w:rsidP="00AE3728">
      <w:pPr>
        <w:numPr>
          <w:ilvl w:val="0"/>
          <w:numId w:val="12"/>
        </w:numPr>
        <w:tabs>
          <w:tab w:val="left" w:pos="-7371"/>
          <w:tab w:val="left" w:pos="-6804"/>
        </w:tabs>
        <w:suppressAutoHyphens/>
        <w:ind w:left="709" w:hanging="567"/>
        <w:jc w:val="both"/>
        <w:rPr>
          <w:rFonts w:ascii="MetaBookCyrLF-Roman" w:hAnsi="MetaBookCyrLF-Roman" w:cs="Arial"/>
        </w:rPr>
      </w:pPr>
      <w:r w:rsidRPr="00CF0A2F">
        <w:rPr>
          <w:rFonts w:ascii="MetaBookCyrLF-Roman" w:hAnsi="MetaBookCyrLF-Roman" w:cs="Arial"/>
        </w:rPr>
        <w:t xml:space="preserve">Система учета </w:t>
      </w:r>
      <w:r>
        <w:rPr>
          <w:rFonts w:ascii="MetaBookCyrLF-Roman" w:hAnsi="MetaBookCyrLF-Roman" w:cs="Arial"/>
        </w:rPr>
        <w:t>Специализированного депозитария содержит</w:t>
      </w:r>
      <w:r w:rsidRPr="00CF0A2F">
        <w:rPr>
          <w:rFonts w:ascii="MetaBookCyrLF-Roman" w:hAnsi="MetaBookCyrLF-Roman" w:cs="Arial"/>
        </w:rPr>
        <w:t xml:space="preserve"> </w:t>
      </w:r>
      <w:r w:rsidR="001767ED">
        <w:rPr>
          <w:rFonts w:ascii="MetaBookCyrLF-Roman" w:hAnsi="MetaBookCyrLF-Roman" w:cs="Arial"/>
        </w:rPr>
        <w:t xml:space="preserve">следующие </w:t>
      </w:r>
      <w:r w:rsidRPr="00CF0A2F">
        <w:rPr>
          <w:rFonts w:ascii="MetaBookCyrLF-Roman" w:hAnsi="MetaBookCyrLF-Roman" w:cs="Arial"/>
        </w:rPr>
        <w:t>сведения</w:t>
      </w:r>
      <w:r>
        <w:rPr>
          <w:rFonts w:ascii="MetaBookCyrLF-Roman" w:hAnsi="MetaBookCyrLF-Roman" w:cs="Arial"/>
        </w:rPr>
        <w:t xml:space="preserve"> об имуществе</w:t>
      </w:r>
      <w:r w:rsidR="001767ED">
        <w:rPr>
          <w:rFonts w:ascii="MetaBookCyrLF-Roman" w:hAnsi="MetaBookCyrLF-Roman" w:cs="Arial"/>
        </w:rPr>
        <w:t>,</w:t>
      </w:r>
      <w:r>
        <w:rPr>
          <w:rFonts w:ascii="MetaBookCyrLF-Roman" w:hAnsi="MetaBookCyrLF-Roman" w:cs="Arial"/>
        </w:rPr>
        <w:t xml:space="preserve"> </w:t>
      </w:r>
      <w:r w:rsidR="001767ED">
        <w:rPr>
          <w:rFonts w:ascii="MetaBookCyrLF-Roman" w:hAnsi="MetaBookCyrLF-Roman" w:cs="Arial"/>
        </w:rPr>
        <w:t>принадлежаще</w:t>
      </w:r>
      <w:r w:rsidR="001767ED" w:rsidRPr="009966FB">
        <w:rPr>
          <w:rFonts w:ascii="MetaBookCyrLF-Roman" w:hAnsi="MetaBookCyrLF-Roman" w:cs="Arial"/>
        </w:rPr>
        <w:t xml:space="preserve">м </w:t>
      </w:r>
      <w:proofErr w:type="gramStart"/>
      <w:r w:rsidR="001767ED" w:rsidRPr="009966FB">
        <w:rPr>
          <w:rFonts w:ascii="MetaBookCyrLF-Roman" w:hAnsi="MetaBookCyrLF-Roman" w:cs="Arial"/>
        </w:rPr>
        <w:t>АИФ</w:t>
      </w:r>
      <w:proofErr w:type="gramEnd"/>
      <w:r w:rsidR="001767ED" w:rsidRPr="009966FB">
        <w:rPr>
          <w:rFonts w:ascii="MetaBookCyrLF-Roman" w:hAnsi="MetaBookCyrLF-Roman" w:cs="Arial"/>
        </w:rPr>
        <w:t>/составляющим ПИФ</w:t>
      </w:r>
      <w:r w:rsidR="001767ED">
        <w:rPr>
          <w:rFonts w:ascii="MetaBookCyrLF-Roman" w:hAnsi="MetaBookCyrLF-Roman" w:cs="Arial"/>
        </w:rPr>
        <w:t>, позволяющие</w:t>
      </w:r>
      <w:r w:rsidRPr="00CF0A2F">
        <w:rPr>
          <w:rFonts w:ascii="MetaBookCyrLF-Roman" w:hAnsi="MetaBookCyrLF-Roman" w:cs="Arial"/>
        </w:rPr>
        <w:t xml:space="preserve"> идентифицировать соответствующее имущество </w:t>
      </w:r>
      <w:r>
        <w:rPr>
          <w:rFonts w:ascii="MetaBookCyrLF-Roman" w:hAnsi="MetaBookCyrLF-Roman" w:cs="Arial"/>
        </w:rPr>
        <w:t>и выполня</w:t>
      </w:r>
      <w:r w:rsidRPr="00CF0A2F">
        <w:rPr>
          <w:rFonts w:ascii="MetaBookCyrLF-Roman" w:hAnsi="MetaBookCyrLF-Roman" w:cs="Arial"/>
        </w:rPr>
        <w:t>ть контрольные функции</w:t>
      </w:r>
      <w:r w:rsidR="001767ED">
        <w:rPr>
          <w:rFonts w:ascii="MetaBookCyrLF-Roman" w:hAnsi="MetaBookCyrLF-Roman" w:cs="Arial"/>
        </w:rPr>
        <w:t>:</w:t>
      </w:r>
    </w:p>
    <w:p w14:paraId="25C20061" w14:textId="3E2AE18A" w:rsidR="001767ED" w:rsidRDefault="006F10D0" w:rsidP="00AE3728">
      <w:pPr>
        <w:numPr>
          <w:ilvl w:val="0"/>
          <w:numId w:val="6"/>
        </w:numPr>
        <w:tabs>
          <w:tab w:val="clear" w:pos="1080"/>
          <w:tab w:val="left" w:pos="-7371"/>
          <w:tab w:val="num" w:pos="-6804"/>
        </w:tabs>
        <w:suppressAutoHyphens/>
        <w:ind w:left="993" w:hanging="284"/>
        <w:jc w:val="both"/>
        <w:rPr>
          <w:rFonts w:ascii="MetaBookCyrLF-Roman" w:hAnsi="MetaBookCyrLF-Roman" w:cs="Arial"/>
        </w:rPr>
      </w:pPr>
      <w:r>
        <w:rPr>
          <w:rFonts w:ascii="MetaBookCyrLF-Roman" w:hAnsi="MetaBookCyrLF-Roman" w:cs="Arial"/>
        </w:rPr>
        <w:t>вид</w:t>
      </w:r>
      <w:r w:rsidRPr="009966FB">
        <w:rPr>
          <w:rFonts w:ascii="MetaBookCyrLF-Roman" w:hAnsi="MetaBookCyrLF-Roman" w:cs="Arial"/>
        </w:rPr>
        <w:t xml:space="preserve"> имущества</w:t>
      </w:r>
      <w:r>
        <w:rPr>
          <w:rFonts w:ascii="MetaBookCyrLF-Roman" w:hAnsi="MetaBookCyrLF-Roman" w:cs="Arial"/>
        </w:rPr>
        <w:t>;</w:t>
      </w:r>
    </w:p>
    <w:p w14:paraId="4DA1422B" w14:textId="45C282C3" w:rsidR="005730BF" w:rsidRDefault="005730BF" w:rsidP="00AE3728">
      <w:pPr>
        <w:numPr>
          <w:ilvl w:val="0"/>
          <w:numId w:val="6"/>
        </w:numPr>
        <w:tabs>
          <w:tab w:val="clear" w:pos="1080"/>
          <w:tab w:val="left" w:pos="-7371"/>
          <w:tab w:val="num" w:pos="-6804"/>
        </w:tabs>
        <w:suppressAutoHyphens/>
        <w:ind w:left="993" w:hanging="284"/>
        <w:jc w:val="both"/>
        <w:rPr>
          <w:rFonts w:ascii="MetaBookCyrLF-Roman" w:hAnsi="MetaBookCyrLF-Roman" w:cs="Arial"/>
        </w:rPr>
      </w:pPr>
      <w:r>
        <w:rPr>
          <w:rFonts w:ascii="MetaBookCyrLF-Roman" w:hAnsi="MetaBookCyrLF-Roman" w:cs="Arial"/>
        </w:rPr>
        <w:t>реквизиты имущества;</w:t>
      </w:r>
    </w:p>
    <w:p w14:paraId="6B8F2007" w14:textId="409DFC60" w:rsidR="001767ED" w:rsidRDefault="006F10D0" w:rsidP="00AE3728">
      <w:pPr>
        <w:numPr>
          <w:ilvl w:val="0"/>
          <w:numId w:val="6"/>
        </w:numPr>
        <w:tabs>
          <w:tab w:val="clear" w:pos="1080"/>
          <w:tab w:val="left" w:pos="-7371"/>
          <w:tab w:val="num" w:pos="-6804"/>
        </w:tabs>
        <w:suppressAutoHyphens/>
        <w:ind w:left="993" w:hanging="284"/>
        <w:jc w:val="both"/>
        <w:rPr>
          <w:rFonts w:ascii="MetaBookCyrLF-Roman" w:hAnsi="MetaBookCyrLF-Roman" w:cs="Arial"/>
        </w:rPr>
      </w:pPr>
      <w:r>
        <w:rPr>
          <w:rFonts w:ascii="MetaBookCyrLF-Roman" w:hAnsi="MetaBookCyrLF-Roman" w:cs="Arial"/>
        </w:rPr>
        <w:t>стоимость;</w:t>
      </w:r>
    </w:p>
    <w:p w14:paraId="6CCC978A" w14:textId="472656A5" w:rsidR="001767ED" w:rsidRDefault="006F10D0" w:rsidP="00AE3728">
      <w:pPr>
        <w:numPr>
          <w:ilvl w:val="0"/>
          <w:numId w:val="6"/>
        </w:numPr>
        <w:tabs>
          <w:tab w:val="clear" w:pos="1080"/>
          <w:tab w:val="left" w:pos="-7371"/>
          <w:tab w:val="num" w:pos="-6804"/>
        </w:tabs>
        <w:suppressAutoHyphens/>
        <w:ind w:left="993" w:hanging="284"/>
        <w:jc w:val="both"/>
        <w:rPr>
          <w:rFonts w:ascii="MetaBookCyrLF-Roman" w:hAnsi="MetaBookCyrLF-Roman" w:cs="Arial"/>
        </w:rPr>
      </w:pPr>
      <w:r>
        <w:rPr>
          <w:rFonts w:ascii="MetaBookCyrLF-Roman" w:hAnsi="MetaBookCyrLF-Roman" w:cs="Arial"/>
        </w:rPr>
        <w:t>минимальная доля;</w:t>
      </w:r>
    </w:p>
    <w:p w14:paraId="7FDE71A7" w14:textId="62A1DBA7" w:rsidR="001767ED" w:rsidRDefault="006F10D0" w:rsidP="00AE3728">
      <w:pPr>
        <w:numPr>
          <w:ilvl w:val="0"/>
          <w:numId w:val="6"/>
        </w:numPr>
        <w:tabs>
          <w:tab w:val="clear" w:pos="1080"/>
          <w:tab w:val="left" w:pos="-7371"/>
          <w:tab w:val="num" w:pos="-6804"/>
        </w:tabs>
        <w:suppressAutoHyphens/>
        <w:ind w:left="993" w:hanging="284"/>
        <w:jc w:val="both"/>
        <w:rPr>
          <w:rFonts w:ascii="MetaBookCyrLF-Roman" w:hAnsi="MetaBookCyrLF-Roman" w:cs="Arial"/>
        </w:rPr>
      </w:pPr>
      <w:r>
        <w:rPr>
          <w:rFonts w:ascii="MetaBookCyrLF-Roman" w:hAnsi="MetaBookCyrLF-Roman" w:cs="Arial"/>
        </w:rPr>
        <w:t>максимальная доля;</w:t>
      </w:r>
    </w:p>
    <w:p w14:paraId="24D6E1D1" w14:textId="6BE69FE5" w:rsidR="006F10D0" w:rsidRDefault="006F10D0" w:rsidP="00AE3728">
      <w:pPr>
        <w:numPr>
          <w:ilvl w:val="0"/>
          <w:numId w:val="6"/>
        </w:numPr>
        <w:tabs>
          <w:tab w:val="clear" w:pos="1080"/>
          <w:tab w:val="left" w:pos="-7371"/>
          <w:tab w:val="num" w:pos="-6804"/>
        </w:tabs>
        <w:suppressAutoHyphens/>
        <w:ind w:left="993" w:hanging="284"/>
        <w:jc w:val="both"/>
        <w:rPr>
          <w:rFonts w:ascii="MetaBookCyrLF-Roman" w:hAnsi="MetaBookCyrLF-Roman" w:cs="Arial"/>
        </w:rPr>
      </w:pPr>
      <w:r>
        <w:rPr>
          <w:rFonts w:ascii="MetaBookCyrLF-Roman" w:hAnsi="MetaBookCyrLF-Roman" w:cs="Arial"/>
        </w:rPr>
        <w:t>фактическая доля.</w:t>
      </w:r>
    </w:p>
    <w:p w14:paraId="76746F81" w14:textId="77777777" w:rsidR="006F10D0" w:rsidRDefault="006F10D0" w:rsidP="00AE3728">
      <w:pPr>
        <w:tabs>
          <w:tab w:val="left" w:pos="-7371"/>
        </w:tabs>
        <w:suppressAutoHyphens/>
        <w:ind w:left="993"/>
        <w:jc w:val="both"/>
        <w:rPr>
          <w:rFonts w:ascii="MetaBookCyrLF-Roman" w:hAnsi="MetaBookCyrLF-Roman" w:cs="Arial"/>
        </w:rPr>
      </w:pPr>
    </w:p>
    <w:p w14:paraId="2CE3EC0C" w14:textId="77777777" w:rsidR="00C02063" w:rsidRPr="009966FB" w:rsidRDefault="00C02063" w:rsidP="00775BED">
      <w:pPr>
        <w:pStyle w:val="1Arial"/>
        <w:tabs>
          <w:tab w:val="clear" w:pos="0"/>
          <w:tab w:val="num" w:pos="-7371"/>
        </w:tabs>
        <w:ind w:left="284" w:hanging="284"/>
        <w:rPr>
          <w:rFonts w:ascii="MetaBookCyrLF-Roman" w:hAnsi="MetaBookCyrLF-Roman"/>
          <w:caps/>
        </w:rPr>
      </w:pPr>
      <w:bookmarkStart w:id="51" w:name="_Toc424293055"/>
      <w:bookmarkStart w:id="52" w:name="_Toc497999800"/>
      <w:r w:rsidRPr="009966FB">
        <w:rPr>
          <w:rFonts w:ascii="MetaBookCyrLF-Roman" w:hAnsi="MetaBookCyrLF-Roman"/>
          <w:caps/>
        </w:rPr>
        <w:t>Порядок осуществления Специализированным депозитарием контроля за соблюдением требований нормативных правовых актов Российской Федерации</w:t>
      </w:r>
      <w:bookmarkEnd w:id="51"/>
      <w:r w:rsidR="00737760" w:rsidRPr="009966FB">
        <w:rPr>
          <w:rFonts w:ascii="MetaBookCyrLF-Roman" w:hAnsi="MetaBookCyrLF-Roman"/>
          <w:caps/>
        </w:rPr>
        <w:t>,</w:t>
      </w:r>
      <w:r w:rsidR="00497BC3" w:rsidRPr="009966FB">
        <w:rPr>
          <w:rFonts w:ascii="MetaBookCyrLF-Roman" w:hAnsi="MetaBookCyrLF-Roman"/>
          <w:caps/>
        </w:rPr>
        <w:t xml:space="preserve"> </w:t>
      </w:r>
      <w:r w:rsidR="00E16FD5" w:rsidRPr="009966FB">
        <w:rPr>
          <w:rFonts w:ascii="MetaBookCyrLF-Roman" w:hAnsi="MetaBookCyrLF-Roman"/>
          <w:caps/>
        </w:rPr>
        <w:t>ИНВЕСТИЦИОННОЙ ДЕКЛАРАЦ</w:t>
      </w:r>
      <w:proofErr w:type="gramStart"/>
      <w:r w:rsidR="00E16FD5" w:rsidRPr="009966FB">
        <w:rPr>
          <w:rFonts w:ascii="MetaBookCyrLF-Roman" w:hAnsi="MetaBookCyrLF-Roman"/>
          <w:caps/>
        </w:rPr>
        <w:t>ИИ АИ</w:t>
      </w:r>
      <w:proofErr w:type="gramEnd"/>
      <w:r w:rsidR="00E16FD5" w:rsidRPr="009966FB">
        <w:rPr>
          <w:rFonts w:ascii="MetaBookCyrLF-Roman" w:hAnsi="MetaBookCyrLF-Roman"/>
          <w:caps/>
        </w:rPr>
        <w:t xml:space="preserve">Ф </w:t>
      </w:r>
      <w:r w:rsidR="00497BC3" w:rsidRPr="009966FB">
        <w:rPr>
          <w:rFonts w:ascii="MetaBookCyrLF-Roman" w:hAnsi="MetaBookCyrLF-Roman"/>
          <w:caps/>
        </w:rPr>
        <w:t>и ПРАВИЛ ДУ ПИФ</w:t>
      </w:r>
      <w:bookmarkEnd w:id="52"/>
    </w:p>
    <w:p w14:paraId="3EE34B59" w14:textId="77777777" w:rsidR="00C02063" w:rsidRPr="009966FB" w:rsidRDefault="00C02063" w:rsidP="00775BED">
      <w:pPr>
        <w:pStyle w:val="2"/>
        <w:numPr>
          <w:ilvl w:val="1"/>
          <w:numId w:val="2"/>
        </w:numPr>
        <w:tabs>
          <w:tab w:val="clear" w:pos="858"/>
          <w:tab w:val="left" w:pos="-7371"/>
        </w:tabs>
        <w:suppressAutoHyphens/>
        <w:ind w:left="709" w:hanging="567"/>
        <w:rPr>
          <w:rFonts w:ascii="MetaBookCyrLF-Roman" w:hAnsi="MetaBookCyrLF-Roman" w:cs="Arial"/>
          <w:i w:val="0"/>
          <w:iCs w:val="0"/>
          <w:sz w:val="20"/>
          <w:szCs w:val="20"/>
        </w:rPr>
      </w:pPr>
      <w:bookmarkStart w:id="53" w:name="_Toc220468099"/>
      <w:bookmarkStart w:id="54" w:name="_Toc424293056"/>
      <w:bookmarkStart w:id="55" w:name="_Toc497999801"/>
      <w:r w:rsidRPr="009966FB">
        <w:rPr>
          <w:rFonts w:ascii="MetaBookCyrLF-Roman" w:hAnsi="MetaBookCyrLF-Roman" w:cs="Arial"/>
          <w:i w:val="0"/>
          <w:iCs w:val="0"/>
          <w:sz w:val="20"/>
          <w:szCs w:val="20"/>
        </w:rPr>
        <w:t>Предмет контроля</w:t>
      </w:r>
      <w:bookmarkEnd w:id="53"/>
      <w:bookmarkEnd w:id="54"/>
      <w:bookmarkEnd w:id="55"/>
    </w:p>
    <w:p w14:paraId="30CE6325" w14:textId="77777777" w:rsidR="00DF3170" w:rsidRPr="009966FB" w:rsidRDefault="00DF3170" w:rsidP="00BF7A1D">
      <w:pPr>
        <w:numPr>
          <w:ilvl w:val="2"/>
          <w:numId w:val="7"/>
        </w:numPr>
        <w:tabs>
          <w:tab w:val="clear" w:pos="720"/>
          <w:tab w:val="left" w:pos="-7371"/>
          <w:tab w:val="num" w:pos="-6804"/>
        </w:tabs>
        <w:suppressAutoHyphens/>
        <w:ind w:left="1134" w:hanging="709"/>
        <w:jc w:val="both"/>
        <w:rPr>
          <w:rFonts w:ascii="MetaBookCyrLF-Roman" w:hAnsi="MetaBookCyrLF-Roman" w:cs="Arial"/>
        </w:rPr>
      </w:pPr>
      <w:r w:rsidRPr="009966FB">
        <w:rPr>
          <w:rFonts w:ascii="MetaBookCyrLF-Roman" w:hAnsi="MetaBookCyrLF-Roman" w:cs="Arial"/>
        </w:rPr>
        <w:t xml:space="preserve">Предметом контроля, осуществляемым Специализированным депозитарием, являются деятельность </w:t>
      </w:r>
      <w:r w:rsidR="002F3DB1" w:rsidRPr="009966FB">
        <w:rPr>
          <w:rFonts w:ascii="MetaBookCyrLF-Roman" w:hAnsi="MetaBookCyrLF-Roman" w:cs="Arial"/>
        </w:rPr>
        <w:t>Клиентов</w:t>
      </w:r>
      <w:r w:rsidRPr="009966FB">
        <w:rPr>
          <w:rFonts w:ascii="MetaBookCyrLF-Roman" w:hAnsi="MetaBookCyrLF-Roman" w:cs="Arial"/>
        </w:rPr>
        <w:t xml:space="preserve"> при осуществлении </w:t>
      </w:r>
      <w:r w:rsidR="00F23EC7" w:rsidRPr="009966FB">
        <w:rPr>
          <w:rFonts w:ascii="MetaBookCyrLF-Roman" w:hAnsi="MetaBookCyrLF-Roman" w:cs="Arial"/>
        </w:rPr>
        <w:t>инвестирования имущества</w:t>
      </w:r>
      <w:r w:rsidRPr="009966FB">
        <w:rPr>
          <w:rFonts w:ascii="MetaBookCyrLF-Roman" w:hAnsi="MetaBookCyrLF-Roman" w:cs="Arial"/>
        </w:rPr>
        <w:t xml:space="preserve">, </w:t>
      </w:r>
      <w:r w:rsidR="00F23EC7" w:rsidRPr="009966FB">
        <w:rPr>
          <w:rFonts w:ascii="MetaBookCyrLF-Roman" w:hAnsi="MetaBookCyrLF-Roman" w:cs="Arial"/>
        </w:rPr>
        <w:t>принадлежащего</w:t>
      </w:r>
      <w:r w:rsidR="00C42E26" w:rsidRPr="009966FB">
        <w:rPr>
          <w:rFonts w:ascii="MetaBookCyrLF-Roman" w:hAnsi="MetaBookCyrLF-Roman" w:cs="Arial"/>
        </w:rPr>
        <w:t xml:space="preserve"> АИФ/</w:t>
      </w:r>
      <w:r w:rsidR="00F23EC7" w:rsidRPr="009966FB">
        <w:rPr>
          <w:rFonts w:ascii="MetaBookCyrLF-Roman" w:hAnsi="MetaBookCyrLF-Roman" w:cs="Arial"/>
        </w:rPr>
        <w:t>составляющего</w:t>
      </w:r>
      <w:r w:rsidR="00C42E26" w:rsidRPr="009966FB">
        <w:rPr>
          <w:rFonts w:ascii="MetaBookCyrLF-Roman" w:hAnsi="MetaBookCyrLF-Roman" w:cs="Arial"/>
        </w:rPr>
        <w:t xml:space="preserve"> ПИФ</w:t>
      </w:r>
      <w:r w:rsidRPr="009966FB">
        <w:rPr>
          <w:rFonts w:ascii="MetaBookCyrLF-Roman" w:hAnsi="MetaBookCyrLF-Roman" w:cs="Arial"/>
        </w:rPr>
        <w:t>, в частности, Специализированный депозитарий осуществляет контроль:</w:t>
      </w:r>
    </w:p>
    <w:p w14:paraId="78BE6173" w14:textId="77777777" w:rsidR="00F23EC7" w:rsidRPr="009966FB" w:rsidRDefault="00F23EC7" w:rsidP="00775BED">
      <w:pPr>
        <w:numPr>
          <w:ilvl w:val="0"/>
          <w:numId w:val="3"/>
        </w:numPr>
        <w:tabs>
          <w:tab w:val="clear" w:pos="2498"/>
          <w:tab w:val="num" w:pos="-6804"/>
        </w:tabs>
        <w:suppressAutoHyphens/>
        <w:ind w:left="1418" w:hanging="283"/>
        <w:jc w:val="both"/>
        <w:rPr>
          <w:rFonts w:ascii="MetaBookCyrLF-Roman" w:hAnsi="MetaBookCyrLF-Roman" w:cs="Arial"/>
        </w:rPr>
      </w:pPr>
      <w:r w:rsidRPr="009966FB">
        <w:rPr>
          <w:rFonts w:ascii="MetaBookCyrLF-Roman" w:hAnsi="MetaBookCyrLF-Roman" w:cs="MetaNormalCyrLF-Roman"/>
        </w:rPr>
        <w:t xml:space="preserve">за </w:t>
      </w:r>
      <w:r w:rsidR="00997BE1" w:rsidRPr="009966FB">
        <w:rPr>
          <w:rFonts w:ascii="MetaBookCyrLF-Roman" w:hAnsi="MetaBookCyrLF-Roman" w:cs="MetaNormalCyrLF-Roman"/>
        </w:rPr>
        <w:t>инвестированием</w:t>
      </w:r>
      <w:r w:rsidRPr="009966FB">
        <w:rPr>
          <w:rFonts w:ascii="MetaBookCyrLF-Roman" w:hAnsi="MetaBookCyrLF-Roman" w:cs="MetaNormalCyrLF-Roman"/>
        </w:rPr>
        <w:t xml:space="preserve"> </w:t>
      </w:r>
      <w:r w:rsidR="00997BE1" w:rsidRPr="009966FB">
        <w:rPr>
          <w:rFonts w:ascii="MetaBookCyrLF-Roman" w:hAnsi="MetaBookCyrLF-Roman" w:cs="Arial"/>
        </w:rPr>
        <w:t>имущества, принадлежащего АИФ/составляющего ПИФ</w:t>
      </w:r>
      <w:r w:rsidRPr="009966FB">
        <w:rPr>
          <w:rFonts w:ascii="MetaBookCyrLF-Roman" w:hAnsi="MetaBookCyrLF-Roman" w:cs="MetaNormalCyrLF-Roman"/>
        </w:rPr>
        <w:t>;</w:t>
      </w:r>
    </w:p>
    <w:p w14:paraId="3AAD5EE8" w14:textId="77777777" w:rsidR="00F23EC7" w:rsidRPr="009966FB" w:rsidRDefault="00F23EC7" w:rsidP="00775BED">
      <w:pPr>
        <w:numPr>
          <w:ilvl w:val="0"/>
          <w:numId w:val="3"/>
        </w:numPr>
        <w:tabs>
          <w:tab w:val="clear" w:pos="2498"/>
          <w:tab w:val="num" w:pos="-6804"/>
        </w:tabs>
        <w:suppressAutoHyphens/>
        <w:ind w:left="1418" w:hanging="283"/>
        <w:jc w:val="both"/>
        <w:rPr>
          <w:rFonts w:ascii="MetaBookCyrLF-Roman" w:hAnsi="MetaBookCyrLF-Roman" w:cs="Arial"/>
        </w:rPr>
      </w:pPr>
      <w:r w:rsidRPr="009966FB">
        <w:rPr>
          <w:rFonts w:ascii="MetaBookCyrLF-Roman" w:hAnsi="MetaBookCyrLF-Roman" w:cs="MetaNormalCyrLF-Roman"/>
        </w:rPr>
        <w:t xml:space="preserve">за соблюдением ограничений на инвестирование </w:t>
      </w:r>
      <w:r w:rsidR="00997BE1" w:rsidRPr="009966FB">
        <w:rPr>
          <w:rFonts w:ascii="MetaBookCyrLF-Roman" w:hAnsi="MetaBookCyrLF-Roman" w:cs="Arial"/>
        </w:rPr>
        <w:t>имущества, принадлежащего АИФ/составляющего ПИФ</w:t>
      </w:r>
      <w:r w:rsidRPr="009966FB">
        <w:rPr>
          <w:rFonts w:ascii="MetaBookCyrLF-Roman" w:hAnsi="MetaBookCyrLF-Roman" w:cs="MetaNormalCyrLF-Roman"/>
        </w:rPr>
        <w:t>;</w:t>
      </w:r>
    </w:p>
    <w:p w14:paraId="281EB3F0" w14:textId="77777777" w:rsidR="00F23EC7" w:rsidRPr="009966FB" w:rsidRDefault="00997BE1" w:rsidP="00775BED">
      <w:pPr>
        <w:numPr>
          <w:ilvl w:val="0"/>
          <w:numId w:val="3"/>
        </w:numPr>
        <w:tabs>
          <w:tab w:val="clear" w:pos="2498"/>
          <w:tab w:val="num" w:pos="-6804"/>
        </w:tabs>
        <w:suppressAutoHyphens/>
        <w:ind w:left="1418" w:hanging="283"/>
        <w:jc w:val="both"/>
        <w:rPr>
          <w:rFonts w:ascii="MetaBookCyrLF-Roman" w:hAnsi="MetaBookCyrLF-Roman" w:cs="Arial"/>
        </w:rPr>
      </w:pPr>
      <w:r w:rsidRPr="009966FB">
        <w:rPr>
          <w:rFonts w:ascii="MetaBookCyrLF-Roman" w:hAnsi="MetaBookCyrLF-Roman" w:cs="MetaNormalCyrLF-Roman"/>
        </w:rPr>
        <w:t xml:space="preserve">за соблюдением </w:t>
      </w:r>
      <w:r w:rsidR="00F23EC7" w:rsidRPr="009966FB">
        <w:rPr>
          <w:rFonts w:ascii="MetaBookCyrLF-Roman" w:hAnsi="MetaBookCyrLF-Roman" w:cs="MetaNormalCyrLF-Roman"/>
        </w:rPr>
        <w:t xml:space="preserve">требований по инвестированию </w:t>
      </w:r>
      <w:r w:rsidRPr="009966FB">
        <w:rPr>
          <w:rFonts w:ascii="MetaBookCyrLF-Roman" w:hAnsi="MetaBookCyrLF-Roman" w:cs="Arial"/>
        </w:rPr>
        <w:t>имущества, принадлежащего АИФ/составляющего ПИФ</w:t>
      </w:r>
      <w:r w:rsidR="00F23EC7" w:rsidRPr="009966FB">
        <w:rPr>
          <w:rFonts w:ascii="MetaBookCyrLF-Roman" w:hAnsi="MetaBookCyrLF-Roman" w:cs="MetaNormalCyrLF-Roman"/>
        </w:rPr>
        <w:t>;</w:t>
      </w:r>
    </w:p>
    <w:p w14:paraId="3CE9C6DE" w14:textId="77777777" w:rsidR="00F23EC7" w:rsidRPr="009966FB" w:rsidRDefault="00F23EC7" w:rsidP="00775BED">
      <w:pPr>
        <w:numPr>
          <w:ilvl w:val="0"/>
          <w:numId w:val="3"/>
        </w:numPr>
        <w:tabs>
          <w:tab w:val="clear" w:pos="2498"/>
          <w:tab w:val="num" w:pos="-6804"/>
        </w:tabs>
        <w:suppressAutoHyphens/>
        <w:ind w:left="1418" w:hanging="283"/>
        <w:jc w:val="both"/>
        <w:rPr>
          <w:rFonts w:ascii="MetaBookCyrLF-Roman" w:hAnsi="MetaBookCyrLF-Roman" w:cs="Arial"/>
        </w:rPr>
      </w:pPr>
      <w:r w:rsidRPr="009966FB">
        <w:rPr>
          <w:rFonts w:ascii="MetaBookCyrLF-Roman" w:hAnsi="MetaBookCyrLF-Roman" w:cs="MetaNormalCyrLF-Roman"/>
        </w:rPr>
        <w:t xml:space="preserve">за соблюдением требований к составу и структуре </w:t>
      </w:r>
      <w:r w:rsidR="00997BE1" w:rsidRPr="009966FB">
        <w:rPr>
          <w:rFonts w:ascii="MetaBookCyrLF-Roman" w:hAnsi="MetaBookCyrLF-Roman" w:cs="MetaNormalCyrLF-Roman"/>
        </w:rPr>
        <w:t>активов АИФ/ПИФ</w:t>
      </w:r>
      <w:r w:rsidRPr="009966FB">
        <w:rPr>
          <w:rFonts w:ascii="MetaBookCyrLF-Roman" w:hAnsi="MetaBookCyrLF-Roman" w:cs="MetaNormalCyrLF-Roman"/>
        </w:rPr>
        <w:t>, установленных нормативными правовыми актами Российской Федерации, а также</w:t>
      </w:r>
      <w:r w:rsidR="00997BE1" w:rsidRPr="009966FB">
        <w:rPr>
          <w:rFonts w:ascii="MetaBookCyrLF-Roman" w:hAnsi="MetaBookCyrLF-Roman" w:cs="MetaNormalCyrLF-Roman"/>
        </w:rPr>
        <w:t xml:space="preserve"> инвестиционной деклараци</w:t>
      </w:r>
      <w:r w:rsidR="00796416" w:rsidRPr="009966FB">
        <w:rPr>
          <w:rFonts w:ascii="MetaBookCyrLF-Roman" w:hAnsi="MetaBookCyrLF-Roman" w:cs="MetaNormalCyrLF-Roman"/>
        </w:rPr>
        <w:t>ей АИФ или Правила</w:t>
      </w:r>
      <w:r w:rsidR="00997BE1" w:rsidRPr="009966FB">
        <w:rPr>
          <w:rFonts w:ascii="MetaBookCyrLF-Roman" w:hAnsi="MetaBookCyrLF-Roman" w:cs="MetaNormalCyrLF-Roman"/>
        </w:rPr>
        <w:t>ми ДУ ПИФ</w:t>
      </w:r>
      <w:r w:rsidRPr="009966FB">
        <w:rPr>
          <w:rFonts w:ascii="MetaBookCyrLF-Roman" w:hAnsi="MetaBookCyrLF-Roman" w:cs="MetaNormalCyrLF-Roman"/>
        </w:rPr>
        <w:t>;</w:t>
      </w:r>
    </w:p>
    <w:p w14:paraId="6F7F13D4" w14:textId="77777777" w:rsidR="00F23EC7" w:rsidRPr="009966FB" w:rsidRDefault="00997BE1" w:rsidP="00775BED">
      <w:pPr>
        <w:numPr>
          <w:ilvl w:val="0"/>
          <w:numId w:val="3"/>
        </w:numPr>
        <w:tabs>
          <w:tab w:val="clear" w:pos="2498"/>
          <w:tab w:val="num" w:pos="-6804"/>
        </w:tabs>
        <w:suppressAutoHyphens/>
        <w:ind w:left="1418" w:hanging="283"/>
        <w:jc w:val="both"/>
        <w:rPr>
          <w:rFonts w:ascii="MetaBookCyrLF-Roman" w:hAnsi="MetaBookCyrLF-Roman" w:cs="Arial"/>
        </w:rPr>
      </w:pPr>
      <w:r w:rsidRPr="009966FB">
        <w:rPr>
          <w:rFonts w:ascii="MetaBookCyrLF-Roman" w:hAnsi="MetaBookCyrLF-Roman" w:cs="Arial"/>
        </w:rPr>
        <w:t xml:space="preserve">за соблюдением </w:t>
      </w:r>
      <w:r w:rsidR="00F23EC7" w:rsidRPr="009966FB">
        <w:rPr>
          <w:rFonts w:ascii="MetaBookCyrLF-Roman" w:hAnsi="MetaBookCyrLF-Roman" w:cs="Arial"/>
        </w:rPr>
        <w:t xml:space="preserve">установленного порядка </w:t>
      </w:r>
      <w:r w:rsidRPr="009966FB">
        <w:rPr>
          <w:rFonts w:ascii="MetaBookCyrLF-Roman" w:hAnsi="MetaBookCyrLF-Roman" w:cs="Arial"/>
        </w:rPr>
        <w:t>определения стоимости чистых активов АИФ или ПИФ и стоимости одного инвестиционного пая ПИФ</w:t>
      </w:r>
      <w:r w:rsidR="00F23EC7" w:rsidRPr="009966FB">
        <w:rPr>
          <w:rFonts w:ascii="MetaBookCyrLF-Roman" w:hAnsi="MetaBookCyrLF-Roman" w:cs="Arial"/>
        </w:rPr>
        <w:t>;</w:t>
      </w:r>
    </w:p>
    <w:p w14:paraId="79289C68" w14:textId="77777777" w:rsidR="00E16FD5" w:rsidRPr="009966FB" w:rsidRDefault="00E16FD5" w:rsidP="00775BED">
      <w:pPr>
        <w:numPr>
          <w:ilvl w:val="0"/>
          <w:numId w:val="3"/>
        </w:numPr>
        <w:tabs>
          <w:tab w:val="clear" w:pos="2498"/>
          <w:tab w:val="num" w:pos="-6804"/>
        </w:tabs>
        <w:suppressAutoHyphens/>
        <w:ind w:left="1418" w:hanging="283"/>
        <w:jc w:val="both"/>
        <w:rPr>
          <w:rFonts w:ascii="MetaBookCyrLF-Roman" w:hAnsi="MetaBookCyrLF-Roman" w:cs="Arial"/>
        </w:rPr>
      </w:pPr>
      <w:r w:rsidRPr="009966FB">
        <w:rPr>
          <w:rFonts w:ascii="MetaBookCyrLF-Roman" w:hAnsi="MetaBookCyrLF-Roman" w:cs="Arial"/>
        </w:rPr>
        <w:t xml:space="preserve">за осуществлением платежей, производимых за счет имущества, </w:t>
      </w:r>
      <w:r w:rsidR="001F7839" w:rsidRPr="009966FB">
        <w:rPr>
          <w:rFonts w:ascii="MetaBookCyrLF-Roman" w:hAnsi="MetaBookCyrLF-Roman" w:cs="Arial"/>
        </w:rPr>
        <w:t xml:space="preserve">принадлежащего </w:t>
      </w:r>
      <w:r w:rsidRPr="009966FB">
        <w:rPr>
          <w:rFonts w:ascii="MetaBookCyrLF-Roman" w:hAnsi="MetaBookCyrLF-Roman" w:cs="Arial"/>
        </w:rPr>
        <w:t>АИФ/</w:t>
      </w:r>
      <w:r w:rsidR="001F7839" w:rsidRPr="009966FB">
        <w:rPr>
          <w:rFonts w:ascii="MetaBookCyrLF-Roman" w:hAnsi="MetaBookCyrLF-Roman" w:cs="Arial"/>
        </w:rPr>
        <w:t xml:space="preserve"> составляющего</w:t>
      </w:r>
      <w:r w:rsidRPr="009966FB">
        <w:rPr>
          <w:rFonts w:ascii="MetaBookCyrLF-Roman" w:hAnsi="MetaBookCyrLF-Roman" w:cs="Arial"/>
        </w:rPr>
        <w:t xml:space="preserve"> ПИФ;</w:t>
      </w:r>
    </w:p>
    <w:p w14:paraId="26052D4E" w14:textId="77777777" w:rsidR="00E16FD5" w:rsidRPr="009966FB" w:rsidRDefault="00E16FD5" w:rsidP="00775BED">
      <w:pPr>
        <w:numPr>
          <w:ilvl w:val="0"/>
          <w:numId w:val="3"/>
        </w:numPr>
        <w:tabs>
          <w:tab w:val="clear" w:pos="2498"/>
          <w:tab w:val="num" w:pos="-6804"/>
        </w:tabs>
        <w:suppressAutoHyphens/>
        <w:ind w:left="1418" w:hanging="283"/>
        <w:jc w:val="both"/>
        <w:rPr>
          <w:rFonts w:ascii="MetaBookCyrLF-Roman" w:hAnsi="MetaBookCyrLF-Roman" w:cs="MetaNormalCyrLF-Roman"/>
        </w:rPr>
      </w:pPr>
      <w:r w:rsidRPr="009966FB">
        <w:rPr>
          <w:rFonts w:ascii="MetaBookCyrLF-Roman" w:hAnsi="MetaBookCyrLF-Roman" w:cs="MetaNormalCyrLF-Roman"/>
        </w:rPr>
        <w:t>за соблюдением УК ПИФ требований по формированию и прекращению ПИФ;</w:t>
      </w:r>
    </w:p>
    <w:p w14:paraId="2FA7D5FD" w14:textId="77777777" w:rsidR="00E16FD5" w:rsidRPr="009966FB" w:rsidRDefault="00E16FD5" w:rsidP="00775BED">
      <w:pPr>
        <w:numPr>
          <w:ilvl w:val="0"/>
          <w:numId w:val="3"/>
        </w:numPr>
        <w:tabs>
          <w:tab w:val="clear" w:pos="2498"/>
          <w:tab w:val="num" w:pos="-6804"/>
        </w:tabs>
        <w:suppressAutoHyphens/>
        <w:ind w:left="1418" w:hanging="283"/>
        <w:jc w:val="both"/>
        <w:rPr>
          <w:rFonts w:ascii="MetaBookCyrLF-Roman" w:hAnsi="MetaBookCyrLF-Roman" w:cs="MetaNormalCyrLF-Roman"/>
        </w:rPr>
      </w:pPr>
      <w:r w:rsidRPr="009966FB">
        <w:rPr>
          <w:rFonts w:ascii="MetaBookCyrLF-Roman" w:hAnsi="MetaBookCyrLF-Roman" w:cs="MetaNormalCyrLF-Roman"/>
        </w:rPr>
        <w:t>за соблюдением УК ПИФ требований по выдаче, погашению, обмену паев;</w:t>
      </w:r>
    </w:p>
    <w:p w14:paraId="54C91DC8" w14:textId="77777777" w:rsidR="00F23EC7" w:rsidRPr="009966FB" w:rsidRDefault="00F23EC7" w:rsidP="00775BED">
      <w:pPr>
        <w:numPr>
          <w:ilvl w:val="0"/>
          <w:numId w:val="3"/>
        </w:numPr>
        <w:tabs>
          <w:tab w:val="clear" w:pos="2498"/>
          <w:tab w:val="num" w:pos="-6804"/>
        </w:tabs>
        <w:suppressAutoHyphens/>
        <w:ind w:left="1418" w:hanging="283"/>
        <w:jc w:val="both"/>
        <w:rPr>
          <w:rFonts w:ascii="MetaBookCyrLF-Roman" w:hAnsi="MetaBookCyrLF-Roman" w:cs="Arial"/>
        </w:rPr>
      </w:pPr>
      <w:r w:rsidRPr="009966FB">
        <w:rPr>
          <w:rFonts w:ascii="MetaBookCyrLF-Roman" w:hAnsi="MetaBookCyrLF-Roman" w:cs="Arial"/>
        </w:rPr>
        <w:t>иные виды контроля в соответствии с требованиями нормативных правовых актов Российской Федерации.</w:t>
      </w:r>
    </w:p>
    <w:p w14:paraId="42885773" w14:textId="77777777" w:rsidR="00C02063" w:rsidRPr="009966FB" w:rsidRDefault="00C02063" w:rsidP="00775BED">
      <w:pPr>
        <w:pStyle w:val="2"/>
        <w:numPr>
          <w:ilvl w:val="1"/>
          <w:numId w:val="2"/>
        </w:numPr>
        <w:tabs>
          <w:tab w:val="clear" w:pos="858"/>
          <w:tab w:val="num" w:pos="-7371"/>
        </w:tabs>
        <w:suppressAutoHyphens/>
        <w:ind w:left="709" w:hanging="567"/>
        <w:rPr>
          <w:rFonts w:ascii="MetaBookCyrLF-Roman" w:hAnsi="MetaBookCyrLF-Roman" w:cs="Arial"/>
          <w:i w:val="0"/>
          <w:iCs w:val="0"/>
          <w:sz w:val="20"/>
          <w:szCs w:val="20"/>
        </w:rPr>
      </w:pPr>
      <w:bookmarkStart w:id="56" w:name="_Toc220468100"/>
      <w:bookmarkStart w:id="57" w:name="_Toc424293057"/>
      <w:bookmarkStart w:id="58" w:name="_Toc497999802"/>
      <w:r w:rsidRPr="009966FB">
        <w:rPr>
          <w:rFonts w:ascii="MetaBookCyrLF-Roman" w:hAnsi="MetaBookCyrLF-Roman" w:cs="Arial"/>
          <w:i w:val="0"/>
          <w:iCs w:val="0"/>
          <w:sz w:val="20"/>
          <w:szCs w:val="20"/>
        </w:rPr>
        <w:t>Первичные документы, на основании которых осуществляется контроль</w:t>
      </w:r>
      <w:bookmarkEnd w:id="56"/>
      <w:bookmarkEnd w:id="57"/>
      <w:bookmarkEnd w:id="58"/>
    </w:p>
    <w:p w14:paraId="038FAFCC" w14:textId="77777777" w:rsidR="00C02063" w:rsidRPr="009966FB" w:rsidRDefault="00C02063" w:rsidP="00775BED">
      <w:pPr>
        <w:pStyle w:val="1"/>
        <w:tabs>
          <w:tab w:val="clear" w:pos="1214"/>
          <w:tab w:val="num" w:pos="-7371"/>
        </w:tabs>
        <w:ind w:left="1134" w:hanging="709"/>
        <w:rPr>
          <w:rFonts w:ascii="MetaBookCyrLF-Roman" w:hAnsi="MetaBookCyrLF-Roman" w:cs="Arial"/>
        </w:rPr>
      </w:pPr>
      <w:r w:rsidRPr="009966FB">
        <w:rPr>
          <w:rFonts w:ascii="MetaBookCyrLF-Roman" w:hAnsi="MetaBookCyrLF-Roman" w:cs="Arial"/>
        </w:rPr>
        <w:t>Первичные документы, на основании которых Специализированным депозитарием осуществляется контроль, делятся на регламентные и операционные.</w:t>
      </w:r>
    </w:p>
    <w:p w14:paraId="3A57D07E" w14:textId="77777777" w:rsidR="00C02063" w:rsidRPr="009966FB" w:rsidRDefault="00C02063" w:rsidP="00775BED">
      <w:pPr>
        <w:pStyle w:val="1"/>
        <w:tabs>
          <w:tab w:val="clear" w:pos="1214"/>
          <w:tab w:val="num" w:pos="-7371"/>
        </w:tabs>
        <w:ind w:left="1134" w:hanging="709"/>
        <w:rPr>
          <w:rFonts w:ascii="MetaBookCyrLF-Roman" w:hAnsi="MetaBookCyrLF-Roman" w:cs="Arial"/>
        </w:rPr>
      </w:pPr>
      <w:r w:rsidRPr="009966FB">
        <w:rPr>
          <w:rFonts w:ascii="MetaBookCyrLF-Roman" w:hAnsi="MetaBookCyrLF-Roman" w:cs="Arial"/>
        </w:rPr>
        <w:t xml:space="preserve">Регламентные </w:t>
      </w:r>
      <w:r w:rsidR="008D2942" w:rsidRPr="009966FB">
        <w:rPr>
          <w:rFonts w:ascii="MetaBookCyrLF-Roman" w:hAnsi="MetaBookCyrLF-Roman" w:cs="Arial"/>
        </w:rPr>
        <w:t>П</w:t>
      </w:r>
      <w:r w:rsidRPr="009966FB">
        <w:rPr>
          <w:rFonts w:ascii="MetaBookCyrLF-Roman" w:hAnsi="MetaBookCyrLF-Roman" w:cs="Arial"/>
        </w:rPr>
        <w:t>ервичные документы содержат информацию, необходимую для подтверждения:</w:t>
      </w:r>
    </w:p>
    <w:p w14:paraId="55E65221" w14:textId="77777777" w:rsidR="00C02063" w:rsidRPr="009966FB" w:rsidRDefault="00C02063" w:rsidP="00BF7A1D">
      <w:pPr>
        <w:numPr>
          <w:ilvl w:val="0"/>
          <w:numId w:val="6"/>
        </w:numPr>
        <w:tabs>
          <w:tab w:val="clear" w:pos="1080"/>
          <w:tab w:val="num" w:pos="-7371"/>
          <w:tab w:val="num" w:pos="-6804"/>
        </w:tabs>
        <w:suppressAutoHyphens/>
        <w:ind w:left="1418" w:hanging="283"/>
        <w:jc w:val="both"/>
        <w:rPr>
          <w:rFonts w:ascii="MetaBookCyrLF-Roman" w:hAnsi="MetaBookCyrLF-Roman" w:cs="Arial"/>
        </w:rPr>
      </w:pPr>
      <w:r w:rsidRPr="009966FB">
        <w:rPr>
          <w:rFonts w:ascii="MetaBookCyrLF-Roman" w:hAnsi="MetaBookCyrLF-Roman" w:cs="Arial"/>
        </w:rPr>
        <w:t xml:space="preserve">соответствия </w:t>
      </w:r>
      <w:r w:rsidR="00C51838" w:rsidRPr="009966FB">
        <w:rPr>
          <w:rFonts w:ascii="MetaBookCyrLF-Roman" w:hAnsi="MetaBookCyrLF-Roman" w:cs="Arial"/>
        </w:rPr>
        <w:t>С</w:t>
      </w:r>
      <w:r w:rsidR="001415AB" w:rsidRPr="009966FB">
        <w:rPr>
          <w:rFonts w:ascii="MetaBookCyrLF-Roman" w:hAnsi="MetaBookCyrLF-Roman" w:cs="Arial"/>
        </w:rPr>
        <w:t xml:space="preserve">убъектов </w:t>
      </w:r>
      <w:r w:rsidR="00897961" w:rsidRPr="009966FB">
        <w:rPr>
          <w:rFonts w:ascii="MetaBookCyrLF-Roman" w:hAnsi="MetaBookCyrLF-Roman" w:cs="Arial"/>
        </w:rPr>
        <w:t>инвестирования активов</w:t>
      </w:r>
      <w:r w:rsidR="001415AB" w:rsidRPr="009966FB">
        <w:rPr>
          <w:rFonts w:ascii="MetaBookCyrLF-Roman" w:hAnsi="MetaBookCyrLF-Roman" w:cs="Arial"/>
        </w:rPr>
        <w:t xml:space="preserve"> АИФ или ПИФ</w:t>
      </w:r>
      <w:r w:rsidRPr="009966FB">
        <w:rPr>
          <w:rFonts w:ascii="MetaBookCyrLF-Roman" w:hAnsi="MetaBookCyrLF-Roman" w:cs="Arial"/>
        </w:rPr>
        <w:t xml:space="preserve"> требованиям нормативных правовых актов Российской Федерации;</w:t>
      </w:r>
    </w:p>
    <w:p w14:paraId="7FE9AC74" w14:textId="77777777" w:rsidR="00C02063" w:rsidRPr="009966FB" w:rsidRDefault="00C02063" w:rsidP="00BF7A1D">
      <w:pPr>
        <w:numPr>
          <w:ilvl w:val="0"/>
          <w:numId w:val="6"/>
        </w:numPr>
        <w:tabs>
          <w:tab w:val="clear" w:pos="1080"/>
          <w:tab w:val="num" w:pos="-7371"/>
          <w:tab w:val="num" w:pos="-6804"/>
        </w:tabs>
        <w:suppressAutoHyphens/>
        <w:ind w:left="1418" w:hanging="283"/>
        <w:jc w:val="both"/>
        <w:rPr>
          <w:rFonts w:ascii="MetaBookCyrLF-Roman" w:hAnsi="MetaBookCyrLF-Roman" w:cs="Arial"/>
        </w:rPr>
      </w:pPr>
      <w:r w:rsidRPr="009966FB">
        <w:rPr>
          <w:rFonts w:ascii="MetaBookCyrLF-Roman" w:hAnsi="MetaBookCyrLF-Roman" w:cs="Arial"/>
        </w:rPr>
        <w:t xml:space="preserve">наличия соответствующих договорных отношений между </w:t>
      </w:r>
      <w:r w:rsidR="00C51838" w:rsidRPr="009966FB">
        <w:rPr>
          <w:rFonts w:ascii="MetaBookCyrLF-Roman" w:hAnsi="MetaBookCyrLF-Roman" w:cs="Arial"/>
        </w:rPr>
        <w:t>С</w:t>
      </w:r>
      <w:r w:rsidRPr="009966FB">
        <w:rPr>
          <w:rFonts w:ascii="MetaBookCyrLF-Roman" w:hAnsi="MetaBookCyrLF-Roman" w:cs="Arial"/>
        </w:rPr>
        <w:t xml:space="preserve">убъектами и </w:t>
      </w:r>
      <w:r w:rsidR="00C51838" w:rsidRPr="009966FB">
        <w:rPr>
          <w:rFonts w:ascii="MetaBookCyrLF-Roman" w:hAnsi="MetaBookCyrLF-Roman" w:cs="Arial"/>
        </w:rPr>
        <w:t>У</w:t>
      </w:r>
      <w:r w:rsidRPr="009966FB">
        <w:rPr>
          <w:rFonts w:ascii="MetaBookCyrLF-Roman" w:hAnsi="MetaBookCyrLF-Roman" w:cs="Arial"/>
        </w:rPr>
        <w:t xml:space="preserve">частниками </w:t>
      </w:r>
      <w:r w:rsidR="00897961" w:rsidRPr="009966FB">
        <w:rPr>
          <w:rFonts w:ascii="MetaBookCyrLF-Roman" w:hAnsi="MetaBookCyrLF-Roman" w:cs="Arial"/>
        </w:rPr>
        <w:t>инвестирования активов</w:t>
      </w:r>
      <w:r w:rsidR="001415AB" w:rsidRPr="009966FB">
        <w:rPr>
          <w:rFonts w:ascii="MetaBookCyrLF-Roman" w:hAnsi="MetaBookCyrLF-Roman" w:cs="Arial"/>
        </w:rPr>
        <w:t xml:space="preserve"> АИФ или ПИФ</w:t>
      </w:r>
      <w:r w:rsidRPr="009966FB">
        <w:rPr>
          <w:rFonts w:ascii="MetaBookCyrLF-Roman" w:hAnsi="MetaBookCyrLF-Roman" w:cs="Arial"/>
        </w:rPr>
        <w:t>;</w:t>
      </w:r>
    </w:p>
    <w:p w14:paraId="4289D0A2" w14:textId="77777777" w:rsidR="00C02063" w:rsidRPr="009966FB" w:rsidRDefault="00C02063" w:rsidP="00BF7A1D">
      <w:pPr>
        <w:numPr>
          <w:ilvl w:val="0"/>
          <w:numId w:val="6"/>
        </w:numPr>
        <w:tabs>
          <w:tab w:val="clear" w:pos="1080"/>
          <w:tab w:val="num" w:pos="-7371"/>
          <w:tab w:val="num" w:pos="-6804"/>
        </w:tabs>
        <w:suppressAutoHyphens/>
        <w:ind w:left="1418" w:hanging="283"/>
        <w:jc w:val="both"/>
        <w:rPr>
          <w:rFonts w:ascii="MetaBookCyrLF-Roman" w:hAnsi="MetaBookCyrLF-Roman" w:cs="Arial"/>
        </w:rPr>
      </w:pPr>
      <w:r w:rsidRPr="009966FB">
        <w:rPr>
          <w:rFonts w:ascii="MetaBookCyrLF-Roman" w:hAnsi="MetaBookCyrLF-Roman" w:cs="Arial"/>
        </w:rPr>
        <w:t xml:space="preserve">правомочности тех или иных действий </w:t>
      </w:r>
      <w:r w:rsidR="00C51838" w:rsidRPr="009966FB">
        <w:rPr>
          <w:rFonts w:ascii="MetaBookCyrLF-Roman" w:hAnsi="MetaBookCyrLF-Roman" w:cs="Arial"/>
        </w:rPr>
        <w:t>С</w:t>
      </w:r>
      <w:r w:rsidR="001415AB" w:rsidRPr="009966FB">
        <w:rPr>
          <w:rFonts w:ascii="MetaBookCyrLF-Roman" w:hAnsi="MetaBookCyrLF-Roman" w:cs="Arial"/>
        </w:rPr>
        <w:t xml:space="preserve">убъектов и </w:t>
      </w:r>
      <w:r w:rsidR="00C51838" w:rsidRPr="009966FB">
        <w:rPr>
          <w:rFonts w:ascii="MetaBookCyrLF-Roman" w:hAnsi="MetaBookCyrLF-Roman" w:cs="Arial"/>
        </w:rPr>
        <w:t>У</w:t>
      </w:r>
      <w:r w:rsidR="001415AB" w:rsidRPr="009966FB">
        <w:rPr>
          <w:rFonts w:ascii="MetaBookCyrLF-Roman" w:hAnsi="MetaBookCyrLF-Roman" w:cs="Arial"/>
        </w:rPr>
        <w:t xml:space="preserve">частников </w:t>
      </w:r>
      <w:r w:rsidR="00897961" w:rsidRPr="009966FB">
        <w:rPr>
          <w:rFonts w:ascii="MetaBookCyrLF-Roman" w:hAnsi="MetaBookCyrLF-Roman" w:cs="Arial"/>
        </w:rPr>
        <w:t>инвестирования активов</w:t>
      </w:r>
      <w:r w:rsidR="001415AB" w:rsidRPr="009966FB">
        <w:rPr>
          <w:rFonts w:ascii="MetaBookCyrLF-Roman" w:hAnsi="MetaBookCyrLF-Roman" w:cs="Arial"/>
        </w:rPr>
        <w:t xml:space="preserve"> АИФ или ПИФ</w:t>
      </w:r>
      <w:r w:rsidRPr="009966FB">
        <w:rPr>
          <w:rFonts w:ascii="MetaBookCyrLF-Roman" w:hAnsi="MetaBookCyrLF-Roman" w:cs="Arial"/>
        </w:rPr>
        <w:t xml:space="preserve"> (их представителей);</w:t>
      </w:r>
    </w:p>
    <w:p w14:paraId="3C159F4F" w14:textId="77777777" w:rsidR="00C02063" w:rsidRPr="009966FB" w:rsidRDefault="00044D26" w:rsidP="00BF7A1D">
      <w:pPr>
        <w:numPr>
          <w:ilvl w:val="0"/>
          <w:numId w:val="6"/>
        </w:numPr>
        <w:tabs>
          <w:tab w:val="clear" w:pos="1080"/>
          <w:tab w:val="num" w:pos="-7371"/>
          <w:tab w:val="num" w:pos="-6804"/>
        </w:tabs>
        <w:suppressAutoHyphens/>
        <w:ind w:left="1418" w:hanging="283"/>
        <w:jc w:val="both"/>
        <w:rPr>
          <w:rFonts w:ascii="MetaBookCyrLF-Roman" w:hAnsi="MetaBookCyrLF-Roman" w:cs="Arial"/>
        </w:rPr>
      </w:pPr>
      <w:r w:rsidRPr="009966FB">
        <w:rPr>
          <w:rFonts w:ascii="MetaBookCyrLF-Roman" w:hAnsi="MetaBookCyrLF-Roman" w:cs="Arial"/>
        </w:rPr>
        <w:lastRenderedPageBreak/>
        <w:t xml:space="preserve">их </w:t>
      </w:r>
      <w:r w:rsidR="00D91B46" w:rsidRPr="009966FB">
        <w:rPr>
          <w:rFonts w:ascii="MetaBookCyrLF-Roman" w:hAnsi="MetaBookCyrLF-Roman" w:cs="Arial"/>
        </w:rPr>
        <w:t xml:space="preserve">соответствия </w:t>
      </w:r>
      <w:r w:rsidR="00C02063" w:rsidRPr="009966FB">
        <w:rPr>
          <w:rFonts w:ascii="MetaBookCyrLF-Roman" w:hAnsi="MetaBookCyrLF-Roman" w:cs="Arial"/>
        </w:rPr>
        <w:t>действующи</w:t>
      </w:r>
      <w:r w:rsidRPr="009966FB">
        <w:rPr>
          <w:rFonts w:ascii="MetaBookCyrLF-Roman" w:hAnsi="MetaBookCyrLF-Roman" w:cs="Arial"/>
        </w:rPr>
        <w:t>м</w:t>
      </w:r>
      <w:r w:rsidR="00C02063" w:rsidRPr="009966FB">
        <w:rPr>
          <w:rFonts w:ascii="MetaBookCyrLF-Roman" w:hAnsi="MetaBookCyrLF-Roman" w:cs="Arial"/>
        </w:rPr>
        <w:t xml:space="preserve"> правил</w:t>
      </w:r>
      <w:r w:rsidRPr="009966FB">
        <w:rPr>
          <w:rFonts w:ascii="MetaBookCyrLF-Roman" w:hAnsi="MetaBookCyrLF-Roman" w:cs="Arial"/>
        </w:rPr>
        <w:t>ам</w:t>
      </w:r>
      <w:r w:rsidR="00C02063" w:rsidRPr="009966FB">
        <w:rPr>
          <w:rFonts w:ascii="MetaBookCyrLF-Roman" w:hAnsi="MetaBookCyrLF-Roman" w:cs="Arial"/>
        </w:rPr>
        <w:t xml:space="preserve"> и ограничени</w:t>
      </w:r>
      <w:r w:rsidRPr="009966FB">
        <w:rPr>
          <w:rFonts w:ascii="MetaBookCyrLF-Roman" w:hAnsi="MetaBookCyrLF-Roman" w:cs="Arial"/>
        </w:rPr>
        <w:t>ям</w:t>
      </w:r>
      <w:r w:rsidR="00C02063" w:rsidRPr="009966FB">
        <w:rPr>
          <w:rFonts w:ascii="MetaBookCyrLF-Roman" w:hAnsi="MetaBookCyrLF-Roman" w:cs="Arial"/>
        </w:rPr>
        <w:t>, установленны</w:t>
      </w:r>
      <w:r w:rsidRPr="009966FB">
        <w:rPr>
          <w:rFonts w:ascii="MetaBookCyrLF-Roman" w:hAnsi="MetaBookCyrLF-Roman" w:cs="Arial"/>
        </w:rPr>
        <w:t>м</w:t>
      </w:r>
      <w:r w:rsidR="00C02063" w:rsidRPr="009966FB">
        <w:rPr>
          <w:rFonts w:ascii="MetaBookCyrLF-Roman" w:hAnsi="MetaBookCyrLF-Roman" w:cs="Arial"/>
        </w:rPr>
        <w:t xml:space="preserve"> в дополнение к нормативным правилам и ограничениям на </w:t>
      </w:r>
      <w:r w:rsidR="00095E6C" w:rsidRPr="009966FB">
        <w:rPr>
          <w:rFonts w:ascii="MetaBookCyrLF-Roman" w:hAnsi="MetaBookCyrLF-Roman" w:cs="Arial"/>
        </w:rPr>
        <w:t>инвестирование активов АИФ или ПИФ</w:t>
      </w:r>
      <w:r w:rsidR="00C02063" w:rsidRPr="009966FB">
        <w:rPr>
          <w:rFonts w:ascii="MetaBookCyrLF-Roman" w:hAnsi="MetaBookCyrLF-Roman" w:cs="Arial"/>
        </w:rPr>
        <w:t>.</w:t>
      </w:r>
    </w:p>
    <w:p w14:paraId="248D65FA" w14:textId="77777777" w:rsidR="00C02063" w:rsidRPr="009966FB" w:rsidRDefault="00C02063" w:rsidP="00775BED">
      <w:pPr>
        <w:pStyle w:val="1"/>
        <w:tabs>
          <w:tab w:val="clear" w:pos="1214"/>
          <w:tab w:val="num" w:pos="-7371"/>
        </w:tabs>
        <w:ind w:left="1134" w:hanging="709"/>
        <w:rPr>
          <w:rFonts w:ascii="MetaBookCyrLF-Roman" w:hAnsi="MetaBookCyrLF-Roman" w:cs="Arial"/>
        </w:rPr>
      </w:pPr>
      <w:bookmarkStart w:id="59" w:name="_Toc220468101"/>
      <w:r w:rsidRPr="009966FB">
        <w:rPr>
          <w:rFonts w:ascii="MetaBookCyrLF-Roman" w:hAnsi="MetaBookCyrLF-Roman" w:cs="Arial"/>
        </w:rPr>
        <w:t xml:space="preserve">К регламентным </w:t>
      </w:r>
      <w:r w:rsidR="008D2942" w:rsidRPr="009966FB">
        <w:rPr>
          <w:rFonts w:ascii="MetaBookCyrLF-Roman" w:hAnsi="MetaBookCyrLF-Roman" w:cs="Arial"/>
        </w:rPr>
        <w:t>П</w:t>
      </w:r>
      <w:r w:rsidRPr="009966FB">
        <w:rPr>
          <w:rFonts w:ascii="MetaBookCyrLF-Roman" w:hAnsi="MetaBookCyrLF-Roman" w:cs="Arial"/>
        </w:rPr>
        <w:t>ервичным документам относятся:</w:t>
      </w:r>
    </w:p>
    <w:p w14:paraId="5F8DFE36" w14:textId="77777777" w:rsidR="00C02063" w:rsidRPr="009966FB" w:rsidRDefault="00C02063" w:rsidP="00775BED">
      <w:pPr>
        <w:numPr>
          <w:ilvl w:val="0"/>
          <w:numId w:val="3"/>
        </w:numPr>
        <w:tabs>
          <w:tab w:val="clear" w:pos="2498"/>
          <w:tab w:val="num" w:pos="-7371"/>
          <w:tab w:val="num" w:pos="-6804"/>
        </w:tabs>
        <w:suppressAutoHyphens/>
        <w:ind w:left="1418" w:hanging="283"/>
        <w:jc w:val="both"/>
        <w:rPr>
          <w:rFonts w:ascii="MetaBookCyrLF-Roman" w:hAnsi="MetaBookCyrLF-Roman" w:cs="Arial"/>
        </w:rPr>
      </w:pPr>
      <w:r w:rsidRPr="009966FB">
        <w:rPr>
          <w:rFonts w:ascii="MetaBookCyrLF-Roman" w:hAnsi="MetaBookCyrLF-Roman" w:cs="Arial"/>
        </w:rPr>
        <w:t xml:space="preserve">учредительные документы </w:t>
      </w:r>
      <w:r w:rsidR="00C51838" w:rsidRPr="009966FB">
        <w:rPr>
          <w:rFonts w:ascii="MetaBookCyrLF-Roman" w:hAnsi="MetaBookCyrLF-Roman" w:cs="Arial"/>
        </w:rPr>
        <w:t>С</w:t>
      </w:r>
      <w:r w:rsidRPr="009966FB">
        <w:rPr>
          <w:rFonts w:ascii="MetaBookCyrLF-Roman" w:hAnsi="MetaBookCyrLF-Roman" w:cs="Arial"/>
        </w:rPr>
        <w:t xml:space="preserve">убъектов </w:t>
      </w:r>
      <w:r w:rsidR="00B300EE" w:rsidRPr="009966FB">
        <w:rPr>
          <w:rFonts w:ascii="MetaBookCyrLF-Roman" w:hAnsi="MetaBookCyrLF-Roman" w:cs="Arial"/>
        </w:rPr>
        <w:t>инвестирования активов</w:t>
      </w:r>
      <w:r w:rsidR="00095E6C" w:rsidRPr="009966FB">
        <w:rPr>
          <w:rFonts w:ascii="MetaBookCyrLF-Roman" w:hAnsi="MetaBookCyrLF-Roman" w:cs="Arial"/>
        </w:rPr>
        <w:t xml:space="preserve"> АИФ или ПИФ</w:t>
      </w:r>
      <w:r w:rsidRPr="009966FB">
        <w:rPr>
          <w:rFonts w:ascii="MetaBookCyrLF-Roman" w:hAnsi="MetaBookCyrLF-Roman" w:cs="Arial"/>
        </w:rPr>
        <w:t>;</w:t>
      </w:r>
    </w:p>
    <w:p w14:paraId="655E4803" w14:textId="77777777" w:rsidR="005274B2" w:rsidRPr="009966FB" w:rsidRDefault="005274B2" w:rsidP="00775BED">
      <w:pPr>
        <w:numPr>
          <w:ilvl w:val="0"/>
          <w:numId w:val="3"/>
        </w:numPr>
        <w:tabs>
          <w:tab w:val="clear" w:pos="2498"/>
          <w:tab w:val="num" w:pos="-7371"/>
          <w:tab w:val="num" w:pos="-6804"/>
        </w:tabs>
        <w:suppressAutoHyphens/>
        <w:ind w:left="1418" w:hanging="283"/>
        <w:jc w:val="both"/>
        <w:rPr>
          <w:rFonts w:ascii="MetaBookCyrLF-Roman" w:hAnsi="MetaBookCyrLF-Roman" w:cs="Arial"/>
        </w:rPr>
      </w:pPr>
      <w:r w:rsidRPr="009966FB">
        <w:rPr>
          <w:rFonts w:ascii="MetaBookCyrLF-Roman" w:hAnsi="MetaBookCyrLF-Roman" w:cs="Arial"/>
        </w:rPr>
        <w:t>свидетельство о внесении записи в Единый государственный реестр юридических лиц о юридическом лице, зарегистрированном до 1 июля 2002 года, или Свидетельство о государственной регистрации юридического лица</w:t>
      </w:r>
      <w:r w:rsidR="00A10E66" w:rsidRPr="009966FB">
        <w:rPr>
          <w:rFonts w:ascii="MetaBookCyrLF-Roman" w:hAnsi="MetaBookCyrLF-Roman" w:cs="Arial"/>
        </w:rPr>
        <w:t xml:space="preserve"> </w:t>
      </w:r>
      <w:r w:rsidR="00C51838" w:rsidRPr="009966FB">
        <w:rPr>
          <w:rFonts w:ascii="MetaBookCyrLF-Roman" w:hAnsi="MetaBookCyrLF-Roman" w:cs="Arial"/>
        </w:rPr>
        <w:t>С</w:t>
      </w:r>
      <w:r w:rsidR="00A10E66" w:rsidRPr="009966FB">
        <w:rPr>
          <w:rFonts w:ascii="MetaBookCyrLF-Roman" w:hAnsi="MetaBookCyrLF-Roman" w:cs="Arial"/>
        </w:rPr>
        <w:t>убъектов инвестирования активов АИФ или ПИФ</w:t>
      </w:r>
      <w:r w:rsidRPr="009966FB">
        <w:rPr>
          <w:rFonts w:ascii="MetaBookCyrLF-Roman" w:hAnsi="MetaBookCyrLF-Roman" w:cs="Arial"/>
        </w:rPr>
        <w:t>;</w:t>
      </w:r>
    </w:p>
    <w:p w14:paraId="6CFD9898" w14:textId="77777777" w:rsidR="005274B2" w:rsidRPr="009966FB" w:rsidRDefault="005274B2" w:rsidP="00775BED">
      <w:pPr>
        <w:numPr>
          <w:ilvl w:val="0"/>
          <w:numId w:val="3"/>
        </w:numPr>
        <w:tabs>
          <w:tab w:val="clear" w:pos="2498"/>
          <w:tab w:val="num" w:pos="-7371"/>
          <w:tab w:val="num" w:pos="-6804"/>
        </w:tabs>
        <w:suppressAutoHyphens/>
        <w:ind w:left="1418" w:hanging="283"/>
        <w:jc w:val="both"/>
        <w:rPr>
          <w:rFonts w:ascii="MetaBookCyrLF-Roman" w:hAnsi="MetaBookCyrLF-Roman" w:cs="Arial"/>
        </w:rPr>
      </w:pPr>
      <w:r w:rsidRPr="009966FB">
        <w:rPr>
          <w:rFonts w:ascii="MetaBookCyrLF-Roman" w:hAnsi="MetaBookCyrLF-Roman" w:cs="Arial"/>
        </w:rPr>
        <w:t>свидетельство о постановке на учет в налоговом органе</w:t>
      </w:r>
      <w:r w:rsidR="00A10E66" w:rsidRPr="009966FB">
        <w:rPr>
          <w:rFonts w:ascii="MetaBookCyrLF-Roman" w:hAnsi="MetaBookCyrLF-Roman" w:cs="Arial"/>
        </w:rPr>
        <w:t xml:space="preserve"> </w:t>
      </w:r>
      <w:r w:rsidR="00C51838" w:rsidRPr="009966FB">
        <w:rPr>
          <w:rFonts w:ascii="MetaBookCyrLF-Roman" w:hAnsi="MetaBookCyrLF-Roman" w:cs="Arial"/>
        </w:rPr>
        <w:t>С</w:t>
      </w:r>
      <w:r w:rsidR="00A10E66" w:rsidRPr="009966FB">
        <w:rPr>
          <w:rFonts w:ascii="MetaBookCyrLF-Roman" w:hAnsi="MetaBookCyrLF-Roman" w:cs="Arial"/>
        </w:rPr>
        <w:t>убъектов инвестирования активов АИФ или ПИФ</w:t>
      </w:r>
      <w:r w:rsidRPr="009966FB">
        <w:rPr>
          <w:rFonts w:ascii="MetaBookCyrLF-Roman" w:hAnsi="MetaBookCyrLF-Roman" w:cs="Arial"/>
        </w:rPr>
        <w:t>;</w:t>
      </w:r>
    </w:p>
    <w:p w14:paraId="57D3E293" w14:textId="77777777" w:rsidR="00C02063" w:rsidRPr="009966FB" w:rsidRDefault="00C02063" w:rsidP="00775BED">
      <w:pPr>
        <w:numPr>
          <w:ilvl w:val="0"/>
          <w:numId w:val="3"/>
        </w:numPr>
        <w:tabs>
          <w:tab w:val="clear" w:pos="2498"/>
          <w:tab w:val="num" w:pos="-7371"/>
          <w:tab w:val="num" w:pos="-6804"/>
        </w:tabs>
        <w:suppressAutoHyphens/>
        <w:ind w:left="1418" w:hanging="283"/>
        <w:jc w:val="both"/>
        <w:rPr>
          <w:rFonts w:ascii="MetaBookCyrLF-Roman" w:hAnsi="MetaBookCyrLF-Roman" w:cs="Arial"/>
        </w:rPr>
      </w:pPr>
      <w:r w:rsidRPr="009966FB">
        <w:rPr>
          <w:rFonts w:ascii="MetaBookCyrLF-Roman" w:hAnsi="MetaBookCyrLF-Roman" w:cs="Arial"/>
        </w:rPr>
        <w:t xml:space="preserve">документы, подтверждающие полномочия единоличного исполнительного органа, иных представителей </w:t>
      </w:r>
      <w:r w:rsidR="00C51838" w:rsidRPr="009966FB">
        <w:rPr>
          <w:rFonts w:ascii="MetaBookCyrLF-Roman" w:hAnsi="MetaBookCyrLF-Roman" w:cs="Arial"/>
        </w:rPr>
        <w:t>С</w:t>
      </w:r>
      <w:r w:rsidR="006C7C32" w:rsidRPr="009966FB">
        <w:rPr>
          <w:rFonts w:ascii="MetaBookCyrLF-Roman" w:hAnsi="MetaBookCyrLF-Roman" w:cs="Arial"/>
        </w:rPr>
        <w:t>убъектов инвестирования активов АИФ или ПИФ;</w:t>
      </w:r>
    </w:p>
    <w:p w14:paraId="76A7F5D8" w14:textId="77777777" w:rsidR="00C02063" w:rsidRPr="009966FB" w:rsidRDefault="00C02063" w:rsidP="00775BED">
      <w:pPr>
        <w:numPr>
          <w:ilvl w:val="0"/>
          <w:numId w:val="3"/>
        </w:numPr>
        <w:tabs>
          <w:tab w:val="clear" w:pos="2498"/>
          <w:tab w:val="num" w:pos="-7371"/>
          <w:tab w:val="num" w:pos="-6804"/>
        </w:tabs>
        <w:suppressAutoHyphens/>
        <w:ind w:left="1418" w:hanging="283"/>
        <w:jc w:val="both"/>
        <w:rPr>
          <w:rFonts w:ascii="MetaBookCyrLF-Roman" w:hAnsi="MetaBookCyrLF-Roman" w:cs="Arial"/>
        </w:rPr>
      </w:pPr>
      <w:r w:rsidRPr="009966FB">
        <w:rPr>
          <w:rFonts w:ascii="MetaBookCyrLF-Roman" w:hAnsi="MetaBookCyrLF-Roman" w:cs="Arial"/>
        </w:rPr>
        <w:t>лицензии на право осуществлени</w:t>
      </w:r>
      <w:r w:rsidR="008D4081" w:rsidRPr="009966FB">
        <w:rPr>
          <w:rFonts w:ascii="MetaBookCyrLF-Roman" w:hAnsi="MetaBookCyrLF-Roman" w:cs="Arial"/>
        </w:rPr>
        <w:t xml:space="preserve">я профессиональной деятельности </w:t>
      </w:r>
      <w:r w:rsidR="00C51838" w:rsidRPr="009966FB">
        <w:rPr>
          <w:rFonts w:ascii="MetaBookCyrLF-Roman" w:hAnsi="MetaBookCyrLF-Roman" w:cs="Arial"/>
        </w:rPr>
        <w:t>С</w:t>
      </w:r>
      <w:r w:rsidR="00F4196B" w:rsidRPr="009966FB">
        <w:rPr>
          <w:rFonts w:ascii="MetaBookCyrLF-Roman" w:hAnsi="MetaBookCyrLF-Roman" w:cs="Arial"/>
        </w:rPr>
        <w:t>убъектов инвестирования активов АИФ или ПИФ</w:t>
      </w:r>
      <w:r w:rsidRPr="009966FB">
        <w:rPr>
          <w:rFonts w:ascii="MetaBookCyrLF-Roman" w:hAnsi="MetaBookCyrLF-Roman" w:cs="Arial"/>
        </w:rPr>
        <w:t>;</w:t>
      </w:r>
    </w:p>
    <w:p w14:paraId="248F5482" w14:textId="77777777" w:rsidR="00C02063" w:rsidRPr="009966FB" w:rsidRDefault="00C02063" w:rsidP="00775BED">
      <w:pPr>
        <w:numPr>
          <w:ilvl w:val="0"/>
          <w:numId w:val="3"/>
        </w:numPr>
        <w:tabs>
          <w:tab w:val="clear" w:pos="2498"/>
          <w:tab w:val="num" w:pos="-7371"/>
          <w:tab w:val="num" w:pos="-6804"/>
        </w:tabs>
        <w:suppressAutoHyphens/>
        <w:ind w:left="1418" w:hanging="283"/>
        <w:jc w:val="both"/>
        <w:rPr>
          <w:rFonts w:ascii="MetaBookCyrLF-Roman" w:hAnsi="MetaBookCyrLF-Roman" w:cs="Arial"/>
        </w:rPr>
      </w:pPr>
      <w:r w:rsidRPr="009966FB">
        <w:rPr>
          <w:rFonts w:ascii="MetaBookCyrLF-Roman" w:hAnsi="MetaBookCyrLF-Roman" w:cs="Arial"/>
        </w:rPr>
        <w:t>карточки с нотариально удостоверенными обра</w:t>
      </w:r>
      <w:r w:rsidR="00F31A30" w:rsidRPr="009966FB">
        <w:rPr>
          <w:rFonts w:ascii="MetaBookCyrLF-Roman" w:hAnsi="MetaBookCyrLF-Roman" w:cs="Arial"/>
        </w:rPr>
        <w:t>зцами подписей и печати</w:t>
      </w:r>
      <w:r w:rsidR="008D4081" w:rsidRPr="009966FB">
        <w:rPr>
          <w:rFonts w:ascii="MetaBookCyrLF-Roman" w:hAnsi="MetaBookCyrLF-Roman" w:cs="Arial"/>
        </w:rPr>
        <w:t xml:space="preserve"> </w:t>
      </w:r>
      <w:r w:rsidR="00C51838" w:rsidRPr="009966FB">
        <w:rPr>
          <w:rFonts w:ascii="MetaBookCyrLF-Roman" w:hAnsi="MetaBookCyrLF-Roman" w:cs="Arial"/>
        </w:rPr>
        <w:t>С</w:t>
      </w:r>
      <w:r w:rsidR="006C7C32" w:rsidRPr="009966FB">
        <w:rPr>
          <w:rFonts w:ascii="MetaBookCyrLF-Roman" w:hAnsi="MetaBookCyrLF-Roman" w:cs="Arial"/>
        </w:rPr>
        <w:t>убъектов инвестирования активов АИФ или ПИФ</w:t>
      </w:r>
      <w:r w:rsidRPr="009966FB">
        <w:rPr>
          <w:rFonts w:ascii="MetaBookCyrLF-Roman" w:hAnsi="MetaBookCyrLF-Roman" w:cs="Arial"/>
        </w:rPr>
        <w:t>;</w:t>
      </w:r>
    </w:p>
    <w:p w14:paraId="29A9CE94" w14:textId="77777777" w:rsidR="00095E6C" w:rsidRPr="009966FB" w:rsidRDefault="00095E6C" w:rsidP="00775BED">
      <w:pPr>
        <w:numPr>
          <w:ilvl w:val="0"/>
          <w:numId w:val="3"/>
        </w:numPr>
        <w:tabs>
          <w:tab w:val="clear" w:pos="2498"/>
          <w:tab w:val="num" w:pos="-7371"/>
          <w:tab w:val="num" w:pos="-6804"/>
        </w:tabs>
        <w:suppressAutoHyphens/>
        <w:ind w:left="1418" w:hanging="283"/>
        <w:jc w:val="both"/>
        <w:rPr>
          <w:rFonts w:ascii="MetaBookCyrLF-Roman" w:hAnsi="MetaBookCyrLF-Roman" w:cs="Arial"/>
        </w:rPr>
      </w:pPr>
      <w:r w:rsidRPr="009966FB">
        <w:rPr>
          <w:rFonts w:ascii="MetaBookCyrLF-Roman" w:hAnsi="MetaBookCyrLF-Roman" w:cs="Arial"/>
        </w:rPr>
        <w:t xml:space="preserve">учетная политика АИФ или </w:t>
      </w:r>
      <w:r w:rsidR="006C7C32" w:rsidRPr="009966FB">
        <w:rPr>
          <w:rFonts w:ascii="MetaBookCyrLF-Roman" w:hAnsi="MetaBookCyrLF-Roman" w:cs="Arial"/>
        </w:rPr>
        <w:t xml:space="preserve">УК </w:t>
      </w:r>
      <w:r w:rsidRPr="009966FB">
        <w:rPr>
          <w:rFonts w:ascii="MetaBookCyrLF-Roman" w:hAnsi="MetaBookCyrLF-Roman" w:cs="Arial"/>
        </w:rPr>
        <w:t>ПИФ;</w:t>
      </w:r>
    </w:p>
    <w:p w14:paraId="7266C4F3" w14:textId="77777777" w:rsidR="00095E6C" w:rsidRPr="009966FB" w:rsidRDefault="00095E6C" w:rsidP="00775BED">
      <w:pPr>
        <w:numPr>
          <w:ilvl w:val="0"/>
          <w:numId w:val="3"/>
        </w:numPr>
        <w:tabs>
          <w:tab w:val="clear" w:pos="2498"/>
          <w:tab w:val="num" w:pos="-7371"/>
          <w:tab w:val="num" w:pos="-6804"/>
        </w:tabs>
        <w:suppressAutoHyphens/>
        <w:ind w:left="1418" w:hanging="283"/>
        <w:jc w:val="both"/>
        <w:rPr>
          <w:rFonts w:ascii="MetaBookCyrLF-Roman" w:hAnsi="MetaBookCyrLF-Roman" w:cs="Arial"/>
        </w:rPr>
      </w:pPr>
      <w:r w:rsidRPr="009966FB">
        <w:rPr>
          <w:rFonts w:ascii="MetaBookCyrLF-Roman" w:hAnsi="MetaBookCyrLF-Roman" w:cs="Arial"/>
        </w:rPr>
        <w:t>инвестиционная декларация АИФ;</w:t>
      </w:r>
    </w:p>
    <w:p w14:paraId="6B9E9F87" w14:textId="77777777" w:rsidR="00095E6C" w:rsidRPr="009966FB" w:rsidRDefault="00095E6C" w:rsidP="00775BED">
      <w:pPr>
        <w:numPr>
          <w:ilvl w:val="0"/>
          <w:numId w:val="3"/>
        </w:numPr>
        <w:tabs>
          <w:tab w:val="clear" w:pos="2498"/>
          <w:tab w:val="num" w:pos="-7371"/>
          <w:tab w:val="num" w:pos="-6804"/>
        </w:tabs>
        <w:suppressAutoHyphens/>
        <w:ind w:left="1418" w:hanging="283"/>
        <w:jc w:val="both"/>
        <w:rPr>
          <w:rFonts w:ascii="MetaBookCyrLF-Roman" w:hAnsi="MetaBookCyrLF-Roman" w:cs="Arial"/>
        </w:rPr>
      </w:pPr>
      <w:r w:rsidRPr="009966FB">
        <w:rPr>
          <w:rFonts w:ascii="MetaBookCyrLF-Roman" w:hAnsi="MetaBookCyrLF-Roman" w:cs="Arial"/>
        </w:rPr>
        <w:t>Правила ДУ</w:t>
      </w:r>
      <w:r w:rsidR="008D4081" w:rsidRPr="009966FB">
        <w:rPr>
          <w:rFonts w:ascii="MetaBookCyrLF-Roman" w:hAnsi="MetaBookCyrLF-Roman" w:cs="Arial"/>
        </w:rPr>
        <w:t xml:space="preserve"> ПИФ</w:t>
      </w:r>
      <w:r w:rsidRPr="009966FB">
        <w:rPr>
          <w:rFonts w:ascii="MetaBookCyrLF-Roman" w:hAnsi="MetaBookCyrLF-Roman" w:cs="Arial"/>
        </w:rPr>
        <w:t>;</w:t>
      </w:r>
    </w:p>
    <w:p w14:paraId="3F5AE49F" w14:textId="77777777" w:rsidR="008D4081" w:rsidRPr="009966FB" w:rsidRDefault="008D4081" w:rsidP="00775BED">
      <w:pPr>
        <w:numPr>
          <w:ilvl w:val="0"/>
          <w:numId w:val="3"/>
        </w:numPr>
        <w:tabs>
          <w:tab w:val="clear" w:pos="2498"/>
          <w:tab w:val="num" w:pos="-7371"/>
          <w:tab w:val="num" w:pos="-6804"/>
        </w:tabs>
        <w:suppressAutoHyphens/>
        <w:ind w:left="1418" w:hanging="283"/>
        <w:jc w:val="both"/>
        <w:rPr>
          <w:rFonts w:ascii="MetaBookCyrLF-Roman" w:hAnsi="MetaBookCyrLF-Roman" w:cs="Arial"/>
        </w:rPr>
      </w:pPr>
      <w:r w:rsidRPr="009966FB">
        <w:rPr>
          <w:rFonts w:ascii="MetaBookCyrLF-Roman" w:hAnsi="MetaBookCyrLF-Roman" w:cs="Arial"/>
        </w:rPr>
        <w:t xml:space="preserve">Правила определения </w:t>
      </w:r>
      <w:r w:rsidR="000F7B22" w:rsidRPr="009966FB">
        <w:rPr>
          <w:rFonts w:ascii="MetaBookCyrLF-Roman" w:hAnsi="MetaBookCyrLF-Roman" w:cs="Arial"/>
        </w:rPr>
        <w:t>стоимости чистых активов</w:t>
      </w:r>
      <w:r w:rsidR="006C7C32" w:rsidRPr="009966FB">
        <w:rPr>
          <w:rFonts w:ascii="MetaBookCyrLF-Roman" w:hAnsi="MetaBookCyrLF-Roman" w:cs="Arial"/>
        </w:rPr>
        <w:t xml:space="preserve"> АИФ или ПИФ</w:t>
      </w:r>
      <w:r w:rsidRPr="009966FB">
        <w:rPr>
          <w:rFonts w:ascii="MetaBookCyrLF-Roman" w:hAnsi="MetaBookCyrLF-Roman" w:cs="Arial"/>
        </w:rPr>
        <w:t>;</w:t>
      </w:r>
    </w:p>
    <w:p w14:paraId="1D0174DE" w14:textId="77777777" w:rsidR="00C02063" w:rsidRPr="009966FB" w:rsidRDefault="00C02063" w:rsidP="00775BED">
      <w:pPr>
        <w:numPr>
          <w:ilvl w:val="0"/>
          <w:numId w:val="3"/>
        </w:numPr>
        <w:tabs>
          <w:tab w:val="clear" w:pos="2498"/>
          <w:tab w:val="num" w:pos="-7371"/>
          <w:tab w:val="num" w:pos="-6804"/>
        </w:tabs>
        <w:suppressAutoHyphens/>
        <w:ind w:left="1418" w:hanging="283"/>
        <w:jc w:val="both"/>
        <w:rPr>
          <w:rFonts w:ascii="MetaBookCyrLF-Roman" w:hAnsi="MetaBookCyrLF-Roman" w:cs="Arial"/>
        </w:rPr>
      </w:pPr>
      <w:r w:rsidRPr="009966FB">
        <w:rPr>
          <w:rFonts w:ascii="MetaBookCyrLF-Roman" w:hAnsi="MetaBookCyrLF-Roman" w:cs="Arial"/>
        </w:rPr>
        <w:t xml:space="preserve">договоры между </w:t>
      </w:r>
      <w:r w:rsidR="00095E6C" w:rsidRPr="009966FB">
        <w:rPr>
          <w:rFonts w:ascii="MetaBookCyrLF-Roman" w:hAnsi="MetaBookCyrLF-Roman" w:cs="Arial"/>
        </w:rPr>
        <w:t xml:space="preserve">субъектами и участниками </w:t>
      </w:r>
      <w:r w:rsidR="008D4081" w:rsidRPr="009966FB">
        <w:rPr>
          <w:rFonts w:ascii="MetaBookCyrLF-Roman" w:hAnsi="MetaBookCyrLF-Roman" w:cs="Arial"/>
        </w:rPr>
        <w:t>инвестирования активов АИФ или ПИФ</w:t>
      </w:r>
      <w:r w:rsidR="00095E6C" w:rsidRPr="009966FB">
        <w:rPr>
          <w:rFonts w:ascii="MetaBookCyrLF-Roman" w:hAnsi="MetaBookCyrLF-Roman" w:cs="Arial"/>
        </w:rPr>
        <w:t xml:space="preserve"> </w:t>
      </w:r>
      <w:r w:rsidRPr="009966FB">
        <w:rPr>
          <w:rFonts w:ascii="MetaBookCyrLF-Roman" w:hAnsi="MetaBookCyrLF-Roman" w:cs="Arial"/>
        </w:rPr>
        <w:t>(договоры купли-продажи, договоры банковского вклада и т.д.);</w:t>
      </w:r>
    </w:p>
    <w:p w14:paraId="5BED189A" w14:textId="77777777" w:rsidR="00C02063" w:rsidRPr="009966FB" w:rsidRDefault="00C02063" w:rsidP="00775BED">
      <w:pPr>
        <w:numPr>
          <w:ilvl w:val="0"/>
          <w:numId w:val="3"/>
        </w:numPr>
        <w:tabs>
          <w:tab w:val="clear" w:pos="2498"/>
          <w:tab w:val="num" w:pos="-7371"/>
          <w:tab w:val="num" w:pos="-6804"/>
        </w:tabs>
        <w:suppressAutoHyphens/>
        <w:ind w:left="1418" w:hanging="283"/>
        <w:jc w:val="both"/>
        <w:rPr>
          <w:rFonts w:ascii="MetaBookCyrLF-Roman" w:hAnsi="MetaBookCyrLF-Roman" w:cs="Arial"/>
        </w:rPr>
      </w:pPr>
      <w:r w:rsidRPr="009966FB">
        <w:rPr>
          <w:rFonts w:ascii="MetaBookCyrLF-Roman" w:hAnsi="MetaBookCyrLF-Roman" w:cs="Arial"/>
        </w:rPr>
        <w:t xml:space="preserve">уведомления, отчеты, извещения и иные документы, подтверждающие реквизиты места хранения и/или учета объектов, в которые </w:t>
      </w:r>
      <w:r w:rsidR="00095E6C" w:rsidRPr="009966FB">
        <w:rPr>
          <w:rFonts w:ascii="MetaBookCyrLF-Roman" w:hAnsi="MetaBookCyrLF-Roman" w:cs="Arial"/>
        </w:rPr>
        <w:t xml:space="preserve">инвестируются </w:t>
      </w:r>
      <w:r w:rsidR="00A10E66" w:rsidRPr="009966FB">
        <w:rPr>
          <w:rFonts w:ascii="MetaBookCyrLF-Roman" w:hAnsi="MetaBookCyrLF-Roman" w:cs="Arial"/>
        </w:rPr>
        <w:t>активы</w:t>
      </w:r>
      <w:r w:rsidR="00095E6C" w:rsidRPr="009966FB">
        <w:rPr>
          <w:rFonts w:ascii="MetaBookCyrLF-Roman" w:hAnsi="MetaBookCyrLF-Roman" w:cs="Arial"/>
        </w:rPr>
        <w:t xml:space="preserve"> АИФ или ПИФ</w:t>
      </w:r>
      <w:r w:rsidRPr="009966FB">
        <w:rPr>
          <w:rFonts w:ascii="MetaBookCyrLF-Roman" w:hAnsi="MetaBookCyrLF-Roman" w:cs="Arial"/>
        </w:rPr>
        <w:t xml:space="preserve"> (банковские счета в кредитных организациях, счета депо в депозитариях и т.д.);</w:t>
      </w:r>
    </w:p>
    <w:p w14:paraId="31D5AF60" w14:textId="77777777" w:rsidR="00C02063" w:rsidRPr="009966FB" w:rsidRDefault="00F82618" w:rsidP="00775BED">
      <w:pPr>
        <w:numPr>
          <w:ilvl w:val="0"/>
          <w:numId w:val="3"/>
        </w:numPr>
        <w:tabs>
          <w:tab w:val="clear" w:pos="2498"/>
          <w:tab w:val="num" w:pos="-7371"/>
          <w:tab w:val="num" w:pos="-6804"/>
        </w:tabs>
        <w:suppressAutoHyphens/>
        <w:ind w:left="1418" w:hanging="283"/>
        <w:jc w:val="both"/>
        <w:rPr>
          <w:rFonts w:ascii="MetaBookCyrLF-Roman" w:hAnsi="MetaBookCyrLF-Roman" w:cs="Arial"/>
        </w:rPr>
      </w:pPr>
      <w:r w:rsidRPr="009966FB">
        <w:rPr>
          <w:rFonts w:ascii="MetaBookCyrLF-Roman" w:hAnsi="MetaBookCyrLF-Roman" w:cs="Arial"/>
        </w:rPr>
        <w:t xml:space="preserve">перечни акционеров, участников, аффилированных лиц </w:t>
      </w:r>
      <w:r w:rsidR="008D2942" w:rsidRPr="009966FB">
        <w:rPr>
          <w:rFonts w:ascii="MetaBookCyrLF-Roman" w:hAnsi="MetaBookCyrLF-Roman" w:cs="Arial"/>
        </w:rPr>
        <w:t>С</w:t>
      </w:r>
      <w:r w:rsidRPr="009966FB">
        <w:rPr>
          <w:rFonts w:ascii="MetaBookCyrLF-Roman" w:hAnsi="MetaBookCyrLF-Roman" w:cs="Arial"/>
        </w:rPr>
        <w:t>убъектов инвести</w:t>
      </w:r>
      <w:r w:rsidR="007A4D8D" w:rsidRPr="009966FB">
        <w:rPr>
          <w:rFonts w:ascii="MetaBookCyrLF-Roman" w:hAnsi="MetaBookCyrLF-Roman" w:cs="Arial"/>
        </w:rPr>
        <w:t>рования активов</w:t>
      </w:r>
      <w:r w:rsidRPr="009966FB">
        <w:rPr>
          <w:rFonts w:ascii="MetaBookCyrLF-Roman" w:hAnsi="MetaBookCyrLF-Roman" w:cs="Arial"/>
        </w:rPr>
        <w:t xml:space="preserve"> АИФ или ПИФ, а также перечни </w:t>
      </w:r>
      <w:r w:rsidR="004D268F" w:rsidRPr="009966FB">
        <w:rPr>
          <w:rFonts w:ascii="MetaBookCyrLF-Roman" w:hAnsi="MetaBookCyrLF-Roman" w:cs="Arial"/>
        </w:rPr>
        <w:t xml:space="preserve">участников (акционеров) </w:t>
      </w:r>
      <w:r w:rsidR="00C51838" w:rsidRPr="009966FB">
        <w:rPr>
          <w:rFonts w:ascii="MetaBookCyrLF-Roman" w:hAnsi="MetaBookCyrLF-Roman" w:cs="Arial"/>
        </w:rPr>
        <w:t>С</w:t>
      </w:r>
      <w:r w:rsidR="004D268F" w:rsidRPr="009966FB">
        <w:rPr>
          <w:rFonts w:ascii="MetaBookCyrLF-Roman" w:hAnsi="MetaBookCyrLF-Roman" w:cs="Arial"/>
        </w:rPr>
        <w:t>убъектов</w:t>
      </w:r>
      <w:r w:rsidRPr="009966FB">
        <w:rPr>
          <w:rFonts w:ascii="MetaBookCyrLF-Roman" w:hAnsi="MetaBookCyrLF-Roman" w:cs="Arial"/>
        </w:rPr>
        <w:t xml:space="preserve"> инвести</w:t>
      </w:r>
      <w:r w:rsidR="007A4D8D" w:rsidRPr="009966FB">
        <w:rPr>
          <w:rFonts w:ascii="MetaBookCyrLF-Roman" w:hAnsi="MetaBookCyrLF-Roman" w:cs="Arial"/>
        </w:rPr>
        <w:t>рования</w:t>
      </w:r>
      <w:r w:rsidRPr="009966FB">
        <w:rPr>
          <w:rFonts w:ascii="MetaBookCyrLF-Roman" w:hAnsi="MetaBookCyrLF-Roman" w:cs="Arial"/>
        </w:rPr>
        <w:t xml:space="preserve"> </w:t>
      </w:r>
      <w:r w:rsidR="007A4D8D" w:rsidRPr="009966FB">
        <w:rPr>
          <w:rFonts w:ascii="MetaBookCyrLF-Roman" w:hAnsi="MetaBookCyrLF-Roman" w:cs="Arial"/>
        </w:rPr>
        <w:t>активов</w:t>
      </w:r>
      <w:r w:rsidRPr="009966FB">
        <w:rPr>
          <w:rFonts w:ascii="MetaBookCyrLF-Roman" w:hAnsi="MetaBookCyrLF-Roman" w:cs="Arial"/>
        </w:rPr>
        <w:t xml:space="preserve"> АИФ или ПИФ, основных и преобладающих хозяйственных обществ участников (акционеров), дочер</w:t>
      </w:r>
      <w:r w:rsidR="004D268F" w:rsidRPr="009966FB">
        <w:rPr>
          <w:rFonts w:ascii="MetaBookCyrLF-Roman" w:hAnsi="MetaBookCyrLF-Roman" w:cs="Arial"/>
        </w:rPr>
        <w:t xml:space="preserve">них и зависимых обществ </w:t>
      </w:r>
      <w:r w:rsidR="00C51838" w:rsidRPr="009966FB">
        <w:rPr>
          <w:rFonts w:ascii="MetaBookCyrLF-Roman" w:hAnsi="MetaBookCyrLF-Roman" w:cs="Arial"/>
        </w:rPr>
        <w:t>С</w:t>
      </w:r>
      <w:r w:rsidR="004D268F" w:rsidRPr="009966FB">
        <w:rPr>
          <w:rFonts w:ascii="MetaBookCyrLF-Roman" w:hAnsi="MetaBookCyrLF-Roman" w:cs="Arial"/>
        </w:rPr>
        <w:t>убъектов</w:t>
      </w:r>
      <w:r w:rsidRPr="009966FB">
        <w:rPr>
          <w:rFonts w:ascii="MetaBookCyrLF-Roman" w:hAnsi="MetaBookCyrLF-Roman" w:cs="Arial"/>
        </w:rPr>
        <w:t xml:space="preserve"> </w:t>
      </w:r>
      <w:r w:rsidR="004D268F" w:rsidRPr="009966FB">
        <w:rPr>
          <w:rFonts w:ascii="MetaBookCyrLF-Roman" w:hAnsi="MetaBookCyrLF-Roman" w:cs="Arial"/>
        </w:rPr>
        <w:t>инвестирования активов АИФ или ПИФ</w:t>
      </w:r>
      <w:r w:rsidR="00C02063" w:rsidRPr="009966FB">
        <w:rPr>
          <w:rFonts w:ascii="MetaBookCyrLF-Roman" w:hAnsi="MetaBookCyrLF-Roman" w:cs="Arial"/>
        </w:rPr>
        <w:t>;</w:t>
      </w:r>
    </w:p>
    <w:p w14:paraId="6DB5D123" w14:textId="77777777" w:rsidR="00C02063" w:rsidRDefault="00C02063" w:rsidP="00775BED">
      <w:pPr>
        <w:numPr>
          <w:ilvl w:val="0"/>
          <w:numId w:val="3"/>
        </w:numPr>
        <w:tabs>
          <w:tab w:val="clear" w:pos="2498"/>
          <w:tab w:val="num" w:pos="-7371"/>
          <w:tab w:val="num" w:pos="-6804"/>
        </w:tabs>
        <w:suppressAutoHyphens/>
        <w:ind w:left="1418" w:hanging="283"/>
        <w:jc w:val="both"/>
        <w:rPr>
          <w:rFonts w:ascii="MetaBookCyrLF-Roman" w:hAnsi="MetaBookCyrLF-Roman" w:cs="Arial"/>
        </w:rPr>
      </w:pPr>
      <w:proofErr w:type="gramStart"/>
      <w:r w:rsidRPr="009966FB">
        <w:rPr>
          <w:rFonts w:ascii="MetaBookCyrLF-Roman" w:hAnsi="MetaBookCyrLF-Roman" w:cs="Arial"/>
        </w:rPr>
        <w:t xml:space="preserve">другие документы, указанные в </w:t>
      </w:r>
      <w:r w:rsidR="006C7C32" w:rsidRPr="009966FB">
        <w:rPr>
          <w:rFonts w:ascii="MetaBookCyrLF-Roman" w:hAnsi="MetaBookCyrLF-Roman" w:cs="Arial"/>
        </w:rPr>
        <w:t>разделе</w:t>
      </w:r>
      <w:r w:rsidRPr="009966FB">
        <w:rPr>
          <w:rFonts w:ascii="MetaBookCyrLF-Roman" w:hAnsi="MetaBookCyrLF-Roman" w:cs="Arial"/>
        </w:rPr>
        <w:t xml:space="preserve"> 13 настоящего Регламента, предоставляемые Специализированному депозитарию в порядке и сроки, установленные настоящим Регламентом, единовременно при заключении </w:t>
      </w:r>
      <w:r w:rsidR="00121626" w:rsidRPr="009966FB">
        <w:rPr>
          <w:rFonts w:ascii="MetaBookCyrLF-Roman" w:hAnsi="MetaBookCyrLF-Roman" w:cs="Arial"/>
        </w:rPr>
        <w:t xml:space="preserve">Договора </w:t>
      </w:r>
      <w:r w:rsidR="006C7C32" w:rsidRPr="009966FB">
        <w:rPr>
          <w:rFonts w:ascii="MetaBookCyrLF-Roman" w:hAnsi="MetaBookCyrLF-Roman" w:cs="Arial"/>
        </w:rPr>
        <w:t>АИ</w:t>
      </w:r>
      <w:r w:rsidR="00121626" w:rsidRPr="009966FB">
        <w:rPr>
          <w:rFonts w:ascii="MetaBookCyrLF-Roman" w:hAnsi="MetaBookCyrLF-Roman" w:cs="Arial"/>
        </w:rPr>
        <w:t>Ф</w:t>
      </w:r>
      <w:r w:rsidR="00982E12" w:rsidRPr="009966FB">
        <w:rPr>
          <w:rFonts w:ascii="MetaBookCyrLF-Roman" w:hAnsi="MetaBookCyrLF-Roman" w:cs="Arial"/>
        </w:rPr>
        <w:t>/УК АИФ</w:t>
      </w:r>
      <w:r w:rsidR="00121626" w:rsidRPr="009966FB">
        <w:rPr>
          <w:rFonts w:ascii="MetaBookCyrLF-Roman" w:hAnsi="MetaBookCyrLF-Roman" w:cs="Arial"/>
        </w:rPr>
        <w:t xml:space="preserve"> и</w:t>
      </w:r>
      <w:r w:rsidR="008B514C" w:rsidRPr="009966FB">
        <w:rPr>
          <w:rFonts w:ascii="MetaBookCyrLF-Roman" w:hAnsi="MetaBookCyrLF-Roman" w:cs="Arial"/>
        </w:rPr>
        <w:t>ли</w:t>
      </w:r>
      <w:r w:rsidR="00121626" w:rsidRPr="009966FB">
        <w:rPr>
          <w:rFonts w:ascii="MetaBookCyrLF-Roman" w:hAnsi="MetaBookCyrLF-Roman" w:cs="Arial"/>
        </w:rPr>
        <w:t xml:space="preserve"> Договора</w:t>
      </w:r>
      <w:r w:rsidR="000F7B22" w:rsidRPr="009966FB">
        <w:rPr>
          <w:rFonts w:ascii="MetaBookCyrLF-Roman" w:hAnsi="MetaBookCyrLF-Roman" w:cs="Arial"/>
        </w:rPr>
        <w:t xml:space="preserve"> УК</w:t>
      </w:r>
      <w:r w:rsidR="00982E12" w:rsidRPr="009966FB">
        <w:rPr>
          <w:rFonts w:ascii="MetaBookCyrLF-Roman" w:hAnsi="MetaBookCyrLF-Roman" w:cs="Arial"/>
        </w:rPr>
        <w:t xml:space="preserve"> ПИФ</w:t>
      </w:r>
      <w:r w:rsidRPr="009966FB">
        <w:rPr>
          <w:rFonts w:ascii="MetaBookCyrLF-Roman" w:hAnsi="MetaBookCyrLF-Roman" w:cs="Arial"/>
        </w:rPr>
        <w:t xml:space="preserve">, а также при внесении в них изменений, в том числе документы, содержащие информацию об ограничениях и/или правилах </w:t>
      </w:r>
      <w:r w:rsidR="00F82618" w:rsidRPr="009966FB">
        <w:rPr>
          <w:rFonts w:ascii="MetaBookCyrLF-Roman" w:hAnsi="MetaBookCyrLF-Roman" w:cs="Arial"/>
        </w:rPr>
        <w:t xml:space="preserve">при </w:t>
      </w:r>
      <w:r w:rsidR="00D92533" w:rsidRPr="009966FB">
        <w:rPr>
          <w:rFonts w:ascii="MetaBookCyrLF-Roman" w:hAnsi="MetaBookCyrLF-Roman" w:cs="Arial"/>
        </w:rPr>
        <w:t>осуществлении деятельности по инвестированию</w:t>
      </w:r>
      <w:r w:rsidR="00F82618" w:rsidRPr="009966FB">
        <w:rPr>
          <w:rFonts w:ascii="MetaBookCyrLF-Roman" w:hAnsi="MetaBookCyrLF-Roman" w:cs="Arial"/>
        </w:rPr>
        <w:t xml:space="preserve"> </w:t>
      </w:r>
      <w:r w:rsidR="00D92533" w:rsidRPr="009966FB">
        <w:rPr>
          <w:rFonts w:ascii="MetaBookCyrLF-Roman" w:hAnsi="MetaBookCyrLF-Roman" w:cs="Arial"/>
        </w:rPr>
        <w:t>активов</w:t>
      </w:r>
      <w:r w:rsidR="00F82618" w:rsidRPr="009966FB">
        <w:rPr>
          <w:rFonts w:ascii="MetaBookCyrLF-Roman" w:hAnsi="MetaBookCyrLF-Roman" w:cs="Arial"/>
        </w:rPr>
        <w:t xml:space="preserve"> АИФ и ПИФ</w:t>
      </w:r>
      <w:r w:rsidRPr="009966FB">
        <w:rPr>
          <w:rFonts w:ascii="MetaBookCyrLF-Roman" w:hAnsi="MetaBookCyrLF-Roman" w:cs="Arial"/>
        </w:rPr>
        <w:t>.</w:t>
      </w:r>
      <w:proofErr w:type="gramEnd"/>
    </w:p>
    <w:p w14:paraId="73250EB1" w14:textId="77777777" w:rsidR="00C02063" w:rsidRPr="009966FB" w:rsidRDefault="00C02063" w:rsidP="00775BED">
      <w:pPr>
        <w:pStyle w:val="1"/>
        <w:tabs>
          <w:tab w:val="clear" w:pos="1214"/>
          <w:tab w:val="num" w:pos="-7371"/>
        </w:tabs>
        <w:ind w:left="1134" w:hanging="709"/>
        <w:rPr>
          <w:rFonts w:ascii="MetaBookCyrLF-Roman" w:hAnsi="MetaBookCyrLF-Roman" w:cs="Arial"/>
        </w:rPr>
      </w:pPr>
      <w:r w:rsidRPr="009966FB">
        <w:rPr>
          <w:rFonts w:ascii="MetaBookCyrLF-Roman" w:hAnsi="MetaBookCyrLF-Roman" w:cs="Arial"/>
        </w:rPr>
        <w:t xml:space="preserve">Операционные </w:t>
      </w:r>
      <w:r w:rsidR="008D2942" w:rsidRPr="009966FB">
        <w:rPr>
          <w:rFonts w:ascii="MetaBookCyrLF-Roman" w:hAnsi="MetaBookCyrLF-Roman" w:cs="Arial"/>
        </w:rPr>
        <w:t>П</w:t>
      </w:r>
      <w:r w:rsidRPr="009966FB">
        <w:rPr>
          <w:rFonts w:ascii="MetaBookCyrLF-Roman" w:hAnsi="MetaBookCyrLF-Roman" w:cs="Arial"/>
        </w:rPr>
        <w:t>ервичные документы содержат информацию, необходимую для подтверждения:</w:t>
      </w:r>
    </w:p>
    <w:p w14:paraId="6FB19A8D" w14:textId="77777777" w:rsidR="00C02063" w:rsidRPr="009966FB" w:rsidRDefault="006C7C32" w:rsidP="00D24F6E">
      <w:pPr>
        <w:numPr>
          <w:ilvl w:val="0"/>
          <w:numId w:val="3"/>
        </w:numPr>
        <w:tabs>
          <w:tab w:val="clear" w:pos="2498"/>
          <w:tab w:val="num" w:pos="-7371"/>
          <w:tab w:val="num" w:pos="-6804"/>
        </w:tabs>
        <w:suppressAutoHyphens/>
        <w:ind w:left="1418" w:hanging="283"/>
        <w:jc w:val="both"/>
        <w:rPr>
          <w:rFonts w:ascii="MetaBookCyrLF-Roman" w:hAnsi="MetaBookCyrLF-Roman" w:cs="Arial"/>
        </w:rPr>
      </w:pPr>
      <w:r w:rsidRPr="009966FB">
        <w:rPr>
          <w:rFonts w:ascii="MetaBookCyrLF-Roman" w:hAnsi="MetaBookCyrLF-Roman" w:cs="Arial"/>
        </w:rPr>
        <w:t>факта совершения операций с</w:t>
      </w:r>
      <w:r w:rsidR="00C02063" w:rsidRPr="009966FB">
        <w:rPr>
          <w:rFonts w:ascii="MetaBookCyrLF-Roman" w:hAnsi="MetaBookCyrLF-Roman" w:cs="Arial"/>
        </w:rPr>
        <w:t xml:space="preserve"> </w:t>
      </w:r>
      <w:r w:rsidRPr="009966FB">
        <w:rPr>
          <w:rFonts w:ascii="MetaBookCyrLF-Roman" w:hAnsi="MetaBookCyrLF-Roman" w:cs="Arial"/>
        </w:rPr>
        <w:t>активами</w:t>
      </w:r>
      <w:r w:rsidR="00C02063" w:rsidRPr="009966FB">
        <w:rPr>
          <w:rFonts w:ascii="MetaBookCyrLF-Roman" w:hAnsi="MetaBookCyrLF-Roman" w:cs="Arial"/>
        </w:rPr>
        <w:t xml:space="preserve"> </w:t>
      </w:r>
      <w:r w:rsidR="006A1FE2" w:rsidRPr="009966FB">
        <w:rPr>
          <w:rFonts w:ascii="MetaBookCyrLF-Roman" w:hAnsi="MetaBookCyrLF-Roman" w:cs="Arial"/>
        </w:rPr>
        <w:t>АИФ или ПИФ</w:t>
      </w:r>
      <w:r w:rsidR="00C02063" w:rsidRPr="009966FB">
        <w:rPr>
          <w:rFonts w:ascii="MetaBookCyrLF-Roman" w:hAnsi="MetaBookCyrLF-Roman" w:cs="Arial"/>
        </w:rPr>
        <w:t xml:space="preserve"> или с объектом, в который они инвестированы;</w:t>
      </w:r>
    </w:p>
    <w:p w14:paraId="0B8315FA" w14:textId="77777777" w:rsidR="00C02063" w:rsidRPr="009966FB" w:rsidRDefault="00C02063" w:rsidP="00D24F6E">
      <w:pPr>
        <w:numPr>
          <w:ilvl w:val="0"/>
          <w:numId w:val="3"/>
        </w:numPr>
        <w:tabs>
          <w:tab w:val="clear" w:pos="2498"/>
          <w:tab w:val="num" w:pos="-7371"/>
          <w:tab w:val="num" w:pos="-6804"/>
        </w:tabs>
        <w:suppressAutoHyphens/>
        <w:ind w:left="1418" w:hanging="283"/>
        <w:jc w:val="both"/>
        <w:rPr>
          <w:rFonts w:ascii="MetaBookCyrLF-Roman" w:hAnsi="MetaBookCyrLF-Roman" w:cs="Arial"/>
        </w:rPr>
      </w:pPr>
      <w:r w:rsidRPr="009966FB">
        <w:rPr>
          <w:rFonts w:ascii="MetaBookCyrLF-Roman" w:hAnsi="MetaBookCyrLF-Roman" w:cs="Arial"/>
        </w:rPr>
        <w:t xml:space="preserve">ценовых и количественных характеристик сделок, совершаемых с </w:t>
      </w:r>
      <w:r w:rsidR="00D92533" w:rsidRPr="009966FB">
        <w:rPr>
          <w:rFonts w:ascii="MetaBookCyrLF-Roman" w:hAnsi="MetaBookCyrLF-Roman" w:cs="Arial"/>
        </w:rPr>
        <w:t>активами</w:t>
      </w:r>
      <w:r w:rsidRPr="009966FB">
        <w:rPr>
          <w:rFonts w:ascii="MetaBookCyrLF-Roman" w:hAnsi="MetaBookCyrLF-Roman" w:cs="Arial"/>
        </w:rPr>
        <w:t xml:space="preserve"> </w:t>
      </w:r>
      <w:r w:rsidR="006A1FE2" w:rsidRPr="009966FB">
        <w:rPr>
          <w:rFonts w:ascii="MetaBookCyrLF-Roman" w:hAnsi="MetaBookCyrLF-Roman" w:cs="Arial"/>
        </w:rPr>
        <w:t>АИФ или ПИФ</w:t>
      </w:r>
      <w:r w:rsidRPr="009966FB">
        <w:rPr>
          <w:rFonts w:ascii="MetaBookCyrLF-Roman" w:hAnsi="MetaBookCyrLF-Roman" w:cs="Arial"/>
        </w:rPr>
        <w:t xml:space="preserve"> или с объектом, в который они </w:t>
      </w:r>
      <w:r w:rsidR="00D92533" w:rsidRPr="009966FB">
        <w:rPr>
          <w:rFonts w:ascii="MetaBookCyrLF-Roman" w:hAnsi="MetaBookCyrLF-Roman" w:cs="Arial"/>
        </w:rPr>
        <w:t>инвестированы</w:t>
      </w:r>
      <w:r w:rsidRPr="009966FB">
        <w:rPr>
          <w:rFonts w:ascii="MetaBookCyrLF-Roman" w:hAnsi="MetaBookCyrLF-Roman" w:cs="Arial"/>
        </w:rPr>
        <w:t>;</w:t>
      </w:r>
    </w:p>
    <w:p w14:paraId="3EEEC9F3" w14:textId="77777777" w:rsidR="00C02063" w:rsidRPr="009966FB" w:rsidRDefault="00C02063" w:rsidP="00D24F6E">
      <w:pPr>
        <w:numPr>
          <w:ilvl w:val="0"/>
          <w:numId w:val="3"/>
        </w:numPr>
        <w:tabs>
          <w:tab w:val="clear" w:pos="2498"/>
          <w:tab w:val="num" w:pos="-7371"/>
          <w:tab w:val="num" w:pos="-6804"/>
        </w:tabs>
        <w:suppressAutoHyphens/>
        <w:ind w:left="1418" w:hanging="283"/>
        <w:jc w:val="both"/>
        <w:rPr>
          <w:rFonts w:ascii="MetaBookCyrLF-Roman" w:hAnsi="MetaBookCyrLF-Roman" w:cs="Arial"/>
        </w:rPr>
      </w:pPr>
      <w:r w:rsidRPr="009966FB">
        <w:rPr>
          <w:rFonts w:ascii="MetaBookCyrLF-Roman" w:hAnsi="MetaBookCyrLF-Roman" w:cs="Arial"/>
        </w:rPr>
        <w:t xml:space="preserve">возникновения и/или изменения имущественных обязательств </w:t>
      </w:r>
      <w:r w:rsidR="00C51838" w:rsidRPr="009966FB">
        <w:rPr>
          <w:rFonts w:ascii="MetaBookCyrLF-Roman" w:hAnsi="MetaBookCyrLF-Roman" w:cs="Arial"/>
        </w:rPr>
        <w:t>С</w:t>
      </w:r>
      <w:r w:rsidRPr="009966FB">
        <w:rPr>
          <w:rFonts w:ascii="MetaBookCyrLF-Roman" w:hAnsi="MetaBookCyrLF-Roman" w:cs="Arial"/>
        </w:rPr>
        <w:t xml:space="preserve">убъекта или </w:t>
      </w:r>
      <w:r w:rsidR="00C51838" w:rsidRPr="009966FB">
        <w:rPr>
          <w:rFonts w:ascii="MetaBookCyrLF-Roman" w:hAnsi="MetaBookCyrLF-Roman" w:cs="Arial"/>
        </w:rPr>
        <w:t>У</w:t>
      </w:r>
      <w:r w:rsidRPr="009966FB">
        <w:rPr>
          <w:rFonts w:ascii="MetaBookCyrLF-Roman" w:hAnsi="MetaBookCyrLF-Roman" w:cs="Arial"/>
        </w:rPr>
        <w:t xml:space="preserve">частника </w:t>
      </w:r>
      <w:r w:rsidR="006C7C32" w:rsidRPr="009966FB">
        <w:rPr>
          <w:rFonts w:ascii="MetaBookCyrLF-Roman" w:hAnsi="MetaBookCyrLF-Roman" w:cs="Arial"/>
        </w:rPr>
        <w:t xml:space="preserve">инвестирования активов АИФ или ПИФ </w:t>
      </w:r>
      <w:r w:rsidRPr="009966FB">
        <w:rPr>
          <w:rFonts w:ascii="MetaBookCyrLF-Roman" w:hAnsi="MetaBookCyrLF-Roman" w:cs="Arial"/>
        </w:rPr>
        <w:t xml:space="preserve">в связи с совершением операции </w:t>
      </w:r>
      <w:r w:rsidR="00D01161" w:rsidRPr="009966FB">
        <w:rPr>
          <w:rFonts w:ascii="MetaBookCyrLF-Roman" w:hAnsi="MetaBookCyrLF-Roman" w:cs="Arial"/>
        </w:rPr>
        <w:t xml:space="preserve">с </w:t>
      </w:r>
      <w:r w:rsidR="005862EB" w:rsidRPr="009966FB">
        <w:rPr>
          <w:rFonts w:ascii="MetaBookCyrLF-Roman" w:hAnsi="MetaBookCyrLF-Roman" w:cs="Arial"/>
        </w:rPr>
        <w:t>активами АИФ или ПИФ или</w:t>
      </w:r>
      <w:r w:rsidRPr="009966FB">
        <w:rPr>
          <w:rFonts w:ascii="MetaBookCyrLF-Roman" w:hAnsi="MetaBookCyrLF-Roman" w:cs="Arial"/>
        </w:rPr>
        <w:t xml:space="preserve"> с объектом, в который они </w:t>
      </w:r>
      <w:r w:rsidR="005862EB" w:rsidRPr="009966FB">
        <w:rPr>
          <w:rFonts w:ascii="MetaBookCyrLF-Roman" w:hAnsi="MetaBookCyrLF-Roman" w:cs="Arial"/>
        </w:rPr>
        <w:t>инвестированы</w:t>
      </w:r>
      <w:r w:rsidRPr="009966FB">
        <w:rPr>
          <w:rFonts w:ascii="MetaBookCyrLF-Roman" w:hAnsi="MetaBookCyrLF-Roman" w:cs="Arial"/>
        </w:rPr>
        <w:t>;</w:t>
      </w:r>
    </w:p>
    <w:p w14:paraId="69C6369B" w14:textId="77777777" w:rsidR="00C02063" w:rsidRPr="009966FB" w:rsidRDefault="00C02063" w:rsidP="00D24F6E">
      <w:pPr>
        <w:numPr>
          <w:ilvl w:val="0"/>
          <w:numId w:val="3"/>
        </w:numPr>
        <w:tabs>
          <w:tab w:val="clear" w:pos="2498"/>
          <w:tab w:val="num" w:pos="-7371"/>
          <w:tab w:val="num" w:pos="-6804"/>
        </w:tabs>
        <w:suppressAutoHyphens/>
        <w:ind w:left="1418" w:hanging="283"/>
        <w:jc w:val="both"/>
        <w:rPr>
          <w:rFonts w:ascii="MetaBookCyrLF-Roman" w:hAnsi="MetaBookCyrLF-Roman" w:cs="Arial"/>
        </w:rPr>
      </w:pPr>
      <w:r w:rsidRPr="009966FB">
        <w:rPr>
          <w:rFonts w:ascii="MetaBookCyrLF-Roman" w:hAnsi="MetaBookCyrLF-Roman" w:cs="Arial"/>
        </w:rPr>
        <w:t xml:space="preserve">возникновения и/или изменения характеристик имущественных прав на </w:t>
      </w:r>
      <w:r w:rsidR="005862EB" w:rsidRPr="009966FB">
        <w:rPr>
          <w:rFonts w:ascii="MetaBookCyrLF-Roman" w:hAnsi="MetaBookCyrLF-Roman" w:cs="Arial"/>
        </w:rPr>
        <w:t xml:space="preserve">активы АИФ или ПИФ </w:t>
      </w:r>
      <w:r w:rsidRPr="009966FB">
        <w:rPr>
          <w:rFonts w:ascii="MetaBookCyrLF-Roman" w:hAnsi="MetaBookCyrLF-Roman" w:cs="Arial"/>
        </w:rPr>
        <w:t xml:space="preserve">или на объект, в который они </w:t>
      </w:r>
      <w:r w:rsidR="005862EB" w:rsidRPr="009966FB">
        <w:rPr>
          <w:rFonts w:ascii="MetaBookCyrLF-Roman" w:hAnsi="MetaBookCyrLF-Roman" w:cs="Arial"/>
        </w:rPr>
        <w:t>инвестированы</w:t>
      </w:r>
      <w:r w:rsidRPr="009966FB">
        <w:rPr>
          <w:rFonts w:ascii="MetaBookCyrLF-Roman" w:hAnsi="MetaBookCyrLF-Roman" w:cs="Arial"/>
        </w:rPr>
        <w:t>.</w:t>
      </w:r>
    </w:p>
    <w:p w14:paraId="7429D583" w14:textId="77777777" w:rsidR="00C02063" w:rsidRPr="009966FB" w:rsidRDefault="00C02063" w:rsidP="00775BED">
      <w:pPr>
        <w:pStyle w:val="1"/>
        <w:tabs>
          <w:tab w:val="clear" w:pos="1214"/>
          <w:tab w:val="num" w:pos="-7371"/>
        </w:tabs>
        <w:ind w:left="1134" w:hanging="709"/>
        <w:rPr>
          <w:rFonts w:ascii="MetaBookCyrLF-Roman" w:hAnsi="MetaBookCyrLF-Roman" w:cs="Arial"/>
        </w:rPr>
      </w:pPr>
      <w:r w:rsidRPr="009966FB">
        <w:rPr>
          <w:rFonts w:ascii="MetaBookCyrLF-Roman" w:hAnsi="MetaBookCyrLF-Roman" w:cs="Arial"/>
        </w:rPr>
        <w:t xml:space="preserve">К операционным </w:t>
      </w:r>
      <w:r w:rsidR="008D2942" w:rsidRPr="009966FB">
        <w:rPr>
          <w:rFonts w:ascii="MetaBookCyrLF-Roman" w:hAnsi="MetaBookCyrLF-Roman" w:cs="Arial"/>
        </w:rPr>
        <w:t>П</w:t>
      </w:r>
      <w:r w:rsidRPr="009966FB">
        <w:rPr>
          <w:rFonts w:ascii="MetaBookCyrLF-Roman" w:hAnsi="MetaBookCyrLF-Roman" w:cs="Arial"/>
        </w:rPr>
        <w:t>ервичным документам относятся:</w:t>
      </w:r>
    </w:p>
    <w:p w14:paraId="03F0F070" w14:textId="77777777" w:rsidR="00C02063" w:rsidRPr="009966FB" w:rsidRDefault="00C02063" w:rsidP="00D24F6E">
      <w:pPr>
        <w:numPr>
          <w:ilvl w:val="0"/>
          <w:numId w:val="3"/>
        </w:numPr>
        <w:tabs>
          <w:tab w:val="clear" w:pos="2498"/>
          <w:tab w:val="num" w:pos="-7371"/>
          <w:tab w:val="num" w:pos="-6804"/>
        </w:tabs>
        <w:suppressAutoHyphens/>
        <w:ind w:left="1418" w:hanging="283"/>
        <w:jc w:val="both"/>
        <w:rPr>
          <w:rFonts w:ascii="MetaBookCyrLF-Roman" w:hAnsi="MetaBookCyrLF-Roman" w:cs="Arial"/>
        </w:rPr>
      </w:pPr>
      <w:r w:rsidRPr="009966FB">
        <w:rPr>
          <w:rFonts w:ascii="MetaBookCyrLF-Roman" w:hAnsi="MetaBookCyrLF-Roman" w:cs="Arial"/>
        </w:rPr>
        <w:t xml:space="preserve">документы, подтверждающие факты совершения, ценовые и количественные характеристики сделок </w:t>
      </w:r>
      <w:r w:rsidR="005862EB" w:rsidRPr="009966FB">
        <w:rPr>
          <w:rFonts w:ascii="MetaBookCyrLF-Roman" w:hAnsi="MetaBookCyrLF-Roman" w:cs="Arial"/>
        </w:rPr>
        <w:t>с активами АИФ или ПИФ</w:t>
      </w:r>
      <w:r w:rsidRPr="009966FB">
        <w:rPr>
          <w:rFonts w:ascii="MetaBookCyrLF-Roman" w:hAnsi="MetaBookCyrLF-Roman" w:cs="Arial"/>
        </w:rPr>
        <w:t xml:space="preserve"> или объектами, в которые они </w:t>
      </w:r>
      <w:r w:rsidR="005862EB" w:rsidRPr="009966FB">
        <w:rPr>
          <w:rFonts w:ascii="MetaBookCyrLF-Roman" w:hAnsi="MetaBookCyrLF-Roman" w:cs="Arial"/>
        </w:rPr>
        <w:t>инвестированы</w:t>
      </w:r>
      <w:r w:rsidRPr="009966FB">
        <w:rPr>
          <w:rFonts w:ascii="MetaBookCyrLF-Roman" w:hAnsi="MetaBookCyrLF-Roman" w:cs="Arial"/>
        </w:rPr>
        <w:t xml:space="preserve"> (отчеты брокеров о совершении сделок на организованном рынке ценных бумаг, отчеты депозитария о погашении ценных бумаг, начислении и/или выплате дохода по ценным бумагам и т.п.);</w:t>
      </w:r>
    </w:p>
    <w:p w14:paraId="4D44B741" w14:textId="77777777" w:rsidR="00C02063" w:rsidRPr="009966FB" w:rsidRDefault="00C02063" w:rsidP="00D24F6E">
      <w:pPr>
        <w:numPr>
          <w:ilvl w:val="0"/>
          <w:numId w:val="3"/>
        </w:numPr>
        <w:tabs>
          <w:tab w:val="clear" w:pos="2498"/>
          <w:tab w:val="num" w:pos="-7371"/>
          <w:tab w:val="num" w:pos="-6804"/>
        </w:tabs>
        <w:suppressAutoHyphens/>
        <w:ind w:left="1418" w:hanging="283"/>
        <w:jc w:val="both"/>
        <w:rPr>
          <w:rFonts w:ascii="MetaBookCyrLF-Roman" w:hAnsi="MetaBookCyrLF-Roman" w:cs="Arial"/>
        </w:rPr>
      </w:pPr>
      <w:r w:rsidRPr="009966FB">
        <w:rPr>
          <w:rFonts w:ascii="MetaBookCyrLF-Roman" w:hAnsi="MetaBookCyrLF-Roman" w:cs="Arial"/>
        </w:rPr>
        <w:t xml:space="preserve">документы, подтверждающие наличие или изменение имущественных прав на </w:t>
      </w:r>
      <w:r w:rsidR="005862EB" w:rsidRPr="009966FB">
        <w:rPr>
          <w:rFonts w:ascii="MetaBookCyrLF-Roman" w:hAnsi="MetaBookCyrLF-Roman" w:cs="Arial"/>
        </w:rPr>
        <w:t>активы АИФ или ПИФ</w:t>
      </w:r>
      <w:r w:rsidRPr="009966FB">
        <w:rPr>
          <w:rFonts w:ascii="MetaBookCyrLF-Roman" w:hAnsi="MetaBookCyrLF-Roman" w:cs="Arial"/>
        </w:rPr>
        <w:t xml:space="preserve"> или объекты, в которые они </w:t>
      </w:r>
      <w:r w:rsidR="005862EB" w:rsidRPr="009966FB">
        <w:rPr>
          <w:rFonts w:ascii="MetaBookCyrLF-Roman" w:hAnsi="MetaBookCyrLF-Roman" w:cs="Arial"/>
        </w:rPr>
        <w:t>инвестированы</w:t>
      </w:r>
      <w:r w:rsidRPr="009966FB">
        <w:rPr>
          <w:rFonts w:ascii="MetaBookCyrLF-Roman" w:hAnsi="MetaBookCyrLF-Roman" w:cs="Arial"/>
        </w:rPr>
        <w:t xml:space="preserve"> (выписки с банковских счетов, выписки и отчеты депозитариев, отчеты брокеров</w:t>
      </w:r>
      <w:r w:rsidR="005862EB" w:rsidRPr="009966FB">
        <w:rPr>
          <w:rFonts w:ascii="MetaBookCyrLF-Roman" w:hAnsi="MetaBookCyrLF-Roman" w:cs="Arial"/>
        </w:rPr>
        <w:t>, документы из органов государственной регистрации прав на недвижимое имущество</w:t>
      </w:r>
      <w:r w:rsidR="0024139D" w:rsidRPr="009966FB">
        <w:rPr>
          <w:rFonts w:ascii="MetaBookCyrLF-Roman" w:hAnsi="MetaBookCyrLF-Roman" w:cs="Arial"/>
        </w:rPr>
        <w:t>, акты приема-передачи</w:t>
      </w:r>
      <w:r w:rsidRPr="009966FB">
        <w:rPr>
          <w:rFonts w:ascii="MetaBookCyrLF-Roman" w:hAnsi="MetaBookCyrLF-Roman" w:cs="Arial"/>
        </w:rPr>
        <w:t xml:space="preserve"> и т.п.);</w:t>
      </w:r>
    </w:p>
    <w:p w14:paraId="603705CA" w14:textId="77777777" w:rsidR="0024139D" w:rsidRPr="009966FB" w:rsidRDefault="0024139D" w:rsidP="00D24F6E">
      <w:pPr>
        <w:numPr>
          <w:ilvl w:val="0"/>
          <w:numId w:val="3"/>
        </w:numPr>
        <w:tabs>
          <w:tab w:val="clear" w:pos="2498"/>
          <w:tab w:val="num" w:pos="-7371"/>
          <w:tab w:val="num" w:pos="-6804"/>
        </w:tabs>
        <w:suppressAutoHyphens/>
        <w:ind w:left="1418" w:hanging="283"/>
        <w:jc w:val="both"/>
        <w:rPr>
          <w:rFonts w:ascii="MetaBookCyrLF-Roman" w:hAnsi="MetaBookCyrLF-Roman" w:cs="Arial"/>
        </w:rPr>
      </w:pPr>
      <w:r w:rsidRPr="009966FB">
        <w:rPr>
          <w:rFonts w:ascii="MetaBookCyrLF-Roman" w:hAnsi="MetaBookCyrLF-Roman" w:cs="Arial"/>
        </w:rPr>
        <w:t>договоры страхования имущества;</w:t>
      </w:r>
    </w:p>
    <w:p w14:paraId="39E5F3AB" w14:textId="77777777" w:rsidR="0038708C" w:rsidRDefault="0038708C" w:rsidP="00D24F6E">
      <w:pPr>
        <w:numPr>
          <w:ilvl w:val="0"/>
          <w:numId w:val="3"/>
        </w:numPr>
        <w:tabs>
          <w:tab w:val="clear" w:pos="2498"/>
          <w:tab w:val="num" w:pos="-7371"/>
          <w:tab w:val="num" w:pos="-6804"/>
        </w:tabs>
        <w:suppressAutoHyphens/>
        <w:ind w:left="1418" w:hanging="283"/>
        <w:jc w:val="both"/>
        <w:rPr>
          <w:rFonts w:ascii="MetaBookCyrLF-Roman" w:hAnsi="MetaBookCyrLF-Roman" w:cs="Arial"/>
        </w:rPr>
      </w:pPr>
      <w:r w:rsidRPr="009966FB">
        <w:rPr>
          <w:rFonts w:ascii="MetaBookCyrLF-Roman" w:hAnsi="MetaBookCyrLF-Roman" w:cs="Arial"/>
        </w:rPr>
        <w:t>заявки владельцев инвестиционных паев ПИФ на выдачу/погашение и обмен;</w:t>
      </w:r>
    </w:p>
    <w:p w14:paraId="16F59995" w14:textId="4D67CBCE" w:rsidR="00595709" w:rsidRPr="009966FB" w:rsidRDefault="00595709" w:rsidP="00D24F6E">
      <w:pPr>
        <w:numPr>
          <w:ilvl w:val="0"/>
          <w:numId w:val="3"/>
        </w:numPr>
        <w:tabs>
          <w:tab w:val="clear" w:pos="2498"/>
          <w:tab w:val="num" w:pos="-7371"/>
          <w:tab w:val="num" w:pos="-6804"/>
        </w:tabs>
        <w:suppressAutoHyphens/>
        <w:ind w:left="1418" w:hanging="283"/>
        <w:jc w:val="both"/>
        <w:rPr>
          <w:rFonts w:ascii="MetaBookCyrLF-Roman" w:hAnsi="MetaBookCyrLF-Roman" w:cs="Arial"/>
        </w:rPr>
      </w:pPr>
      <w:r>
        <w:rPr>
          <w:rFonts w:ascii="MetaBookCyrLF-Roman" w:hAnsi="MetaBookCyrLF-Roman" w:cs="Arial"/>
        </w:rPr>
        <w:t>передаточные и залоговые распоряжения в отношении инвестиционных паев</w:t>
      </w:r>
      <w:r w:rsidR="00D16508">
        <w:rPr>
          <w:rFonts w:ascii="MetaBookCyrLF-Roman" w:hAnsi="MetaBookCyrLF-Roman" w:cs="Arial"/>
        </w:rPr>
        <w:t xml:space="preserve"> (при необходимости)</w:t>
      </w:r>
      <w:r>
        <w:rPr>
          <w:rFonts w:ascii="MetaBookCyrLF-Roman" w:hAnsi="MetaBookCyrLF-Roman" w:cs="Arial"/>
        </w:rPr>
        <w:t>;</w:t>
      </w:r>
    </w:p>
    <w:p w14:paraId="45C1C66E" w14:textId="77777777" w:rsidR="0038708C" w:rsidRPr="009966FB" w:rsidRDefault="0038708C" w:rsidP="00D24F6E">
      <w:pPr>
        <w:numPr>
          <w:ilvl w:val="0"/>
          <w:numId w:val="3"/>
        </w:numPr>
        <w:tabs>
          <w:tab w:val="clear" w:pos="2498"/>
          <w:tab w:val="num" w:pos="-7371"/>
          <w:tab w:val="num" w:pos="-6804"/>
        </w:tabs>
        <w:suppressAutoHyphens/>
        <w:ind w:left="1418" w:hanging="283"/>
        <w:jc w:val="both"/>
        <w:rPr>
          <w:rFonts w:ascii="MetaBookCyrLF-Roman" w:hAnsi="MetaBookCyrLF-Roman" w:cs="Arial"/>
        </w:rPr>
      </w:pPr>
      <w:r w:rsidRPr="009966FB">
        <w:rPr>
          <w:rFonts w:ascii="MetaBookCyrLF-Roman" w:hAnsi="MetaBookCyrLF-Roman" w:cs="Arial"/>
        </w:rPr>
        <w:t xml:space="preserve">отчеты </w:t>
      </w:r>
      <w:r w:rsidR="009E2682" w:rsidRPr="009966FB">
        <w:rPr>
          <w:rFonts w:ascii="MetaBookCyrLF-Roman" w:hAnsi="MetaBookCyrLF-Roman" w:cs="Arial"/>
        </w:rPr>
        <w:t>лица, осуществляющего ведение реестра владельцев инвестиционных паев</w:t>
      </w:r>
      <w:r w:rsidRPr="009966FB">
        <w:rPr>
          <w:rFonts w:ascii="MetaBookCyrLF-Roman" w:hAnsi="MetaBookCyrLF-Roman" w:cs="Arial"/>
        </w:rPr>
        <w:t>;</w:t>
      </w:r>
    </w:p>
    <w:p w14:paraId="35E64599" w14:textId="77777777" w:rsidR="00C02063" w:rsidRPr="009966FB" w:rsidRDefault="00C02063" w:rsidP="00D24F6E">
      <w:pPr>
        <w:numPr>
          <w:ilvl w:val="0"/>
          <w:numId w:val="3"/>
        </w:numPr>
        <w:tabs>
          <w:tab w:val="clear" w:pos="2498"/>
          <w:tab w:val="num" w:pos="-7371"/>
          <w:tab w:val="num" w:pos="-6804"/>
        </w:tabs>
        <w:suppressAutoHyphens/>
        <w:ind w:left="1418" w:hanging="283"/>
        <w:jc w:val="both"/>
        <w:rPr>
          <w:rFonts w:ascii="MetaBookCyrLF-Roman" w:hAnsi="MetaBookCyrLF-Roman" w:cs="Arial"/>
        </w:rPr>
      </w:pPr>
      <w:r w:rsidRPr="009966FB">
        <w:rPr>
          <w:rFonts w:ascii="MetaBookCyrLF-Roman" w:hAnsi="MetaBookCyrLF-Roman" w:cs="Arial"/>
        </w:rPr>
        <w:lastRenderedPageBreak/>
        <w:t xml:space="preserve">другие документы, указанные в разделе 13 настоящего Регламента, предоставляемые Специализированному депозитарию на периодичной основе, в том числе документы, подтверждающие ценовые и/или количественные параметры объекта, в который </w:t>
      </w:r>
      <w:r w:rsidR="005862EB" w:rsidRPr="009966FB">
        <w:rPr>
          <w:rFonts w:ascii="MetaBookCyrLF-Roman" w:hAnsi="MetaBookCyrLF-Roman" w:cs="Arial"/>
        </w:rPr>
        <w:t>инвестированы активы АИФ или ПИФ</w:t>
      </w:r>
      <w:r w:rsidRPr="009966FB">
        <w:rPr>
          <w:rFonts w:ascii="MetaBookCyrLF-Roman" w:hAnsi="MetaBookCyrLF-Roman" w:cs="Arial"/>
        </w:rPr>
        <w:t>.</w:t>
      </w:r>
    </w:p>
    <w:p w14:paraId="5E08DE0A" w14:textId="77777777" w:rsidR="00C02063" w:rsidRPr="009966FB" w:rsidRDefault="00C02063" w:rsidP="00775BED">
      <w:pPr>
        <w:pStyle w:val="1"/>
        <w:tabs>
          <w:tab w:val="clear" w:pos="1214"/>
          <w:tab w:val="num" w:pos="-7371"/>
        </w:tabs>
        <w:ind w:left="1134" w:hanging="709"/>
        <w:jc w:val="both"/>
        <w:rPr>
          <w:rFonts w:ascii="MetaBookCyrLF-Roman" w:hAnsi="MetaBookCyrLF-Roman" w:cs="Arial"/>
        </w:rPr>
      </w:pPr>
      <w:r w:rsidRPr="009966FB">
        <w:rPr>
          <w:rFonts w:ascii="MetaBookCyrLF-Roman" w:hAnsi="MetaBookCyrLF-Roman" w:cs="Arial"/>
        </w:rPr>
        <w:t xml:space="preserve">Операционные </w:t>
      </w:r>
      <w:r w:rsidR="008D2942" w:rsidRPr="009966FB">
        <w:rPr>
          <w:rFonts w:ascii="MetaBookCyrLF-Roman" w:hAnsi="MetaBookCyrLF-Roman" w:cs="Arial"/>
        </w:rPr>
        <w:t>П</w:t>
      </w:r>
      <w:r w:rsidRPr="009966FB">
        <w:rPr>
          <w:rFonts w:ascii="MetaBookCyrLF-Roman" w:hAnsi="MetaBookCyrLF-Roman" w:cs="Arial"/>
        </w:rPr>
        <w:t xml:space="preserve">ервичные документы предоставляются Специализированному депозитарию при намерении совершить операцию и по факту совершения операции </w:t>
      </w:r>
      <w:r w:rsidR="006C7C32" w:rsidRPr="009966FB">
        <w:rPr>
          <w:rFonts w:ascii="MetaBookCyrLF-Roman" w:hAnsi="MetaBookCyrLF-Roman" w:cs="Arial"/>
        </w:rPr>
        <w:t>с активами АИФ</w:t>
      </w:r>
      <w:r w:rsidR="0038708C" w:rsidRPr="009966FB">
        <w:rPr>
          <w:rFonts w:ascii="MetaBookCyrLF-Roman" w:hAnsi="MetaBookCyrLF-Roman" w:cs="Arial"/>
        </w:rPr>
        <w:t xml:space="preserve"> или ПИФ</w:t>
      </w:r>
      <w:r w:rsidRPr="009966FB">
        <w:rPr>
          <w:rFonts w:ascii="MetaBookCyrLF-Roman" w:hAnsi="MetaBookCyrLF-Roman" w:cs="Arial"/>
        </w:rPr>
        <w:t xml:space="preserve"> в порядке и сроки, установленном настоящим Регламентом</w:t>
      </w:r>
      <w:r w:rsidR="00D64047">
        <w:rPr>
          <w:rFonts w:ascii="MetaBookCyrLF-Roman" w:hAnsi="MetaBookCyrLF-Roman" w:cs="Arial"/>
        </w:rPr>
        <w:t xml:space="preserve"> и Договором УК ПИФ/Договором УК АИФ</w:t>
      </w:r>
      <w:r w:rsidRPr="009966FB">
        <w:rPr>
          <w:rFonts w:ascii="MetaBookCyrLF-Roman" w:hAnsi="MetaBookCyrLF-Roman" w:cs="Arial"/>
        </w:rPr>
        <w:t>.</w:t>
      </w:r>
    </w:p>
    <w:p w14:paraId="153B0F36" w14:textId="63566504" w:rsidR="00C02063" w:rsidRPr="009966FB" w:rsidRDefault="00C02063" w:rsidP="00775BED">
      <w:pPr>
        <w:pStyle w:val="1"/>
        <w:tabs>
          <w:tab w:val="clear" w:pos="1214"/>
          <w:tab w:val="num" w:pos="-7371"/>
        </w:tabs>
        <w:ind w:left="1134" w:hanging="709"/>
        <w:jc w:val="both"/>
        <w:rPr>
          <w:rFonts w:ascii="MetaBookCyrLF-Roman" w:hAnsi="MetaBookCyrLF-Roman" w:cs="Arial"/>
        </w:rPr>
      </w:pPr>
      <w:r w:rsidRPr="009966FB">
        <w:rPr>
          <w:rFonts w:ascii="MetaBookCyrLF-Roman" w:hAnsi="MetaBookCyrLF-Roman" w:cs="Arial"/>
        </w:rPr>
        <w:t xml:space="preserve">Отдельные виды </w:t>
      </w:r>
      <w:r w:rsidR="008D2942" w:rsidRPr="009966FB">
        <w:rPr>
          <w:rFonts w:ascii="MetaBookCyrLF-Roman" w:hAnsi="MetaBookCyrLF-Roman" w:cs="Arial"/>
        </w:rPr>
        <w:t>П</w:t>
      </w:r>
      <w:r w:rsidRPr="009966FB">
        <w:rPr>
          <w:rFonts w:ascii="MetaBookCyrLF-Roman" w:hAnsi="MetaBookCyrLF-Roman" w:cs="Arial"/>
        </w:rPr>
        <w:t>ервичных документов могут быть получены Специализированным депозитарием из других источников информации или сформированы Специализированным депозитарием самостоятельно (например, сведения о рыночных ценах ценных бумаг, отчеты и выписки депозитария</w:t>
      </w:r>
      <w:r w:rsidR="0038708C" w:rsidRPr="009966FB">
        <w:rPr>
          <w:rFonts w:ascii="MetaBookCyrLF-Roman" w:hAnsi="MetaBookCyrLF-Roman" w:cs="Arial"/>
        </w:rPr>
        <w:t>, отчеты реестродержателя</w:t>
      </w:r>
      <w:r w:rsidR="002A58B7">
        <w:rPr>
          <w:rFonts w:ascii="MetaBookCyrLF-Roman" w:hAnsi="MetaBookCyrLF-Roman" w:cs="Arial"/>
        </w:rPr>
        <w:t>, выписки из Единого государственного реестра недвижимости</w:t>
      </w:r>
      <w:r w:rsidRPr="009966FB">
        <w:rPr>
          <w:rFonts w:ascii="MetaBookCyrLF-Roman" w:hAnsi="MetaBookCyrLF-Roman" w:cs="Arial"/>
        </w:rPr>
        <w:t xml:space="preserve"> и иные).</w:t>
      </w:r>
    </w:p>
    <w:p w14:paraId="15C33B79" w14:textId="787F11F5" w:rsidR="00C02063" w:rsidRPr="009966FB" w:rsidRDefault="00C02063" w:rsidP="00775BED">
      <w:pPr>
        <w:pStyle w:val="1"/>
        <w:tabs>
          <w:tab w:val="clear" w:pos="1214"/>
          <w:tab w:val="num" w:pos="-7371"/>
        </w:tabs>
        <w:ind w:left="1134" w:hanging="709"/>
        <w:jc w:val="both"/>
        <w:rPr>
          <w:rFonts w:ascii="MetaBookCyrLF-Roman" w:hAnsi="MetaBookCyrLF-Roman" w:cs="Arial"/>
        </w:rPr>
      </w:pPr>
      <w:r w:rsidRPr="009966FB">
        <w:rPr>
          <w:rFonts w:ascii="MetaBookCyrLF-Roman" w:hAnsi="MetaBookCyrLF-Roman" w:cs="Arial"/>
        </w:rPr>
        <w:t>Порядок и сроки предоставления документов определ</w:t>
      </w:r>
      <w:r w:rsidR="00C745EF">
        <w:rPr>
          <w:rFonts w:ascii="MetaBookCyrLF-Roman" w:hAnsi="MetaBookCyrLF-Roman" w:cs="Arial"/>
        </w:rPr>
        <w:t>яются</w:t>
      </w:r>
      <w:r w:rsidRPr="009966FB">
        <w:rPr>
          <w:rFonts w:ascii="MetaBookCyrLF-Roman" w:hAnsi="MetaBookCyrLF-Roman" w:cs="Arial"/>
        </w:rPr>
        <w:t xml:space="preserve"> в настоящем Регламенте</w:t>
      </w:r>
      <w:r w:rsidR="00C745EF" w:rsidRPr="00C745EF">
        <w:rPr>
          <w:rFonts w:ascii="MetaBookCyrLF-Roman" w:hAnsi="MetaBookCyrLF-Roman" w:cs="Arial"/>
        </w:rPr>
        <w:t xml:space="preserve"> </w:t>
      </w:r>
      <w:r w:rsidR="002D2DFB">
        <w:rPr>
          <w:rFonts w:ascii="MetaBookCyrLF-Roman" w:hAnsi="MetaBookCyrLF-Roman" w:cs="Arial"/>
        </w:rPr>
        <w:t xml:space="preserve">и </w:t>
      </w:r>
      <w:r w:rsidR="00C745EF">
        <w:rPr>
          <w:rFonts w:ascii="MetaBookCyrLF-Roman" w:hAnsi="MetaBookCyrLF-Roman" w:cs="Arial"/>
        </w:rPr>
        <w:t>Договоре УК ПИФ/Договоре УК АИФ</w:t>
      </w:r>
      <w:r w:rsidRPr="009966FB">
        <w:rPr>
          <w:rFonts w:ascii="MetaBookCyrLF-Roman" w:hAnsi="MetaBookCyrLF-Roman" w:cs="Arial"/>
        </w:rPr>
        <w:t>. Первичные документы принимаются к исполнению Специализированным депозитарием по мере их поступления и регистрации в системе учета.</w:t>
      </w:r>
    </w:p>
    <w:p w14:paraId="7DCD54EA" w14:textId="77777777" w:rsidR="00C02063" w:rsidRPr="009966FB" w:rsidRDefault="00C02063" w:rsidP="00D24F6E">
      <w:pPr>
        <w:pStyle w:val="2"/>
        <w:numPr>
          <w:ilvl w:val="1"/>
          <w:numId w:val="2"/>
        </w:numPr>
        <w:tabs>
          <w:tab w:val="clear" w:pos="858"/>
          <w:tab w:val="num" w:pos="-7371"/>
        </w:tabs>
        <w:suppressAutoHyphens/>
        <w:ind w:left="709" w:hanging="567"/>
        <w:rPr>
          <w:rFonts w:ascii="MetaBookCyrLF-Roman" w:hAnsi="MetaBookCyrLF-Roman" w:cs="Arial"/>
          <w:i w:val="0"/>
          <w:iCs w:val="0"/>
          <w:sz w:val="20"/>
          <w:szCs w:val="20"/>
        </w:rPr>
      </w:pPr>
      <w:bookmarkStart w:id="60" w:name="_Toc424293058"/>
      <w:bookmarkStart w:id="61" w:name="_Toc497999803"/>
      <w:r w:rsidRPr="009966FB">
        <w:rPr>
          <w:rFonts w:ascii="MetaBookCyrLF-Roman" w:hAnsi="MetaBookCyrLF-Roman" w:cs="Arial"/>
          <w:i w:val="0"/>
          <w:iCs w:val="0"/>
          <w:sz w:val="20"/>
          <w:szCs w:val="20"/>
        </w:rPr>
        <w:t>Порядок уведомления о выявленных нарушениях</w:t>
      </w:r>
      <w:bookmarkEnd w:id="59"/>
      <w:r w:rsidRPr="009966FB">
        <w:rPr>
          <w:rFonts w:ascii="MetaBookCyrLF-Roman" w:hAnsi="MetaBookCyrLF-Roman" w:cs="Arial"/>
          <w:i w:val="0"/>
          <w:iCs w:val="0"/>
          <w:sz w:val="20"/>
          <w:szCs w:val="20"/>
        </w:rPr>
        <w:t xml:space="preserve"> (несоответствиях)</w:t>
      </w:r>
      <w:bookmarkEnd w:id="60"/>
      <w:bookmarkEnd w:id="61"/>
    </w:p>
    <w:p w14:paraId="493F8B8B" w14:textId="77777777" w:rsidR="00C02063" w:rsidRPr="009966FB" w:rsidRDefault="00C02063" w:rsidP="00D24F6E">
      <w:pPr>
        <w:pStyle w:val="1"/>
        <w:tabs>
          <w:tab w:val="clear" w:pos="1214"/>
          <w:tab w:val="left" w:pos="-7371"/>
        </w:tabs>
        <w:ind w:left="1134" w:hanging="709"/>
        <w:jc w:val="both"/>
        <w:rPr>
          <w:rFonts w:ascii="MetaBookCyrLF-Roman" w:hAnsi="MetaBookCyrLF-Roman" w:cs="Arial"/>
        </w:rPr>
      </w:pPr>
      <w:r w:rsidRPr="009966FB">
        <w:rPr>
          <w:rFonts w:ascii="MetaBookCyrLF-Roman" w:hAnsi="MetaBookCyrLF-Roman" w:cs="Arial"/>
        </w:rPr>
        <w:t>Специализированный депозитарий осуществляет контроль каждый рабочий день.</w:t>
      </w:r>
    </w:p>
    <w:p w14:paraId="25D93B20" w14:textId="77777777" w:rsidR="00C02063" w:rsidRPr="009966FB" w:rsidRDefault="00C02063" w:rsidP="00D24F6E">
      <w:pPr>
        <w:pStyle w:val="1"/>
        <w:tabs>
          <w:tab w:val="clear" w:pos="1214"/>
          <w:tab w:val="left" w:pos="-7371"/>
        </w:tabs>
        <w:ind w:left="1134" w:hanging="709"/>
        <w:jc w:val="both"/>
        <w:rPr>
          <w:rFonts w:ascii="MetaBookCyrLF-Roman" w:hAnsi="MetaBookCyrLF-Roman" w:cs="Arial"/>
        </w:rPr>
      </w:pPr>
      <w:r w:rsidRPr="009966FB">
        <w:rPr>
          <w:rFonts w:ascii="MetaBookCyrLF-Roman" w:hAnsi="MetaBookCyrLF-Roman" w:cs="Arial"/>
        </w:rPr>
        <w:t xml:space="preserve">Осуществление контроля, связанное с </w:t>
      </w:r>
      <w:r w:rsidR="00263C82" w:rsidRPr="009966FB">
        <w:rPr>
          <w:rFonts w:ascii="MetaBookCyrLF-Roman" w:hAnsi="MetaBookCyrLF-Roman" w:cs="Arial"/>
        </w:rPr>
        <w:t xml:space="preserve">расчетом </w:t>
      </w:r>
      <w:r w:rsidRPr="009966FB">
        <w:rPr>
          <w:rFonts w:ascii="MetaBookCyrLF-Roman" w:hAnsi="MetaBookCyrLF-Roman" w:cs="Arial"/>
        </w:rPr>
        <w:t xml:space="preserve">рыночной стоимости </w:t>
      </w:r>
      <w:r w:rsidR="00E7448F" w:rsidRPr="009966FB">
        <w:rPr>
          <w:rFonts w:ascii="MetaBookCyrLF-Roman" w:hAnsi="MetaBookCyrLF-Roman" w:cs="Arial"/>
        </w:rPr>
        <w:t xml:space="preserve">чистых </w:t>
      </w:r>
      <w:r w:rsidRPr="009966FB">
        <w:rPr>
          <w:rFonts w:ascii="MetaBookCyrLF-Roman" w:hAnsi="MetaBookCyrLF-Roman" w:cs="Arial"/>
        </w:rPr>
        <w:t>активов</w:t>
      </w:r>
      <w:r w:rsidR="00E7448F" w:rsidRPr="009966FB">
        <w:rPr>
          <w:rFonts w:ascii="MetaBookCyrLF-Roman" w:hAnsi="MetaBookCyrLF-Roman" w:cs="Arial"/>
        </w:rPr>
        <w:t xml:space="preserve"> АИФ, стоимости чистых активов АИФ в расчете на одну акцию, стоимости чистых активов и расчетной стоимости одного инвестиционного пая ПИФ</w:t>
      </w:r>
      <w:r w:rsidRPr="009966FB">
        <w:rPr>
          <w:rFonts w:ascii="MetaBookCyrLF-Roman" w:hAnsi="MetaBookCyrLF-Roman" w:cs="Arial"/>
        </w:rPr>
        <w:t>, Специализированным депозитарием осуществляется не позднее двух рабочих дней после дня, по состоянию на который осуществляется этот расчет.</w:t>
      </w:r>
    </w:p>
    <w:p w14:paraId="19BDF61F" w14:textId="77777777" w:rsidR="00C02063" w:rsidRPr="009966FB" w:rsidRDefault="00C02063" w:rsidP="00D24F6E">
      <w:pPr>
        <w:pStyle w:val="1"/>
        <w:tabs>
          <w:tab w:val="clear" w:pos="1214"/>
          <w:tab w:val="left" w:pos="-7371"/>
        </w:tabs>
        <w:ind w:left="1134" w:hanging="709"/>
        <w:jc w:val="both"/>
        <w:rPr>
          <w:rFonts w:ascii="MetaBookCyrLF-Roman" w:hAnsi="MetaBookCyrLF-Roman" w:cs="Arial"/>
        </w:rPr>
      </w:pPr>
      <w:r w:rsidRPr="009966FB">
        <w:rPr>
          <w:rFonts w:ascii="MetaBookCyrLF-Roman" w:hAnsi="MetaBookCyrLF-Roman" w:cs="Arial"/>
        </w:rPr>
        <w:t xml:space="preserve">При осуществлении </w:t>
      </w:r>
      <w:proofErr w:type="gramStart"/>
      <w:r w:rsidRPr="009966FB">
        <w:rPr>
          <w:rFonts w:ascii="MetaBookCyrLF-Roman" w:hAnsi="MetaBookCyrLF-Roman" w:cs="Arial"/>
        </w:rPr>
        <w:t>контроля за</w:t>
      </w:r>
      <w:proofErr w:type="gramEnd"/>
      <w:r w:rsidRPr="009966FB">
        <w:rPr>
          <w:rFonts w:ascii="MetaBookCyrLF-Roman" w:hAnsi="MetaBookCyrLF-Roman" w:cs="Arial"/>
        </w:rPr>
        <w:t xml:space="preserve"> соблюдением установленного порядка определения </w:t>
      </w:r>
      <w:r w:rsidR="00E7448F" w:rsidRPr="009966FB">
        <w:rPr>
          <w:rFonts w:ascii="MetaBookCyrLF-Roman" w:hAnsi="MetaBookCyrLF-Roman" w:cs="Arial"/>
        </w:rPr>
        <w:t>рыночной стоимости чистых активов АИФ, стоимости чистых активов АИФ в расчете на одну акцию, стоимости чистых активов и расчетной стоимости одного инвестиционного пая ПИФ</w:t>
      </w:r>
      <w:r w:rsidRPr="009966FB">
        <w:rPr>
          <w:rFonts w:ascii="MetaBookCyrLF-Roman" w:hAnsi="MetaBookCyrLF-Roman" w:cs="Arial"/>
        </w:rPr>
        <w:t>, Специализированный депозитарий по состоянию на каждый рабочий де</w:t>
      </w:r>
      <w:r w:rsidR="00E7448F" w:rsidRPr="009966FB">
        <w:rPr>
          <w:rFonts w:ascii="MetaBookCyrLF-Roman" w:hAnsi="MetaBookCyrLF-Roman" w:cs="Arial"/>
        </w:rPr>
        <w:t>нь рассчитывает значения данных показателей</w:t>
      </w:r>
      <w:r w:rsidRPr="009966FB">
        <w:rPr>
          <w:rFonts w:ascii="MetaBookCyrLF-Roman" w:hAnsi="MetaBookCyrLF-Roman" w:cs="Arial"/>
        </w:rPr>
        <w:t>.</w:t>
      </w:r>
    </w:p>
    <w:p w14:paraId="2797BF48" w14:textId="77777777" w:rsidR="00C02063" w:rsidRDefault="00C02063" w:rsidP="00D24F6E">
      <w:pPr>
        <w:pStyle w:val="1"/>
        <w:tabs>
          <w:tab w:val="clear" w:pos="1214"/>
          <w:tab w:val="left" w:pos="-7371"/>
        </w:tabs>
        <w:ind w:left="1134" w:hanging="709"/>
        <w:jc w:val="both"/>
        <w:rPr>
          <w:rFonts w:ascii="MetaBookCyrLF-Roman" w:hAnsi="MetaBookCyrLF-Roman" w:cs="Arial"/>
        </w:rPr>
      </w:pPr>
      <w:r w:rsidRPr="009966FB">
        <w:rPr>
          <w:rFonts w:ascii="MetaBookCyrLF-Roman" w:hAnsi="MetaBookCyrLF-Roman" w:cs="Arial"/>
        </w:rPr>
        <w:t>В случае если в процессе осуществления контрольных функций выявлено нарушение (несоответствие) установленных требований, то Специализированным депозитарием формируется уведомление о факте нарушения (несоответствия).</w:t>
      </w:r>
    </w:p>
    <w:p w14:paraId="424BF30A" w14:textId="3DE0D97E" w:rsidR="00480D17" w:rsidRPr="00480D17" w:rsidRDefault="00C02063">
      <w:pPr>
        <w:pStyle w:val="1"/>
        <w:tabs>
          <w:tab w:val="clear" w:pos="1214"/>
          <w:tab w:val="left" w:pos="-7371"/>
        </w:tabs>
        <w:ind w:left="1134" w:hanging="709"/>
        <w:jc w:val="both"/>
        <w:rPr>
          <w:rFonts w:ascii="MetaBookCyrLF-Roman" w:hAnsi="MetaBookCyrLF-Roman" w:cs="Arial"/>
        </w:rPr>
      </w:pPr>
      <w:r w:rsidRPr="00F34A86">
        <w:rPr>
          <w:rFonts w:ascii="MetaBookCyrLF-Roman" w:hAnsi="MetaBookCyrLF-Roman" w:cs="Arial"/>
        </w:rPr>
        <w:t>Уведомление о выявлении нарушения (несоответствия) содержит следующие сведения:</w:t>
      </w:r>
    </w:p>
    <w:p w14:paraId="113AB7CF" w14:textId="77777777" w:rsidR="00C02063" w:rsidRPr="00090E23" w:rsidRDefault="00C02063" w:rsidP="00F34A86">
      <w:pPr>
        <w:pStyle w:val="1"/>
        <w:numPr>
          <w:ilvl w:val="0"/>
          <w:numId w:val="3"/>
        </w:numPr>
        <w:tabs>
          <w:tab w:val="clear" w:pos="2498"/>
          <w:tab w:val="left" w:pos="-7371"/>
          <w:tab w:val="num" w:pos="-6804"/>
        </w:tabs>
        <w:suppressAutoHyphens/>
        <w:ind w:left="1418" w:hanging="284"/>
        <w:jc w:val="both"/>
        <w:rPr>
          <w:rFonts w:ascii="MetaBookCyrLF-Roman" w:hAnsi="MetaBookCyrLF-Roman" w:cs="Arial"/>
        </w:rPr>
      </w:pPr>
      <w:r w:rsidRPr="00090E23">
        <w:rPr>
          <w:rFonts w:ascii="MetaBookCyrLF-Roman" w:hAnsi="MetaBookCyrLF-Roman" w:cs="Arial"/>
        </w:rPr>
        <w:t>номер и дату уведомления;</w:t>
      </w:r>
    </w:p>
    <w:p w14:paraId="14AA2C69" w14:textId="77777777" w:rsidR="00C02063" w:rsidRPr="009966FB" w:rsidRDefault="00C02063" w:rsidP="00D24F6E">
      <w:pPr>
        <w:numPr>
          <w:ilvl w:val="0"/>
          <w:numId w:val="3"/>
        </w:numPr>
        <w:tabs>
          <w:tab w:val="clear" w:pos="2498"/>
          <w:tab w:val="left" w:pos="-7371"/>
          <w:tab w:val="num" w:pos="-6804"/>
        </w:tabs>
        <w:suppressAutoHyphens/>
        <w:ind w:left="1418" w:hanging="284"/>
        <w:jc w:val="both"/>
        <w:rPr>
          <w:rFonts w:ascii="MetaBookCyrLF-Roman" w:hAnsi="MetaBookCyrLF-Roman" w:cs="Arial"/>
        </w:rPr>
      </w:pPr>
      <w:r w:rsidRPr="009966FB">
        <w:rPr>
          <w:rFonts w:ascii="MetaBookCyrLF-Roman" w:hAnsi="MetaBookCyrLF-Roman" w:cs="Arial"/>
        </w:rPr>
        <w:t>полное фирменное наименование специализированного депозитария;</w:t>
      </w:r>
    </w:p>
    <w:p w14:paraId="5F767210" w14:textId="77777777" w:rsidR="00C02063" w:rsidRPr="009966FB" w:rsidRDefault="00C02063" w:rsidP="00D24F6E">
      <w:pPr>
        <w:numPr>
          <w:ilvl w:val="0"/>
          <w:numId w:val="3"/>
        </w:numPr>
        <w:tabs>
          <w:tab w:val="clear" w:pos="2498"/>
          <w:tab w:val="left" w:pos="-7371"/>
          <w:tab w:val="num" w:pos="-6804"/>
        </w:tabs>
        <w:suppressAutoHyphens/>
        <w:ind w:left="1418" w:hanging="284"/>
        <w:jc w:val="both"/>
        <w:rPr>
          <w:rFonts w:ascii="MetaBookCyrLF-Roman" w:hAnsi="MetaBookCyrLF-Roman" w:cs="Arial"/>
        </w:rPr>
      </w:pPr>
      <w:r w:rsidRPr="009966FB">
        <w:rPr>
          <w:rFonts w:ascii="MetaBookCyrLF-Roman" w:hAnsi="MetaBookCyrLF-Roman" w:cs="Arial"/>
        </w:rPr>
        <w:t>основной государственный регистрационный номер (ОГРН) специализированного депозитария;</w:t>
      </w:r>
    </w:p>
    <w:p w14:paraId="5E02B94F" w14:textId="77777777" w:rsidR="00C02063" w:rsidRPr="009966FB" w:rsidRDefault="00C02063" w:rsidP="00D24F6E">
      <w:pPr>
        <w:numPr>
          <w:ilvl w:val="0"/>
          <w:numId w:val="3"/>
        </w:numPr>
        <w:tabs>
          <w:tab w:val="clear" w:pos="2498"/>
          <w:tab w:val="left" w:pos="-7371"/>
          <w:tab w:val="num" w:pos="-6804"/>
        </w:tabs>
        <w:suppressAutoHyphens/>
        <w:ind w:left="1418" w:hanging="284"/>
        <w:jc w:val="both"/>
        <w:rPr>
          <w:rFonts w:ascii="MetaBookCyrLF-Roman" w:hAnsi="MetaBookCyrLF-Roman" w:cs="Arial"/>
        </w:rPr>
      </w:pPr>
      <w:r w:rsidRPr="009966FB">
        <w:rPr>
          <w:rFonts w:ascii="MetaBookCyrLF-Roman" w:hAnsi="MetaBookCyrLF-Roman" w:cs="Arial"/>
        </w:rPr>
        <w:t>идентификационный номер налогоплательщика (ИНН) специализированного депозитария;</w:t>
      </w:r>
    </w:p>
    <w:p w14:paraId="298C0250" w14:textId="77777777" w:rsidR="00C02063" w:rsidRPr="009966FB" w:rsidRDefault="00C02063" w:rsidP="00D24F6E">
      <w:pPr>
        <w:numPr>
          <w:ilvl w:val="0"/>
          <w:numId w:val="3"/>
        </w:numPr>
        <w:tabs>
          <w:tab w:val="clear" w:pos="2498"/>
          <w:tab w:val="left" w:pos="-7371"/>
          <w:tab w:val="num" w:pos="-6804"/>
        </w:tabs>
        <w:suppressAutoHyphens/>
        <w:ind w:left="1418" w:hanging="284"/>
        <w:jc w:val="both"/>
        <w:rPr>
          <w:rFonts w:ascii="MetaBookCyrLF-Roman" w:hAnsi="MetaBookCyrLF-Roman" w:cs="Arial"/>
        </w:rPr>
      </w:pPr>
      <w:r w:rsidRPr="009966FB">
        <w:rPr>
          <w:rFonts w:ascii="MetaBookCyrLF-Roman" w:hAnsi="MetaBookCyrLF-Roman" w:cs="Arial"/>
        </w:rPr>
        <w:t>номер и дату принятия решения о предоставлении лицензии специализированного депозитария;</w:t>
      </w:r>
    </w:p>
    <w:p w14:paraId="7B417F24" w14:textId="77777777" w:rsidR="00C02063" w:rsidRPr="009966FB" w:rsidRDefault="00C02063" w:rsidP="00D24F6E">
      <w:pPr>
        <w:numPr>
          <w:ilvl w:val="0"/>
          <w:numId w:val="3"/>
        </w:numPr>
        <w:tabs>
          <w:tab w:val="clear" w:pos="2498"/>
          <w:tab w:val="left" w:pos="-7371"/>
          <w:tab w:val="num" w:pos="-6804"/>
        </w:tabs>
        <w:suppressAutoHyphens/>
        <w:ind w:left="1418" w:hanging="284"/>
        <w:jc w:val="both"/>
        <w:rPr>
          <w:rFonts w:ascii="MetaBookCyrLF-Roman" w:hAnsi="MetaBookCyrLF-Roman" w:cs="Arial"/>
        </w:rPr>
      </w:pPr>
      <w:r w:rsidRPr="009966FB">
        <w:rPr>
          <w:rFonts w:ascii="MetaBookCyrLF-Roman" w:hAnsi="MetaBookCyrLF-Roman" w:cs="Arial"/>
        </w:rPr>
        <w:t xml:space="preserve">полное фирменное наименование </w:t>
      </w:r>
      <w:r w:rsidR="002F3DB1" w:rsidRPr="009966FB">
        <w:rPr>
          <w:rFonts w:ascii="MetaBookCyrLF-Roman" w:hAnsi="MetaBookCyrLF-Roman" w:cs="Arial"/>
        </w:rPr>
        <w:t>Клиента</w:t>
      </w:r>
      <w:r w:rsidRPr="009966FB">
        <w:rPr>
          <w:rFonts w:ascii="MetaBookCyrLF-Roman" w:hAnsi="MetaBookCyrLF-Roman" w:cs="Arial"/>
        </w:rPr>
        <w:t>;</w:t>
      </w:r>
    </w:p>
    <w:p w14:paraId="1AB77E3E" w14:textId="77777777" w:rsidR="00C02063" w:rsidRPr="009966FB" w:rsidRDefault="00C02063" w:rsidP="00D24F6E">
      <w:pPr>
        <w:numPr>
          <w:ilvl w:val="0"/>
          <w:numId w:val="3"/>
        </w:numPr>
        <w:tabs>
          <w:tab w:val="clear" w:pos="2498"/>
          <w:tab w:val="left" w:pos="-7371"/>
          <w:tab w:val="num" w:pos="-6804"/>
        </w:tabs>
        <w:suppressAutoHyphens/>
        <w:ind w:left="1418" w:hanging="284"/>
        <w:jc w:val="both"/>
        <w:rPr>
          <w:rFonts w:ascii="MetaBookCyrLF-Roman" w:hAnsi="MetaBookCyrLF-Roman" w:cs="Arial"/>
        </w:rPr>
      </w:pPr>
      <w:r w:rsidRPr="009966FB">
        <w:rPr>
          <w:rFonts w:ascii="MetaBookCyrLF-Roman" w:hAnsi="MetaBookCyrLF-Roman" w:cs="Arial"/>
        </w:rPr>
        <w:t xml:space="preserve">основной государственный регистрационный номер (ОГРН) </w:t>
      </w:r>
      <w:r w:rsidR="002F3DB1" w:rsidRPr="009966FB">
        <w:rPr>
          <w:rFonts w:ascii="MetaBookCyrLF-Roman" w:hAnsi="MetaBookCyrLF-Roman" w:cs="Arial"/>
        </w:rPr>
        <w:t>Клиента</w:t>
      </w:r>
      <w:r w:rsidRPr="009966FB">
        <w:rPr>
          <w:rFonts w:ascii="MetaBookCyrLF-Roman" w:hAnsi="MetaBookCyrLF-Roman" w:cs="Arial"/>
        </w:rPr>
        <w:t>;</w:t>
      </w:r>
    </w:p>
    <w:p w14:paraId="0C72D53C" w14:textId="77777777" w:rsidR="00C02063" w:rsidRPr="009966FB" w:rsidRDefault="00C02063" w:rsidP="00D24F6E">
      <w:pPr>
        <w:numPr>
          <w:ilvl w:val="0"/>
          <w:numId w:val="3"/>
        </w:numPr>
        <w:tabs>
          <w:tab w:val="clear" w:pos="2498"/>
          <w:tab w:val="left" w:pos="-7371"/>
          <w:tab w:val="num" w:pos="-6804"/>
        </w:tabs>
        <w:suppressAutoHyphens/>
        <w:ind w:left="1418" w:hanging="284"/>
        <w:jc w:val="both"/>
        <w:rPr>
          <w:rFonts w:ascii="MetaBookCyrLF-Roman" w:hAnsi="MetaBookCyrLF-Roman" w:cs="Arial"/>
        </w:rPr>
      </w:pPr>
      <w:r w:rsidRPr="009966FB">
        <w:rPr>
          <w:rFonts w:ascii="MetaBookCyrLF-Roman" w:hAnsi="MetaBookCyrLF-Roman" w:cs="Arial"/>
        </w:rPr>
        <w:t xml:space="preserve">идентификационный номер налогоплательщика (ИНН) </w:t>
      </w:r>
      <w:r w:rsidR="002F3DB1" w:rsidRPr="009966FB">
        <w:rPr>
          <w:rFonts w:ascii="MetaBookCyrLF-Roman" w:hAnsi="MetaBookCyrLF-Roman" w:cs="Arial"/>
        </w:rPr>
        <w:t>Клиента</w:t>
      </w:r>
      <w:r w:rsidRPr="009966FB">
        <w:rPr>
          <w:rFonts w:ascii="MetaBookCyrLF-Roman" w:hAnsi="MetaBookCyrLF-Roman" w:cs="Arial"/>
        </w:rPr>
        <w:t>;</w:t>
      </w:r>
    </w:p>
    <w:p w14:paraId="2C6B27EE" w14:textId="77777777" w:rsidR="00C02063" w:rsidRPr="009966FB" w:rsidRDefault="00C02063" w:rsidP="00D24F6E">
      <w:pPr>
        <w:numPr>
          <w:ilvl w:val="0"/>
          <w:numId w:val="3"/>
        </w:numPr>
        <w:tabs>
          <w:tab w:val="clear" w:pos="2498"/>
          <w:tab w:val="left" w:pos="-7371"/>
          <w:tab w:val="num" w:pos="-6804"/>
        </w:tabs>
        <w:suppressAutoHyphens/>
        <w:ind w:left="1418" w:hanging="284"/>
        <w:jc w:val="both"/>
        <w:rPr>
          <w:rFonts w:ascii="MetaBookCyrLF-Roman" w:hAnsi="MetaBookCyrLF-Roman" w:cs="Arial"/>
        </w:rPr>
      </w:pPr>
      <w:r w:rsidRPr="009966FB">
        <w:rPr>
          <w:rFonts w:ascii="MetaBookCyrLF-Roman" w:hAnsi="MetaBookCyrLF-Roman" w:cs="Arial"/>
        </w:rPr>
        <w:t>номер и дату принятия решения о предоставлении</w:t>
      </w:r>
      <w:r w:rsidR="00127DDD" w:rsidRPr="009966FB">
        <w:rPr>
          <w:rFonts w:ascii="MetaBookCyrLF-Roman" w:hAnsi="MetaBookCyrLF-Roman" w:cs="Arial"/>
        </w:rPr>
        <w:t xml:space="preserve"> </w:t>
      </w:r>
      <w:r w:rsidR="00256A6C" w:rsidRPr="009966FB">
        <w:rPr>
          <w:rFonts w:ascii="MetaBookCyrLF-Roman" w:hAnsi="MetaBookCyrLF-Roman" w:cs="Arial"/>
        </w:rPr>
        <w:t>(выдаче)</w:t>
      </w:r>
      <w:r w:rsidRPr="009966FB">
        <w:rPr>
          <w:rFonts w:ascii="MetaBookCyrLF-Roman" w:hAnsi="MetaBookCyrLF-Roman" w:cs="Arial"/>
        </w:rPr>
        <w:t xml:space="preserve"> лицензии </w:t>
      </w:r>
      <w:r w:rsidR="00256A6C" w:rsidRPr="009966FB">
        <w:rPr>
          <w:rFonts w:ascii="MetaBookCyrLF-Roman" w:hAnsi="MetaBookCyrLF-Roman" w:cs="Arial"/>
        </w:rPr>
        <w:t xml:space="preserve">(лицензий) </w:t>
      </w:r>
      <w:r w:rsidR="002F3DB1" w:rsidRPr="009966FB">
        <w:rPr>
          <w:rFonts w:ascii="MetaBookCyrLF-Roman" w:hAnsi="MetaBookCyrLF-Roman" w:cs="Arial"/>
        </w:rPr>
        <w:t>Клиент</w:t>
      </w:r>
      <w:r w:rsidRPr="009966FB">
        <w:rPr>
          <w:rFonts w:ascii="MetaBookCyrLF-Roman" w:hAnsi="MetaBookCyrLF-Roman" w:cs="Arial"/>
        </w:rPr>
        <w:t>у;</w:t>
      </w:r>
    </w:p>
    <w:p w14:paraId="25E793BA" w14:textId="77777777" w:rsidR="00E7448F" w:rsidRPr="009966FB" w:rsidRDefault="00E7448F" w:rsidP="00D24F6E">
      <w:pPr>
        <w:numPr>
          <w:ilvl w:val="0"/>
          <w:numId w:val="3"/>
        </w:numPr>
        <w:tabs>
          <w:tab w:val="clear" w:pos="2498"/>
          <w:tab w:val="left" w:pos="-7371"/>
          <w:tab w:val="num" w:pos="-6804"/>
        </w:tabs>
        <w:suppressAutoHyphens/>
        <w:ind w:left="1418" w:hanging="284"/>
        <w:jc w:val="both"/>
        <w:rPr>
          <w:rFonts w:ascii="MetaBookCyrLF-Roman" w:hAnsi="MetaBookCyrLF-Roman" w:cs="Arial"/>
        </w:rPr>
      </w:pPr>
      <w:r w:rsidRPr="009966FB">
        <w:rPr>
          <w:rFonts w:ascii="MetaBookCyrLF-Roman" w:hAnsi="MetaBookCyrLF-Roman" w:cs="Arial"/>
        </w:rPr>
        <w:t>указание на то, что акции (инвестиционные паи) инвестиционного фонда предназначены для квалифицированных инвесторов (для акционерных и паевых фондов);</w:t>
      </w:r>
    </w:p>
    <w:p w14:paraId="401B1E3D" w14:textId="77777777" w:rsidR="00C02063" w:rsidRPr="009966FB" w:rsidRDefault="00C02063" w:rsidP="00D24F6E">
      <w:pPr>
        <w:numPr>
          <w:ilvl w:val="0"/>
          <w:numId w:val="3"/>
        </w:numPr>
        <w:tabs>
          <w:tab w:val="clear" w:pos="2498"/>
          <w:tab w:val="left" w:pos="-7371"/>
          <w:tab w:val="num" w:pos="-6804"/>
        </w:tabs>
        <w:suppressAutoHyphens/>
        <w:ind w:left="1418" w:hanging="284"/>
        <w:jc w:val="both"/>
        <w:rPr>
          <w:rFonts w:ascii="MetaBookCyrLF-Roman" w:hAnsi="MetaBookCyrLF-Roman" w:cs="Arial"/>
        </w:rPr>
      </w:pPr>
      <w:r w:rsidRPr="009966FB">
        <w:rPr>
          <w:rFonts w:ascii="MetaBookCyrLF-Roman" w:hAnsi="MetaBookCyrLF-Roman" w:cs="Arial"/>
        </w:rPr>
        <w:t>полное фирменное наименование, основной государственный регистрационный номер (ОГРН), идентификационный номер налогоплательщика (ИНН), номер и дату принятия решения о предоставлении лиценз</w:t>
      </w:r>
      <w:proofErr w:type="gramStart"/>
      <w:r w:rsidRPr="009966FB">
        <w:rPr>
          <w:rFonts w:ascii="MetaBookCyrLF-Roman" w:hAnsi="MetaBookCyrLF-Roman" w:cs="Arial"/>
        </w:rPr>
        <w:t xml:space="preserve">ии </w:t>
      </w:r>
      <w:r w:rsidR="00256A6C" w:rsidRPr="009966FB">
        <w:rPr>
          <w:rFonts w:ascii="MetaBookCyrLF-Roman" w:hAnsi="MetaBookCyrLF-Roman" w:cs="Arial"/>
        </w:rPr>
        <w:t>АИ</w:t>
      </w:r>
      <w:proofErr w:type="gramEnd"/>
      <w:r w:rsidR="00256A6C" w:rsidRPr="009966FB">
        <w:rPr>
          <w:rFonts w:ascii="MetaBookCyrLF-Roman" w:hAnsi="MetaBookCyrLF-Roman" w:cs="Arial"/>
        </w:rPr>
        <w:t>Ф с указанием его категории (в случаях, когда доверительное управление активами АИФ осуществляет УК)</w:t>
      </w:r>
      <w:r w:rsidRPr="009966FB">
        <w:rPr>
          <w:rFonts w:ascii="MetaBookCyrLF-Roman" w:hAnsi="MetaBookCyrLF-Roman" w:cs="Arial"/>
        </w:rPr>
        <w:t>;</w:t>
      </w:r>
    </w:p>
    <w:p w14:paraId="6B63D191" w14:textId="77777777" w:rsidR="00256A6C" w:rsidRPr="009966FB" w:rsidRDefault="00256A6C" w:rsidP="00D24F6E">
      <w:pPr>
        <w:numPr>
          <w:ilvl w:val="0"/>
          <w:numId w:val="3"/>
        </w:numPr>
        <w:tabs>
          <w:tab w:val="clear" w:pos="2498"/>
          <w:tab w:val="left" w:pos="-7371"/>
          <w:tab w:val="num" w:pos="-6804"/>
        </w:tabs>
        <w:suppressAutoHyphens/>
        <w:ind w:left="1418" w:hanging="284"/>
        <w:jc w:val="both"/>
        <w:rPr>
          <w:rFonts w:ascii="MetaBookCyrLF-Roman" w:hAnsi="MetaBookCyrLF-Roman" w:cs="Arial"/>
        </w:rPr>
      </w:pPr>
      <w:r w:rsidRPr="009966FB">
        <w:rPr>
          <w:rFonts w:ascii="MetaBookCyrLF-Roman" w:hAnsi="MetaBookCyrLF-Roman" w:cs="Arial"/>
        </w:rPr>
        <w:t xml:space="preserve">название ПИФ с указанием его типа и категории, а также даты регистрации и регистрационного номера </w:t>
      </w:r>
      <w:r w:rsidR="00FB4E1B" w:rsidRPr="009966FB">
        <w:rPr>
          <w:rFonts w:ascii="MetaBookCyrLF-Roman" w:hAnsi="MetaBookCyrLF-Roman" w:cs="Arial"/>
        </w:rPr>
        <w:t>Правил ДУ ПИФ</w:t>
      </w:r>
      <w:r w:rsidRPr="009966FB">
        <w:rPr>
          <w:rFonts w:ascii="MetaBookCyrLF-Roman" w:hAnsi="MetaBookCyrLF-Roman" w:cs="Arial"/>
        </w:rPr>
        <w:t>;</w:t>
      </w:r>
    </w:p>
    <w:p w14:paraId="6F6B857C" w14:textId="77777777" w:rsidR="00C02063" w:rsidRPr="009966FB" w:rsidRDefault="00C02063" w:rsidP="00D24F6E">
      <w:pPr>
        <w:numPr>
          <w:ilvl w:val="0"/>
          <w:numId w:val="3"/>
        </w:numPr>
        <w:tabs>
          <w:tab w:val="clear" w:pos="2498"/>
          <w:tab w:val="left" w:pos="-7371"/>
          <w:tab w:val="num" w:pos="-6804"/>
        </w:tabs>
        <w:suppressAutoHyphens/>
        <w:ind w:left="1418" w:hanging="284"/>
        <w:jc w:val="both"/>
        <w:rPr>
          <w:rFonts w:ascii="MetaBookCyrLF-Roman" w:hAnsi="MetaBookCyrLF-Roman" w:cs="Arial"/>
        </w:rPr>
      </w:pPr>
      <w:r w:rsidRPr="009966FB">
        <w:rPr>
          <w:rFonts w:ascii="MetaBookCyrLF-Roman" w:hAnsi="MetaBookCyrLF-Roman" w:cs="Arial"/>
        </w:rPr>
        <w:t>дату выявления нарушения (несоответствия);</w:t>
      </w:r>
    </w:p>
    <w:p w14:paraId="0AECCFC6" w14:textId="77777777" w:rsidR="00C02063" w:rsidRPr="009966FB" w:rsidRDefault="00C02063" w:rsidP="00D24F6E">
      <w:pPr>
        <w:numPr>
          <w:ilvl w:val="0"/>
          <w:numId w:val="3"/>
        </w:numPr>
        <w:tabs>
          <w:tab w:val="clear" w:pos="2498"/>
          <w:tab w:val="left" w:pos="-7371"/>
          <w:tab w:val="num" w:pos="-6804"/>
        </w:tabs>
        <w:suppressAutoHyphens/>
        <w:ind w:left="1418" w:hanging="284"/>
        <w:jc w:val="both"/>
        <w:rPr>
          <w:rFonts w:ascii="MetaBookCyrLF-Roman" w:hAnsi="MetaBookCyrLF-Roman" w:cs="Arial"/>
        </w:rPr>
      </w:pPr>
      <w:r w:rsidRPr="009966FB">
        <w:rPr>
          <w:rFonts w:ascii="MetaBookCyrLF-Roman" w:hAnsi="MetaBookCyrLF-Roman" w:cs="Arial"/>
        </w:rPr>
        <w:t>дату совершения нарушения (возникновения несоответствия);</w:t>
      </w:r>
    </w:p>
    <w:p w14:paraId="39EB9DCC" w14:textId="77777777" w:rsidR="00C02063" w:rsidRPr="009966FB" w:rsidRDefault="00C02063" w:rsidP="00D24F6E">
      <w:pPr>
        <w:numPr>
          <w:ilvl w:val="0"/>
          <w:numId w:val="3"/>
        </w:numPr>
        <w:tabs>
          <w:tab w:val="clear" w:pos="2498"/>
          <w:tab w:val="left" w:pos="-7371"/>
          <w:tab w:val="num" w:pos="-6804"/>
        </w:tabs>
        <w:suppressAutoHyphens/>
        <w:ind w:left="1418" w:hanging="284"/>
        <w:jc w:val="both"/>
        <w:rPr>
          <w:rFonts w:ascii="MetaBookCyrLF-Roman" w:hAnsi="MetaBookCyrLF-Roman" w:cs="Arial"/>
        </w:rPr>
      </w:pPr>
      <w:r w:rsidRPr="009966FB">
        <w:rPr>
          <w:rFonts w:ascii="MetaBookCyrLF-Roman" w:hAnsi="MetaBookCyrLF-Roman" w:cs="Arial"/>
        </w:rPr>
        <w:t>указание на норму (нормы) нормативного правового акта Российской Федерации, нормативного акта Банка России или иного документа, требования, которых нарушены;</w:t>
      </w:r>
    </w:p>
    <w:p w14:paraId="1F115DCC" w14:textId="77777777" w:rsidR="00C02063" w:rsidRPr="009966FB" w:rsidRDefault="00C02063" w:rsidP="00D24F6E">
      <w:pPr>
        <w:numPr>
          <w:ilvl w:val="0"/>
          <w:numId w:val="3"/>
        </w:numPr>
        <w:tabs>
          <w:tab w:val="clear" w:pos="2498"/>
          <w:tab w:val="left" w:pos="-7371"/>
          <w:tab w:val="num" w:pos="-6804"/>
        </w:tabs>
        <w:suppressAutoHyphens/>
        <w:ind w:left="1418" w:hanging="284"/>
        <w:jc w:val="both"/>
        <w:rPr>
          <w:rFonts w:ascii="MetaBookCyrLF-Roman" w:hAnsi="MetaBookCyrLF-Roman" w:cs="Arial"/>
        </w:rPr>
      </w:pPr>
      <w:r w:rsidRPr="009966FB">
        <w:rPr>
          <w:rFonts w:ascii="MetaBookCyrLF-Roman" w:hAnsi="MetaBookCyrLF-Roman" w:cs="Arial"/>
        </w:rPr>
        <w:t>содержание выявленного нарушения (несоответствия);</w:t>
      </w:r>
    </w:p>
    <w:p w14:paraId="784827E8" w14:textId="77777777" w:rsidR="00C02063" w:rsidRPr="009966FB" w:rsidRDefault="00C02063" w:rsidP="00D24F6E">
      <w:pPr>
        <w:numPr>
          <w:ilvl w:val="0"/>
          <w:numId w:val="3"/>
        </w:numPr>
        <w:tabs>
          <w:tab w:val="clear" w:pos="2498"/>
          <w:tab w:val="left" w:pos="-7371"/>
          <w:tab w:val="num" w:pos="-6804"/>
        </w:tabs>
        <w:suppressAutoHyphens/>
        <w:ind w:left="1418" w:hanging="284"/>
        <w:jc w:val="both"/>
        <w:rPr>
          <w:rFonts w:ascii="MetaBookCyrLF-Roman" w:hAnsi="MetaBookCyrLF-Roman" w:cs="Arial"/>
        </w:rPr>
      </w:pPr>
      <w:proofErr w:type="gramStart"/>
      <w:r w:rsidRPr="009966FB">
        <w:rPr>
          <w:rFonts w:ascii="MetaBookCyrLF-Roman" w:hAnsi="MetaBookCyrLF-Roman" w:cs="Arial"/>
        </w:rPr>
        <w:t>срок (дату), установленный (установленную) для устранения нарушения (несоответствия) если такой срок (дата) установлен (установлена).</w:t>
      </w:r>
      <w:proofErr w:type="gramEnd"/>
    </w:p>
    <w:p w14:paraId="032FF675" w14:textId="373BA132" w:rsidR="00C02063" w:rsidRPr="009966FB" w:rsidRDefault="00C02063" w:rsidP="00D24F6E">
      <w:pPr>
        <w:pStyle w:val="1"/>
        <w:tabs>
          <w:tab w:val="clear" w:pos="1214"/>
          <w:tab w:val="left" w:pos="-7371"/>
        </w:tabs>
        <w:ind w:left="1134" w:hanging="709"/>
        <w:jc w:val="both"/>
        <w:rPr>
          <w:rFonts w:ascii="MetaBookCyrLF-Roman" w:hAnsi="MetaBookCyrLF-Roman" w:cs="Arial"/>
        </w:rPr>
      </w:pPr>
      <w:r w:rsidRPr="009966FB">
        <w:rPr>
          <w:rFonts w:ascii="MetaBookCyrLF-Roman" w:hAnsi="MetaBookCyrLF-Roman" w:cs="Arial"/>
        </w:rPr>
        <w:t>Специализированный депозитарий направляет уведомление о выявлении нарушения (несоответстви</w:t>
      </w:r>
      <w:r w:rsidR="006376ED" w:rsidRPr="009966FB">
        <w:rPr>
          <w:rFonts w:ascii="MetaBookCyrLF-Roman" w:hAnsi="MetaBookCyrLF-Roman" w:cs="Arial"/>
        </w:rPr>
        <w:t>я</w:t>
      </w:r>
      <w:r w:rsidRPr="009966FB">
        <w:rPr>
          <w:rFonts w:ascii="MetaBookCyrLF-Roman" w:hAnsi="MetaBookCyrLF-Roman" w:cs="Arial"/>
        </w:rPr>
        <w:t xml:space="preserve">) </w:t>
      </w:r>
      <w:r w:rsidRPr="0017788F">
        <w:rPr>
          <w:rFonts w:ascii="MetaBookCyrLF-Roman" w:hAnsi="MetaBookCyrLF-Roman" w:cs="Arial"/>
        </w:rPr>
        <w:t xml:space="preserve">не позднее </w:t>
      </w:r>
      <w:r w:rsidR="00AF3127" w:rsidRPr="0017788F">
        <w:rPr>
          <w:rFonts w:ascii="MetaBookCyrLF-Roman" w:hAnsi="MetaBookCyrLF-Roman" w:cs="Arial"/>
        </w:rPr>
        <w:t xml:space="preserve">трех рабочих дней, </w:t>
      </w:r>
      <w:r w:rsidR="003D3CE2">
        <w:rPr>
          <w:rFonts w:ascii="MetaBookCyrLF-Roman" w:hAnsi="MetaBookCyrLF-Roman" w:cs="Arial"/>
        </w:rPr>
        <w:t>со дня</w:t>
      </w:r>
      <w:r w:rsidR="00046DD4" w:rsidRPr="0017788F">
        <w:rPr>
          <w:rFonts w:ascii="MetaBookCyrLF-Roman" w:hAnsi="MetaBookCyrLF-Roman" w:cs="Arial"/>
        </w:rPr>
        <w:t xml:space="preserve"> </w:t>
      </w:r>
      <w:r w:rsidRPr="0017788F">
        <w:rPr>
          <w:rFonts w:ascii="MetaBookCyrLF-Roman" w:hAnsi="MetaBookCyrLF-Roman" w:cs="Arial"/>
        </w:rPr>
        <w:t>выявления</w:t>
      </w:r>
      <w:r w:rsidR="006376ED" w:rsidRPr="0017788F">
        <w:rPr>
          <w:rFonts w:ascii="MetaBookCyrLF-Roman" w:hAnsi="MetaBookCyrLF-Roman" w:cs="Arial"/>
        </w:rPr>
        <w:t xml:space="preserve"> нарушения (несоответствия)</w:t>
      </w:r>
      <w:r w:rsidRPr="0017788F">
        <w:rPr>
          <w:rFonts w:ascii="MetaBookCyrLF-Roman" w:hAnsi="MetaBookCyrLF-Roman" w:cs="Arial"/>
        </w:rPr>
        <w:t>.</w:t>
      </w:r>
      <w:r w:rsidRPr="009966FB">
        <w:rPr>
          <w:rFonts w:ascii="MetaBookCyrLF-Roman" w:hAnsi="MetaBookCyrLF-Roman" w:cs="Arial"/>
        </w:rPr>
        <w:t xml:space="preserve"> К уведомлению о выявлении нарушения (несоответствия) прикладываются документы (сведения), подтверждающие совершение нарушения (возникновение несоответствия), за исключением уведомлений о выявлении нарушений (несоответствий), для которых </w:t>
      </w:r>
      <w:r w:rsidRPr="009966FB">
        <w:rPr>
          <w:rFonts w:ascii="MetaBookCyrLF-Roman" w:hAnsi="MetaBookCyrLF-Roman" w:cs="Arial"/>
        </w:rPr>
        <w:lastRenderedPageBreak/>
        <w:t>нормативными правовыми актами Российской Федерации, нормативными актами Банка России установлены сроки устранения.</w:t>
      </w:r>
    </w:p>
    <w:p w14:paraId="620E8DB1" w14:textId="77777777" w:rsidR="00C02063" w:rsidRPr="009966FB" w:rsidRDefault="00C02063" w:rsidP="00D24F6E">
      <w:pPr>
        <w:pStyle w:val="1"/>
        <w:tabs>
          <w:tab w:val="clear" w:pos="1214"/>
          <w:tab w:val="left" w:pos="-7371"/>
        </w:tabs>
        <w:ind w:left="1134" w:hanging="709"/>
        <w:jc w:val="both"/>
        <w:rPr>
          <w:rFonts w:ascii="MetaBookCyrLF-Roman" w:hAnsi="MetaBookCyrLF-Roman" w:cs="Arial"/>
        </w:rPr>
      </w:pPr>
      <w:r w:rsidRPr="009966FB">
        <w:rPr>
          <w:rFonts w:ascii="MetaBookCyrLF-Roman" w:hAnsi="MetaBookCyrLF-Roman" w:cs="Arial"/>
        </w:rPr>
        <w:t>В случае если в процессе осуществления контрольных функций выявлено устранение ранее допущенного нарушения (несоответствия), то Специализированным депозитарием формируется уведомление об устранении нарушения (несоответствия).</w:t>
      </w:r>
    </w:p>
    <w:p w14:paraId="635E9911" w14:textId="77777777" w:rsidR="00C02063" w:rsidRPr="009966FB" w:rsidRDefault="00C02063" w:rsidP="00D24F6E">
      <w:pPr>
        <w:pStyle w:val="1"/>
        <w:tabs>
          <w:tab w:val="clear" w:pos="1214"/>
          <w:tab w:val="left" w:pos="-7371"/>
        </w:tabs>
        <w:ind w:left="1134" w:hanging="709"/>
        <w:jc w:val="both"/>
        <w:rPr>
          <w:rFonts w:ascii="MetaBookCyrLF-Roman" w:hAnsi="MetaBookCyrLF-Roman" w:cs="Arial"/>
        </w:rPr>
      </w:pPr>
      <w:r w:rsidRPr="009966FB">
        <w:rPr>
          <w:rFonts w:ascii="MetaBookCyrLF-Roman" w:hAnsi="MetaBookCyrLF-Roman" w:cs="Arial"/>
        </w:rPr>
        <w:t>Уведомление об устранении нарушения (несоответствия) содержит следующие сведения:</w:t>
      </w:r>
    </w:p>
    <w:p w14:paraId="3F2302E2" w14:textId="77777777" w:rsidR="00256A6C" w:rsidRPr="009966FB" w:rsidRDefault="00256A6C" w:rsidP="00D24F6E">
      <w:pPr>
        <w:numPr>
          <w:ilvl w:val="0"/>
          <w:numId w:val="3"/>
        </w:numPr>
        <w:tabs>
          <w:tab w:val="clear" w:pos="2498"/>
          <w:tab w:val="left" w:pos="-7371"/>
        </w:tabs>
        <w:suppressAutoHyphens/>
        <w:ind w:left="1418" w:hanging="284"/>
        <w:jc w:val="both"/>
        <w:rPr>
          <w:rFonts w:ascii="MetaBookCyrLF-Roman" w:hAnsi="MetaBookCyrLF-Roman" w:cs="Arial"/>
        </w:rPr>
      </w:pPr>
      <w:r w:rsidRPr="009966FB">
        <w:rPr>
          <w:rFonts w:ascii="MetaBookCyrLF-Roman" w:hAnsi="MetaBookCyrLF-Roman" w:cs="Arial"/>
        </w:rPr>
        <w:t>номер и дату уведомления;</w:t>
      </w:r>
    </w:p>
    <w:p w14:paraId="3D326C8C" w14:textId="77777777" w:rsidR="00256A6C" w:rsidRPr="009966FB" w:rsidRDefault="00256A6C" w:rsidP="00D24F6E">
      <w:pPr>
        <w:numPr>
          <w:ilvl w:val="0"/>
          <w:numId w:val="3"/>
        </w:numPr>
        <w:tabs>
          <w:tab w:val="clear" w:pos="2498"/>
          <w:tab w:val="left" w:pos="-7371"/>
        </w:tabs>
        <w:suppressAutoHyphens/>
        <w:ind w:left="1418" w:hanging="284"/>
        <w:jc w:val="both"/>
        <w:rPr>
          <w:rFonts w:ascii="MetaBookCyrLF-Roman" w:hAnsi="MetaBookCyrLF-Roman" w:cs="Arial"/>
        </w:rPr>
      </w:pPr>
      <w:r w:rsidRPr="009966FB">
        <w:rPr>
          <w:rFonts w:ascii="MetaBookCyrLF-Roman" w:hAnsi="MetaBookCyrLF-Roman" w:cs="Arial"/>
        </w:rPr>
        <w:t>полное фирменное наименование специализированного депозитария;</w:t>
      </w:r>
    </w:p>
    <w:p w14:paraId="527B0589" w14:textId="77777777" w:rsidR="00256A6C" w:rsidRPr="009966FB" w:rsidRDefault="00256A6C" w:rsidP="00D24F6E">
      <w:pPr>
        <w:numPr>
          <w:ilvl w:val="0"/>
          <w:numId w:val="3"/>
        </w:numPr>
        <w:tabs>
          <w:tab w:val="clear" w:pos="2498"/>
          <w:tab w:val="left" w:pos="-7371"/>
        </w:tabs>
        <w:suppressAutoHyphens/>
        <w:ind w:left="1418" w:hanging="284"/>
        <w:jc w:val="both"/>
        <w:rPr>
          <w:rFonts w:ascii="MetaBookCyrLF-Roman" w:hAnsi="MetaBookCyrLF-Roman" w:cs="Arial"/>
        </w:rPr>
      </w:pPr>
      <w:r w:rsidRPr="009966FB">
        <w:rPr>
          <w:rFonts w:ascii="MetaBookCyrLF-Roman" w:hAnsi="MetaBookCyrLF-Roman" w:cs="Arial"/>
        </w:rPr>
        <w:t>основной государственный регистрационный номер (ОГРН) специализированного депозитария;</w:t>
      </w:r>
    </w:p>
    <w:p w14:paraId="549027F8" w14:textId="77777777" w:rsidR="00256A6C" w:rsidRPr="009966FB" w:rsidRDefault="00256A6C" w:rsidP="00D24F6E">
      <w:pPr>
        <w:numPr>
          <w:ilvl w:val="0"/>
          <w:numId w:val="3"/>
        </w:numPr>
        <w:tabs>
          <w:tab w:val="clear" w:pos="2498"/>
          <w:tab w:val="left" w:pos="-7371"/>
        </w:tabs>
        <w:suppressAutoHyphens/>
        <w:ind w:left="1418" w:hanging="284"/>
        <w:jc w:val="both"/>
        <w:rPr>
          <w:rFonts w:ascii="MetaBookCyrLF-Roman" w:hAnsi="MetaBookCyrLF-Roman" w:cs="Arial"/>
        </w:rPr>
      </w:pPr>
      <w:r w:rsidRPr="009966FB">
        <w:rPr>
          <w:rFonts w:ascii="MetaBookCyrLF-Roman" w:hAnsi="MetaBookCyrLF-Roman" w:cs="Arial"/>
        </w:rPr>
        <w:t>идентификационный номер налогоплательщика (ИНН) специализированного депозитария;</w:t>
      </w:r>
    </w:p>
    <w:p w14:paraId="395A2EB5" w14:textId="77777777" w:rsidR="00256A6C" w:rsidRPr="009966FB" w:rsidRDefault="00256A6C" w:rsidP="00D24F6E">
      <w:pPr>
        <w:numPr>
          <w:ilvl w:val="0"/>
          <w:numId w:val="3"/>
        </w:numPr>
        <w:tabs>
          <w:tab w:val="clear" w:pos="2498"/>
          <w:tab w:val="left" w:pos="-7371"/>
        </w:tabs>
        <w:suppressAutoHyphens/>
        <w:ind w:left="1418" w:hanging="284"/>
        <w:jc w:val="both"/>
        <w:rPr>
          <w:rFonts w:ascii="MetaBookCyrLF-Roman" w:hAnsi="MetaBookCyrLF-Roman" w:cs="Arial"/>
        </w:rPr>
      </w:pPr>
      <w:r w:rsidRPr="009966FB">
        <w:rPr>
          <w:rFonts w:ascii="MetaBookCyrLF-Roman" w:hAnsi="MetaBookCyrLF-Roman" w:cs="Arial"/>
        </w:rPr>
        <w:t>номер и дату принятия решения о предоставлении лицензии специализированного депозитария;</w:t>
      </w:r>
    </w:p>
    <w:p w14:paraId="53BEB8E2" w14:textId="77777777" w:rsidR="00256A6C" w:rsidRPr="009966FB" w:rsidRDefault="00256A6C" w:rsidP="00D24F6E">
      <w:pPr>
        <w:numPr>
          <w:ilvl w:val="0"/>
          <w:numId w:val="3"/>
        </w:numPr>
        <w:tabs>
          <w:tab w:val="clear" w:pos="2498"/>
          <w:tab w:val="left" w:pos="-7371"/>
        </w:tabs>
        <w:suppressAutoHyphens/>
        <w:ind w:left="1418" w:hanging="284"/>
        <w:jc w:val="both"/>
        <w:rPr>
          <w:rFonts w:ascii="MetaBookCyrLF-Roman" w:hAnsi="MetaBookCyrLF-Roman" w:cs="Arial"/>
        </w:rPr>
      </w:pPr>
      <w:r w:rsidRPr="009966FB">
        <w:rPr>
          <w:rFonts w:ascii="MetaBookCyrLF-Roman" w:hAnsi="MetaBookCyrLF-Roman" w:cs="Arial"/>
        </w:rPr>
        <w:t xml:space="preserve">полное фирменное наименование </w:t>
      </w:r>
      <w:r w:rsidR="002F3DB1" w:rsidRPr="009966FB">
        <w:rPr>
          <w:rFonts w:ascii="MetaBookCyrLF-Roman" w:hAnsi="MetaBookCyrLF-Roman" w:cs="Arial"/>
        </w:rPr>
        <w:t>Клиента</w:t>
      </w:r>
      <w:r w:rsidRPr="009966FB">
        <w:rPr>
          <w:rFonts w:ascii="MetaBookCyrLF-Roman" w:hAnsi="MetaBookCyrLF-Roman" w:cs="Arial"/>
        </w:rPr>
        <w:t>;</w:t>
      </w:r>
    </w:p>
    <w:p w14:paraId="56C79BDA" w14:textId="77777777" w:rsidR="00256A6C" w:rsidRPr="009966FB" w:rsidRDefault="00256A6C" w:rsidP="00D24F6E">
      <w:pPr>
        <w:numPr>
          <w:ilvl w:val="0"/>
          <w:numId w:val="3"/>
        </w:numPr>
        <w:tabs>
          <w:tab w:val="clear" w:pos="2498"/>
          <w:tab w:val="left" w:pos="-7371"/>
        </w:tabs>
        <w:suppressAutoHyphens/>
        <w:ind w:left="1418" w:hanging="284"/>
        <w:jc w:val="both"/>
        <w:rPr>
          <w:rFonts w:ascii="MetaBookCyrLF-Roman" w:hAnsi="MetaBookCyrLF-Roman" w:cs="Arial"/>
        </w:rPr>
      </w:pPr>
      <w:r w:rsidRPr="009966FB">
        <w:rPr>
          <w:rFonts w:ascii="MetaBookCyrLF-Roman" w:hAnsi="MetaBookCyrLF-Roman" w:cs="Arial"/>
        </w:rPr>
        <w:t xml:space="preserve">основной государственный регистрационный номер (ОГРН) </w:t>
      </w:r>
      <w:r w:rsidR="002F3DB1" w:rsidRPr="009966FB">
        <w:rPr>
          <w:rFonts w:ascii="MetaBookCyrLF-Roman" w:hAnsi="MetaBookCyrLF-Roman" w:cs="Arial"/>
        </w:rPr>
        <w:t>Клиента</w:t>
      </w:r>
      <w:r w:rsidRPr="009966FB">
        <w:rPr>
          <w:rFonts w:ascii="MetaBookCyrLF-Roman" w:hAnsi="MetaBookCyrLF-Roman" w:cs="Arial"/>
        </w:rPr>
        <w:t>;</w:t>
      </w:r>
    </w:p>
    <w:p w14:paraId="42B2EDA9" w14:textId="77777777" w:rsidR="00256A6C" w:rsidRPr="009966FB" w:rsidRDefault="00256A6C" w:rsidP="00D24F6E">
      <w:pPr>
        <w:numPr>
          <w:ilvl w:val="0"/>
          <w:numId w:val="3"/>
        </w:numPr>
        <w:tabs>
          <w:tab w:val="clear" w:pos="2498"/>
          <w:tab w:val="left" w:pos="-7371"/>
        </w:tabs>
        <w:suppressAutoHyphens/>
        <w:ind w:left="1418" w:hanging="284"/>
        <w:jc w:val="both"/>
        <w:rPr>
          <w:rFonts w:ascii="MetaBookCyrLF-Roman" w:hAnsi="MetaBookCyrLF-Roman" w:cs="Arial"/>
        </w:rPr>
      </w:pPr>
      <w:r w:rsidRPr="009966FB">
        <w:rPr>
          <w:rFonts w:ascii="MetaBookCyrLF-Roman" w:hAnsi="MetaBookCyrLF-Roman" w:cs="Arial"/>
        </w:rPr>
        <w:t xml:space="preserve">идентификационный номер налогоплательщика (ИНН) </w:t>
      </w:r>
      <w:r w:rsidR="002F3DB1" w:rsidRPr="009966FB">
        <w:rPr>
          <w:rFonts w:ascii="MetaBookCyrLF-Roman" w:hAnsi="MetaBookCyrLF-Roman" w:cs="Arial"/>
        </w:rPr>
        <w:t>Клиента</w:t>
      </w:r>
      <w:r w:rsidRPr="009966FB">
        <w:rPr>
          <w:rFonts w:ascii="MetaBookCyrLF-Roman" w:hAnsi="MetaBookCyrLF-Roman" w:cs="Arial"/>
        </w:rPr>
        <w:t>;</w:t>
      </w:r>
    </w:p>
    <w:p w14:paraId="655442B6" w14:textId="77777777" w:rsidR="00256A6C" w:rsidRPr="009966FB" w:rsidRDefault="00256A6C" w:rsidP="00D24F6E">
      <w:pPr>
        <w:numPr>
          <w:ilvl w:val="0"/>
          <w:numId w:val="3"/>
        </w:numPr>
        <w:tabs>
          <w:tab w:val="clear" w:pos="2498"/>
          <w:tab w:val="left" w:pos="-7371"/>
        </w:tabs>
        <w:suppressAutoHyphens/>
        <w:ind w:left="1418" w:hanging="284"/>
        <w:jc w:val="both"/>
        <w:rPr>
          <w:rFonts w:ascii="MetaBookCyrLF-Roman" w:hAnsi="MetaBookCyrLF-Roman" w:cs="Arial"/>
        </w:rPr>
      </w:pPr>
      <w:r w:rsidRPr="009966FB">
        <w:rPr>
          <w:rFonts w:ascii="MetaBookCyrLF-Roman" w:hAnsi="MetaBookCyrLF-Roman" w:cs="Arial"/>
        </w:rPr>
        <w:t>номер и дату принятия решения о предоставлении</w:t>
      </w:r>
      <w:r w:rsidR="00967746" w:rsidRPr="009966FB">
        <w:rPr>
          <w:rFonts w:ascii="MetaBookCyrLF-Roman" w:hAnsi="MetaBookCyrLF-Roman" w:cs="Arial"/>
        </w:rPr>
        <w:t xml:space="preserve"> </w:t>
      </w:r>
      <w:r w:rsidRPr="009966FB">
        <w:rPr>
          <w:rFonts w:ascii="MetaBookCyrLF-Roman" w:hAnsi="MetaBookCyrLF-Roman" w:cs="Arial"/>
        </w:rPr>
        <w:t xml:space="preserve">(выдаче) лицензии (лицензий) </w:t>
      </w:r>
      <w:r w:rsidR="002F3DB1" w:rsidRPr="009966FB">
        <w:rPr>
          <w:rFonts w:ascii="MetaBookCyrLF-Roman" w:hAnsi="MetaBookCyrLF-Roman" w:cs="Arial"/>
        </w:rPr>
        <w:t>Клиент</w:t>
      </w:r>
      <w:r w:rsidRPr="009966FB">
        <w:rPr>
          <w:rFonts w:ascii="MetaBookCyrLF-Roman" w:hAnsi="MetaBookCyrLF-Roman" w:cs="Arial"/>
        </w:rPr>
        <w:t>у;</w:t>
      </w:r>
    </w:p>
    <w:p w14:paraId="6C90238B" w14:textId="77777777" w:rsidR="00256A6C" w:rsidRPr="009966FB" w:rsidRDefault="00256A6C" w:rsidP="00D24F6E">
      <w:pPr>
        <w:numPr>
          <w:ilvl w:val="0"/>
          <w:numId w:val="3"/>
        </w:numPr>
        <w:tabs>
          <w:tab w:val="clear" w:pos="2498"/>
          <w:tab w:val="left" w:pos="-7371"/>
        </w:tabs>
        <w:suppressAutoHyphens/>
        <w:ind w:left="1418" w:hanging="284"/>
        <w:jc w:val="both"/>
        <w:rPr>
          <w:rFonts w:ascii="MetaBookCyrLF-Roman" w:hAnsi="MetaBookCyrLF-Roman" w:cs="Arial"/>
        </w:rPr>
      </w:pPr>
      <w:r w:rsidRPr="009966FB">
        <w:rPr>
          <w:rFonts w:ascii="MetaBookCyrLF-Roman" w:hAnsi="MetaBookCyrLF-Roman" w:cs="Arial"/>
        </w:rPr>
        <w:t>указание на то, что акции (инвестиционные паи) инвестиционного фонда предназначены для квалифицированных инвесторов (для акционерных и паевых фондов);</w:t>
      </w:r>
    </w:p>
    <w:p w14:paraId="70B08D1F" w14:textId="77777777" w:rsidR="00256A6C" w:rsidRPr="009966FB" w:rsidRDefault="00256A6C" w:rsidP="00D24F6E">
      <w:pPr>
        <w:numPr>
          <w:ilvl w:val="0"/>
          <w:numId w:val="3"/>
        </w:numPr>
        <w:tabs>
          <w:tab w:val="clear" w:pos="2498"/>
          <w:tab w:val="left" w:pos="-7371"/>
        </w:tabs>
        <w:suppressAutoHyphens/>
        <w:ind w:left="1418" w:hanging="284"/>
        <w:jc w:val="both"/>
        <w:rPr>
          <w:rFonts w:ascii="MetaBookCyrLF-Roman" w:hAnsi="MetaBookCyrLF-Roman" w:cs="Arial"/>
        </w:rPr>
      </w:pPr>
      <w:r w:rsidRPr="009966FB">
        <w:rPr>
          <w:rFonts w:ascii="MetaBookCyrLF-Roman" w:hAnsi="MetaBookCyrLF-Roman" w:cs="Arial"/>
        </w:rPr>
        <w:t>полное фирменное наименование, основной государственный регистрационный номер (ОГРН), идентификационный номер налогоплательщика (ИНН), номер и дату принятия решения о предоставлении лиценз</w:t>
      </w:r>
      <w:proofErr w:type="gramStart"/>
      <w:r w:rsidRPr="009966FB">
        <w:rPr>
          <w:rFonts w:ascii="MetaBookCyrLF-Roman" w:hAnsi="MetaBookCyrLF-Roman" w:cs="Arial"/>
        </w:rPr>
        <w:t>ии АИ</w:t>
      </w:r>
      <w:proofErr w:type="gramEnd"/>
      <w:r w:rsidRPr="009966FB">
        <w:rPr>
          <w:rFonts w:ascii="MetaBookCyrLF-Roman" w:hAnsi="MetaBookCyrLF-Roman" w:cs="Arial"/>
        </w:rPr>
        <w:t>Ф с указанием его категории (в случаях, когда доверительное управление активами АИФ осуществляет УК);</w:t>
      </w:r>
    </w:p>
    <w:p w14:paraId="4022C164" w14:textId="77777777" w:rsidR="00256A6C" w:rsidRPr="009966FB" w:rsidRDefault="00256A6C" w:rsidP="00D24F6E">
      <w:pPr>
        <w:numPr>
          <w:ilvl w:val="0"/>
          <w:numId w:val="3"/>
        </w:numPr>
        <w:tabs>
          <w:tab w:val="clear" w:pos="2498"/>
          <w:tab w:val="left" w:pos="-7371"/>
        </w:tabs>
        <w:suppressAutoHyphens/>
        <w:ind w:left="1418" w:hanging="284"/>
        <w:jc w:val="both"/>
        <w:rPr>
          <w:rFonts w:ascii="MetaBookCyrLF-Roman" w:hAnsi="MetaBookCyrLF-Roman" w:cs="Arial"/>
        </w:rPr>
      </w:pPr>
      <w:r w:rsidRPr="009966FB">
        <w:rPr>
          <w:rFonts w:ascii="MetaBookCyrLF-Roman" w:hAnsi="MetaBookCyrLF-Roman" w:cs="Arial"/>
        </w:rPr>
        <w:t xml:space="preserve">название ПИФ с указанием его типа и категории, а также даты регистрации и регистрационного номера </w:t>
      </w:r>
      <w:r w:rsidR="00923BB6" w:rsidRPr="009966FB">
        <w:rPr>
          <w:rFonts w:ascii="MetaBookCyrLF-Roman" w:hAnsi="MetaBookCyrLF-Roman" w:cs="Arial"/>
        </w:rPr>
        <w:t>Правил ДУ ПИФ</w:t>
      </w:r>
      <w:r w:rsidRPr="009966FB">
        <w:rPr>
          <w:rFonts w:ascii="MetaBookCyrLF-Roman" w:hAnsi="MetaBookCyrLF-Roman" w:cs="Arial"/>
        </w:rPr>
        <w:t>;</w:t>
      </w:r>
    </w:p>
    <w:p w14:paraId="1061FF29" w14:textId="77777777" w:rsidR="00256A6C" w:rsidRPr="009966FB" w:rsidRDefault="00256A6C" w:rsidP="00D24F6E">
      <w:pPr>
        <w:numPr>
          <w:ilvl w:val="0"/>
          <w:numId w:val="3"/>
        </w:numPr>
        <w:tabs>
          <w:tab w:val="clear" w:pos="2498"/>
          <w:tab w:val="left" w:pos="-7371"/>
        </w:tabs>
        <w:suppressAutoHyphens/>
        <w:ind w:left="1418" w:hanging="284"/>
        <w:jc w:val="both"/>
        <w:rPr>
          <w:rFonts w:ascii="MetaBookCyrLF-Roman" w:hAnsi="MetaBookCyrLF-Roman" w:cs="Arial"/>
        </w:rPr>
      </w:pPr>
      <w:r w:rsidRPr="009966FB">
        <w:rPr>
          <w:rFonts w:ascii="MetaBookCyrLF-Roman" w:hAnsi="MetaBookCyrLF-Roman" w:cs="Arial"/>
        </w:rPr>
        <w:t>дату выявления нарушения (несоответствия);</w:t>
      </w:r>
    </w:p>
    <w:p w14:paraId="1A86759A" w14:textId="77777777" w:rsidR="00256A6C" w:rsidRPr="009966FB" w:rsidRDefault="00256A6C" w:rsidP="00D24F6E">
      <w:pPr>
        <w:numPr>
          <w:ilvl w:val="0"/>
          <w:numId w:val="3"/>
        </w:numPr>
        <w:tabs>
          <w:tab w:val="clear" w:pos="2498"/>
          <w:tab w:val="left" w:pos="-7371"/>
        </w:tabs>
        <w:suppressAutoHyphens/>
        <w:ind w:left="1418" w:hanging="284"/>
        <w:jc w:val="both"/>
        <w:rPr>
          <w:rFonts w:ascii="MetaBookCyrLF-Roman" w:hAnsi="MetaBookCyrLF-Roman" w:cs="Arial"/>
        </w:rPr>
      </w:pPr>
      <w:r w:rsidRPr="009966FB">
        <w:rPr>
          <w:rFonts w:ascii="MetaBookCyrLF-Roman" w:hAnsi="MetaBookCyrLF-Roman" w:cs="Arial"/>
        </w:rPr>
        <w:t>дату совершения нарушения (возникновения несоответствия);</w:t>
      </w:r>
    </w:p>
    <w:p w14:paraId="335A6725" w14:textId="77777777" w:rsidR="00256A6C" w:rsidRPr="009966FB" w:rsidRDefault="00256A6C" w:rsidP="00D24F6E">
      <w:pPr>
        <w:numPr>
          <w:ilvl w:val="0"/>
          <w:numId w:val="3"/>
        </w:numPr>
        <w:tabs>
          <w:tab w:val="clear" w:pos="2498"/>
          <w:tab w:val="left" w:pos="-7371"/>
        </w:tabs>
        <w:suppressAutoHyphens/>
        <w:ind w:left="1418" w:hanging="284"/>
        <w:jc w:val="both"/>
        <w:rPr>
          <w:rFonts w:ascii="MetaBookCyrLF-Roman" w:hAnsi="MetaBookCyrLF-Roman" w:cs="Arial"/>
        </w:rPr>
      </w:pPr>
      <w:r w:rsidRPr="009966FB">
        <w:rPr>
          <w:rFonts w:ascii="MetaBookCyrLF-Roman" w:hAnsi="MetaBookCyrLF-Roman" w:cs="Arial"/>
        </w:rPr>
        <w:t>указание на норму (нормы) нормативного правового акта Российской Федерации, нормативного акта Банка России или иного документа, требования, которых нарушены;</w:t>
      </w:r>
    </w:p>
    <w:p w14:paraId="2E33B3E2" w14:textId="77777777" w:rsidR="00256A6C" w:rsidRPr="009966FB" w:rsidRDefault="00256A6C" w:rsidP="00D24F6E">
      <w:pPr>
        <w:numPr>
          <w:ilvl w:val="0"/>
          <w:numId w:val="3"/>
        </w:numPr>
        <w:tabs>
          <w:tab w:val="clear" w:pos="2498"/>
          <w:tab w:val="left" w:pos="-7371"/>
        </w:tabs>
        <w:suppressAutoHyphens/>
        <w:ind w:left="1418" w:hanging="284"/>
        <w:jc w:val="both"/>
        <w:rPr>
          <w:rFonts w:ascii="MetaBookCyrLF-Roman" w:hAnsi="MetaBookCyrLF-Roman" w:cs="Arial"/>
        </w:rPr>
      </w:pPr>
      <w:r w:rsidRPr="009966FB">
        <w:rPr>
          <w:rFonts w:ascii="MetaBookCyrLF-Roman" w:hAnsi="MetaBookCyrLF-Roman" w:cs="Arial"/>
        </w:rPr>
        <w:t>содержание выявленного нарушения (несоответствия);</w:t>
      </w:r>
    </w:p>
    <w:p w14:paraId="1088BCD9" w14:textId="77777777" w:rsidR="00256A6C" w:rsidRPr="009966FB" w:rsidRDefault="00256A6C" w:rsidP="00D24F6E">
      <w:pPr>
        <w:numPr>
          <w:ilvl w:val="0"/>
          <w:numId w:val="3"/>
        </w:numPr>
        <w:tabs>
          <w:tab w:val="clear" w:pos="2498"/>
          <w:tab w:val="left" w:pos="-7371"/>
        </w:tabs>
        <w:suppressAutoHyphens/>
        <w:ind w:left="1418" w:hanging="284"/>
        <w:jc w:val="both"/>
        <w:rPr>
          <w:rFonts w:ascii="MetaBookCyrLF-Roman" w:hAnsi="MetaBookCyrLF-Roman" w:cs="Arial"/>
        </w:rPr>
      </w:pPr>
      <w:proofErr w:type="gramStart"/>
      <w:r w:rsidRPr="009966FB">
        <w:rPr>
          <w:rFonts w:ascii="MetaBookCyrLF-Roman" w:hAnsi="MetaBookCyrLF-Roman" w:cs="Arial"/>
        </w:rPr>
        <w:t xml:space="preserve">срок (дату), установленный (установленную) для устранения нарушения (несоответствия) если такой срок </w:t>
      </w:r>
      <w:r w:rsidR="00967746" w:rsidRPr="009966FB">
        <w:rPr>
          <w:rFonts w:ascii="MetaBookCyrLF-Roman" w:hAnsi="MetaBookCyrLF-Roman" w:cs="Arial"/>
        </w:rPr>
        <w:t>(дата) установлен (установлена);</w:t>
      </w:r>
      <w:proofErr w:type="gramEnd"/>
    </w:p>
    <w:p w14:paraId="68C178D7" w14:textId="77777777" w:rsidR="00C02063" w:rsidRPr="009966FB" w:rsidRDefault="00C02063" w:rsidP="00D24F6E">
      <w:pPr>
        <w:numPr>
          <w:ilvl w:val="0"/>
          <w:numId w:val="3"/>
        </w:numPr>
        <w:tabs>
          <w:tab w:val="clear" w:pos="2498"/>
          <w:tab w:val="left" w:pos="-7371"/>
        </w:tabs>
        <w:suppressAutoHyphens/>
        <w:ind w:left="1418" w:hanging="284"/>
        <w:jc w:val="both"/>
        <w:rPr>
          <w:rFonts w:ascii="MetaBookCyrLF-Roman" w:hAnsi="MetaBookCyrLF-Roman" w:cs="Arial"/>
        </w:rPr>
      </w:pPr>
      <w:r w:rsidRPr="009966FB">
        <w:rPr>
          <w:rFonts w:ascii="MetaBookCyrLF-Roman" w:hAnsi="MetaBookCyrLF-Roman" w:cs="Arial"/>
        </w:rPr>
        <w:t>дату и номер уведомления о выявлении нарушения (несоответствия);</w:t>
      </w:r>
    </w:p>
    <w:p w14:paraId="6145D028" w14:textId="77777777" w:rsidR="00C02063" w:rsidRPr="009966FB" w:rsidRDefault="00C02063" w:rsidP="00D24F6E">
      <w:pPr>
        <w:numPr>
          <w:ilvl w:val="0"/>
          <w:numId w:val="3"/>
        </w:numPr>
        <w:tabs>
          <w:tab w:val="clear" w:pos="2498"/>
          <w:tab w:val="left" w:pos="-7371"/>
        </w:tabs>
        <w:suppressAutoHyphens/>
        <w:ind w:left="1418" w:hanging="284"/>
        <w:jc w:val="both"/>
        <w:rPr>
          <w:rFonts w:ascii="MetaBookCyrLF-Roman" w:hAnsi="MetaBookCyrLF-Roman" w:cs="Arial"/>
        </w:rPr>
      </w:pPr>
      <w:r w:rsidRPr="009966FB">
        <w:rPr>
          <w:rFonts w:ascii="MetaBookCyrLF-Roman" w:hAnsi="MetaBookCyrLF-Roman" w:cs="Arial"/>
        </w:rPr>
        <w:t>дату устранения нарушения (несоответствия);</w:t>
      </w:r>
    </w:p>
    <w:p w14:paraId="4E4F78A1" w14:textId="77777777" w:rsidR="00C02063" w:rsidRPr="009966FB" w:rsidRDefault="00C02063" w:rsidP="00D24F6E">
      <w:pPr>
        <w:numPr>
          <w:ilvl w:val="0"/>
          <w:numId w:val="3"/>
        </w:numPr>
        <w:tabs>
          <w:tab w:val="clear" w:pos="2498"/>
          <w:tab w:val="left" w:pos="-7371"/>
        </w:tabs>
        <w:suppressAutoHyphens/>
        <w:ind w:left="1418" w:hanging="284"/>
        <w:jc w:val="both"/>
        <w:rPr>
          <w:rFonts w:ascii="MetaBookCyrLF-Roman" w:hAnsi="MetaBookCyrLF-Roman" w:cs="Arial"/>
        </w:rPr>
      </w:pPr>
      <w:r w:rsidRPr="009966FB">
        <w:rPr>
          <w:rFonts w:ascii="MetaBookCyrLF-Roman" w:hAnsi="MetaBookCyrLF-Roman" w:cs="Arial"/>
        </w:rPr>
        <w:t>описание мер, принятых для устранения нарушения (несоответствия).</w:t>
      </w:r>
    </w:p>
    <w:p w14:paraId="59D39A1E" w14:textId="5169B5A0" w:rsidR="00C02063" w:rsidRPr="009966FB" w:rsidRDefault="00C02063" w:rsidP="00D24F6E">
      <w:pPr>
        <w:pStyle w:val="1"/>
        <w:tabs>
          <w:tab w:val="clear" w:pos="1214"/>
          <w:tab w:val="left" w:pos="-7371"/>
        </w:tabs>
        <w:ind w:left="1134" w:hanging="709"/>
        <w:jc w:val="both"/>
        <w:rPr>
          <w:rFonts w:ascii="MetaBookCyrLF-Roman" w:hAnsi="MetaBookCyrLF-Roman" w:cs="Arial"/>
        </w:rPr>
      </w:pPr>
      <w:r w:rsidRPr="009966FB">
        <w:rPr>
          <w:rFonts w:ascii="MetaBookCyrLF-Roman" w:hAnsi="MetaBookCyrLF-Roman" w:cs="Arial"/>
        </w:rPr>
        <w:t>Специализированный депозитарий направляет уведомление об устранении нарушения (несоответствия) не позднее одного рабочего дня, следующего за днем установления факта устранения. К уведомлению об устранении нарушения (несоответствия) прикладываются документы (сведения), подтверждающие устранение нарушения (несоответствия), за исключением уведомлений об устранении нарушений (несоответствий), для которых нормативными правовыми актами Российской Федерации, нормативными актами Банка России установлены сроки устранения.</w:t>
      </w:r>
    </w:p>
    <w:p w14:paraId="25CC64BD" w14:textId="77777777" w:rsidR="00C02063" w:rsidRPr="009966FB" w:rsidRDefault="00C02063" w:rsidP="00D24F6E">
      <w:pPr>
        <w:pStyle w:val="1"/>
        <w:tabs>
          <w:tab w:val="clear" w:pos="1214"/>
          <w:tab w:val="left" w:pos="-7371"/>
        </w:tabs>
        <w:ind w:left="1134" w:hanging="709"/>
        <w:jc w:val="both"/>
        <w:rPr>
          <w:rFonts w:ascii="MetaBookCyrLF-Roman" w:hAnsi="MetaBookCyrLF-Roman" w:cs="Arial"/>
        </w:rPr>
      </w:pPr>
      <w:r w:rsidRPr="009966FB">
        <w:rPr>
          <w:rFonts w:ascii="MetaBookCyrLF-Roman" w:hAnsi="MetaBookCyrLF-Roman" w:cs="Arial"/>
        </w:rPr>
        <w:t xml:space="preserve">В случае если нарушение (несоответствие) не устранено в течение установленного срока, то Специализированным депозитарием формируется уведомление о </w:t>
      </w:r>
      <w:proofErr w:type="spellStart"/>
      <w:r w:rsidRPr="009966FB">
        <w:rPr>
          <w:rFonts w:ascii="MetaBookCyrLF-Roman" w:hAnsi="MetaBookCyrLF-Roman" w:cs="Arial"/>
        </w:rPr>
        <w:t>неустранении</w:t>
      </w:r>
      <w:proofErr w:type="spellEnd"/>
      <w:r w:rsidRPr="009966FB">
        <w:rPr>
          <w:rFonts w:ascii="MetaBookCyrLF-Roman" w:hAnsi="MetaBookCyrLF-Roman" w:cs="Arial"/>
        </w:rPr>
        <w:t xml:space="preserve"> нарушения (несоответствия).</w:t>
      </w:r>
    </w:p>
    <w:p w14:paraId="2D417975" w14:textId="77777777" w:rsidR="00C02063" w:rsidRPr="009966FB" w:rsidRDefault="00C02063" w:rsidP="00D24F6E">
      <w:pPr>
        <w:pStyle w:val="1"/>
        <w:tabs>
          <w:tab w:val="clear" w:pos="1214"/>
          <w:tab w:val="left" w:pos="-7371"/>
        </w:tabs>
        <w:ind w:left="1134" w:hanging="709"/>
        <w:jc w:val="both"/>
        <w:rPr>
          <w:rFonts w:ascii="MetaBookCyrLF-Roman" w:hAnsi="MetaBookCyrLF-Roman" w:cs="Arial"/>
        </w:rPr>
      </w:pPr>
      <w:r w:rsidRPr="009966FB">
        <w:rPr>
          <w:rFonts w:ascii="MetaBookCyrLF-Roman" w:hAnsi="MetaBookCyrLF-Roman" w:cs="Arial"/>
        </w:rPr>
        <w:t xml:space="preserve">Уведомление о </w:t>
      </w:r>
      <w:proofErr w:type="spellStart"/>
      <w:r w:rsidRPr="009966FB">
        <w:rPr>
          <w:rFonts w:ascii="MetaBookCyrLF-Roman" w:hAnsi="MetaBookCyrLF-Roman" w:cs="Arial"/>
        </w:rPr>
        <w:t>неустранении</w:t>
      </w:r>
      <w:proofErr w:type="spellEnd"/>
      <w:r w:rsidRPr="009966FB">
        <w:rPr>
          <w:rFonts w:ascii="MetaBookCyrLF-Roman" w:hAnsi="MetaBookCyrLF-Roman" w:cs="Arial"/>
        </w:rPr>
        <w:t xml:space="preserve"> нарушения (несоответствия) содержит следующие сведения:</w:t>
      </w:r>
    </w:p>
    <w:p w14:paraId="43DD4C54" w14:textId="77777777" w:rsidR="00256A6C" w:rsidRPr="009966FB" w:rsidRDefault="00256A6C" w:rsidP="00D24F6E">
      <w:pPr>
        <w:numPr>
          <w:ilvl w:val="0"/>
          <w:numId w:val="3"/>
        </w:numPr>
        <w:tabs>
          <w:tab w:val="clear" w:pos="2498"/>
          <w:tab w:val="left" w:pos="-7371"/>
        </w:tabs>
        <w:suppressAutoHyphens/>
        <w:ind w:left="1418" w:hanging="284"/>
        <w:jc w:val="both"/>
        <w:rPr>
          <w:rFonts w:ascii="MetaBookCyrLF-Roman" w:hAnsi="MetaBookCyrLF-Roman" w:cs="Arial"/>
        </w:rPr>
      </w:pPr>
      <w:r w:rsidRPr="009966FB">
        <w:rPr>
          <w:rFonts w:ascii="MetaBookCyrLF-Roman" w:hAnsi="MetaBookCyrLF-Roman" w:cs="Arial"/>
        </w:rPr>
        <w:t>номер и дату уведомления;</w:t>
      </w:r>
    </w:p>
    <w:p w14:paraId="1BC60FA7" w14:textId="77777777" w:rsidR="00256A6C" w:rsidRPr="009966FB" w:rsidRDefault="00256A6C" w:rsidP="00D24F6E">
      <w:pPr>
        <w:numPr>
          <w:ilvl w:val="0"/>
          <w:numId w:val="3"/>
        </w:numPr>
        <w:tabs>
          <w:tab w:val="clear" w:pos="2498"/>
          <w:tab w:val="left" w:pos="-7371"/>
        </w:tabs>
        <w:suppressAutoHyphens/>
        <w:ind w:left="1418" w:hanging="284"/>
        <w:jc w:val="both"/>
        <w:rPr>
          <w:rFonts w:ascii="MetaBookCyrLF-Roman" w:hAnsi="MetaBookCyrLF-Roman" w:cs="Arial"/>
        </w:rPr>
      </w:pPr>
      <w:r w:rsidRPr="009966FB">
        <w:rPr>
          <w:rFonts w:ascii="MetaBookCyrLF-Roman" w:hAnsi="MetaBookCyrLF-Roman" w:cs="Arial"/>
        </w:rPr>
        <w:t>полное фирменное наименование специализированного депозитария;</w:t>
      </w:r>
    </w:p>
    <w:p w14:paraId="18534B0B" w14:textId="77777777" w:rsidR="00256A6C" w:rsidRPr="009966FB" w:rsidRDefault="00256A6C" w:rsidP="00D24F6E">
      <w:pPr>
        <w:numPr>
          <w:ilvl w:val="0"/>
          <w:numId w:val="3"/>
        </w:numPr>
        <w:tabs>
          <w:tab w:val="clear" w:pos="2498"/>
          <w:tab w:val="left" w:pos="-7371"/>
        </w:tabs>
        <w:suppressAutoHyphens/>
        <w:ind w:left="1418" w:hanging="284"/>
        <w:jc w:val="both"/>
        <w:rPr>
          <w:rFonts w:ascii="MetaBookCyrLF-Roman" w:hAnsi="MetaBookCyrLF-Roman" w:cs="Arial"/>
        </w:rPr>
      </w:pPr>
      <w:r w:rsidRPr="009966FB">
        <w:rPr>
          <w:rFonts w:ascii="MetaBookCyrLF-Roman" w:hAnsi="MetaBookCyrLF-Roman" w:cs="Arial"/>
        </w:rPr>
        <w:t>основной государственный регистрационный номер (ОГРН) специализированного депозитария;</w:t>
      </w:r>
    </w:p>
    <w:p w14:paraId="4E72A283" w14:textId="77777777" w:rsidR="00256A6C" w:rsidRPr="009966FB" w:rsidRDefault="00256A6C" w:rsidP="00D24F6E">
      <w:pPr>
        <w:numPr>
          <w:ilvl w:val="0"/>
          <w:numId w:val="3"/>
        </w:numPr>
        <w:tabs>
          <w:tab w:val="clear" w:pos="2498"/>
          <w:tab w:val="left" w:pos="-7371"/>
        </w:tabs>
        <w:suppressAutoHyphens/>
        <w:ind w:left="1418" w:hanging="284"/>
        <w:jc w:val="both"/>
        <w:rPr>
          <w:rFonts w:ascii="MetaBookCyrLF-Roman" w:hAnsi="MetaBookCyrLF-Roman" w:cs="Arial"/>
        </w:rPr>
      </w:pPr>
      <w:r w:rsidRPr="009966FB">
        <w:rPr>
          <w:rFonts w:ascii="MetaBookCyrLF-Roman" w:hAnsi="MetaBookCyrLF-Roman" w:cs="Arial"/>
        </w:rPr>
        <w:t>идентификационный номер налогоплательщика (ИНН) специализированного депозитария;</w:t>
      </w:r>
    </w:p>
    <w:p w14:paraId="1ED15A4D" w14:textId="77777777" w:rsidR="00256A6C" w:rsidRPr="009966FB" w:rsidRDefault="00256A6C" w:rsidP="00D24F6E">
      <w:pPr>
        <w:numPr>
          <w:ilvl w:val="0"/>
          <w:numId w:val="3"/>
        </w:numPr>
        <w:tabs>
          <w:tab w:val="clear" w:pos="2498"/>
          <w:tab w:val="left" w:pos="-7371"/>
        </w:tabs>
        <w:suppressAutoHyphens/>
        <w:ind w:left="1418" w:hanging="284"/>
        <w:jc w:val="both"/>
        <w:rPr>
          <w:rFonts w:ascii="MetaBookCyrLF-Roman" w:hAnsi="MetaBookCyrLF-Roman" w:cs="Arial"/>
        </w:rPr>
      </w:pPr>
      <w:r w:rsidRPr="009966FB">
        <w:rPr>
          <w:rFonts w:ascii="MetaBookCyrLF-Roman" w:hAnsi="MetaBookCyrLF-Roman" w:cs="Arial"/>
        </w:rPr>
        <w:t>номер и дату принятия решения о предоставлении лицензии специализированного депозитария;</w:t>
      </w:r>
    </w:p>
    <w:p w14:paraId="6082063A" w14:textId="77777777" w:rsidR="00256A6C" w:rsidRPr="009966FB" w:rsidRDefault="00256A6C" w:rsidP="00D24F6E">
      <w:pPr>
        <w:numPr>
          <w:ilvl w:val="0"/>
          <w:numId w:val="3"/>
        </w:numPr>
        <w:tabs>
          <w:tab w:val="clear" w:pos="2498"/>
          <w:tab w:val="left" w:pos="-7371"/>
        </w:tabs>
        <w:suppressAutoHyphens/>
        <w:ind w:left="1418" w:hanging="284"/>
        <w:jc w:val="both"/>
        <w:rPr>
          <w:rFonts w:ascii="MetaBookCyrLF-Roman" w:hAnsi="MetaBookCyrLF-Roman" w:cs="Arial"/>
        </w:rPr>
      </w:pPr>
      <w:r w:rsidRPr="009966FB">
        <w:rPr>
          <w:rFonts w:ascii="MetaBookCyrLF-Roman" w:hAnsi="MetaBookCyrLF-Roman" w:cs="Arial"/>
        </w:rPr>
        <w:t xml:space="preserve">полное фирменное наименование </w:t>
      </w:r>
      <w:r w:rsidR="002F3DB1" w:rsidRPr="009966FB">
        <w:rPr>
          <w:rFonts w:ascii="MetaBookCyrLF-Roman" w:hAnsi="MetaBookCyrLF-Roman" w:cs="Arial"/>
        </w:rPr>
        <w:t>Клиента</w:t>
      </w:r>
      <w:r w:rsidRPr="009966FB">
        <w:rPr>
          <w:rFonts w:ascii="MetaBookCyrLF-Roman" w:hAnsi="MetaBookCyrLF-Roman" w:cs="Arial"/>
        </w:rPr>
        <w:t>;</w:t>
      </w:r>
    </w:p>
    <w:p w14:paraId="7735B922" w14:textId="77777777" w:rsidR="00256A6C" w:rsidRPr="009966FB" w:rsidRDefault="00256A6C" w:rsidP="00D24F6E">
      <w:pPr>
        <w:numPr>
          <w:ilvl w:val="0"/>
          <w:numId w:val="3"/>
        </w:numPr>
        <w:tabs>
          <w:tab w:val="clear" w:pos="2498"/>
          <w:tab w:val="left" w:pos="-7371"/>
        </w:tabs>
        <w:suppressAutoHyphens/>
        <w:ind w:left="1418" w:hanging="284"/>
        <w:jc w:val="both"/>
        <w:rPr>
          <w:rFonts w:ascii="MetaBookCyrLF-Roman" w:hAnsi="MetaBookCyrLF-Roman" w:cs="Arial"/>
        </w:rPr>
      </w:pPr>
      <w:r w:rsidRPr="009966FB">
        <w:rPr>
          <w:rFonts w:ascii="MetaBookCyrLF-Roman" w:hAnsi="MetaBookCyrLF-Roman" w:cs="Arial"/>
        </w:rPr>
        <w:t xml:space="preserve">основной государственный регистрационный номер (ОГРН) </w:t>
      </w:r>
      <w:r w:rsidR="002F3DB1" w:rsidRPr="009966FB">
        <w:rPr>
          <w:rFonts w:ascii="MetaBookCyrLF-Roman" w:hAnsi="MetaBookCyrLF-Roman" w:cs="Arial"/>
        </w:rPr>
        <w:t>Клиента</w:t>
      </w:r>
      <w:r w:rsidRPr="009966FB">
        <w:rPr>
          <w:rFonts w:ascii="MetaBookCyrLF-Roman" w:hAnsi="MetaBookCyrLF-Roman" w:cs="Arial"/>
        </w:rPr>
        <w:t>;</w:t>
      </w:r>
    </w:p>
    <w:p w14:paraId="630C33ED" w14:textId="77777777" w:rsidR="00256A6C" w:rsidRPr="009966FB" w:rsidRDefault="00256A6C" w:rsidP="00D24F6E">
      <w:pPr>
        <w:numPr>
          <w:ilvl w:val="0"/>
          <w:numId w:val="3"/>
        </w:numPr>
        <w:tabs>
          <w:tab w:val="clear" w:pos="2498"/>
          <w:tab w:val="left" w:pos="-7371"/>
        </w:tabs>
        <w:suppressAutoHyphens/>
        <w:ind w:left="1418" w:hanging="284"/>
        <w:jc w:val="both"/>
        <w:rPr>
          <w:rFonts w:ascii="MetaBookCyrLF-Roman" w:hAnsi="MetaBookCyrLF-Roman" w:cs="Arial"/>
        </w:rPr>
      </w:pPr>
      <w:r w:rsidRPr="009966FB">
        <w:rPr>
          <w:rFonts w:ascii="MetaBookCyrLF-Roman" w:hAnsi="MetaBookCyrLF-Roman" w:cs="Arial"/>
        </w:rPr>
        <w:t xml:space="preserve">идентификационный номер налогоплательщика (ИНН) </w:t>
      </w:r>
      <w:r w:rsidR="002F3DB1" w:rsidRPr="009966FB">
        <w:rPr>
          <w:rFonts w:ascii="MetaBookCyrLF-Roman" w:hAnsi="MetaBookCyrLF-Roman" w:cs="Arial"/>
        </w:rPr>
        <w:t>Клиента</w:t>
      </w:r>
      <w:r w:rsidRPr="009966FB">
        <w:rPr>
          <w:rFonts w:ascii="MetaBookCyrLF-Roman" w:hAnsi="MetaBookCyrLF-Roman" w:cs="Arial"/>
        </w:rPr>
        <w:t>;</w:t>
      </w:r>
    </w:p>
    <w:p w14:paraId="6630FE8F" w14:textId="77777777" w:rsidR="00256A6C" w:rsidRPr="009966FB" w:rsidRDefault="00256A6C" w:rsidP="00D24F6E">
      <w:pPr>
        <w:numPr>
          <w:ilvl w:val="0"/>
          <w:numId w:val="3"/>
        </w:numPr>
        <w:tabs>
          <w:tab w:val="clear" w:pos="2498"/>
          <w:tab w:val="left" w:pos="-7371"/>
        </w:tabs>
        <w:suppressAutoHyphens/>
        <w:ind w:left="1418" w:hanging="284"/>
        <w:jc w:val="both"/>
        <w:rPr>
          <w:rFonts w:ascii="MetaBookCyrLF-Roman" w:hAnsi="MetaBookCyrLF-Roman" w:cs="Arial"/>
        </w:rPr>
      </w:pPr>
      <w:r w:rsidRPr="009966FB">
        <w:rPr>
          <w:rFonts w:ascii="MetaBookCyrLF-Roman" w:hAnsi="MetaBookCyrLF-Roman" w:cs="Arial"/>
        </w:rPr>
        <w:t>номер и дату принятия решения о предоставлении</w:t>
      </w:r>
      <w:r w:rsidR="000F7B22" w:rsidRPr="009966FB">
        <w:rPr>
          <w:rFonts w:ascii="MetaBookCyrLF-Roman" w:hAnsi="MetaBookCyrLF-Roman" w:cs="Arial"/>
        </w:rPr>
        <w:t xml:space="preserve"> </w:t>
      </w:r>
      <w:r w:rsidRPr="009966FB">
        <w:rPr>
          <w:rFonts w:ascii="MetaBookCyrLF-Roman" w:hAnsi="MetaBookCyrLF-Roman" w:cs="Arial"/>
        </w:rPr>
        <w:t xml:space="preserve">(выдаче) лицензии (лицензий) </w:t>
      </w:r>
      <w:r w:rsidR="002F3DB1" w:rsidRPr="009966FB">
        <w:rPr>
          <w:rFonts w:ascii="MetaBookCyrLF-Roman" w:hAnsi="MetaBookCyrLF-Roman" w:cs="Arial"/>
        </w:rPr>
        <w:t>Клиент</w:t>
      </w:r>
      <w:r w:rsidRPr="009966FB">
        <w:rPr>
          <w:rFonts w:ascii="MetaBookCyrLF-Roman" w:hAnsi="MetaBookCyrLF-Roman" w:cs="Arial"/>
        </w:rPr>
        <w:t>у;</w:t>
      </w:r>
    </w:p>
    <w:p w14:paraId="00A2B0A2" w14:textId="77777777" w:rsidR="00256A6C" w:rsidRPr="009966FB" w:rsidRDefault="00256A6C" w:rsidP="00D24F6E">
      <w:pPr>
        <w:numPr>
          <w:ilvl w:val="0"/>
          <w:numId w:val="3"/>
        </w:numPr>
        <w:tabs>
          <w:tab w:val="clear" w:pos="2498"/>
          <w:tab w:val="left" w:pos="-7371"/>
        </w:tabs>
        <w:suppressAutoHyphens/>
        <w:ind w:left="1418" w:hanging="284"/>
        <w:jc w:val="both"/>
        <w:rPr>
          <w:rFonts w:ascii="MetaBookCyrLF-Roman" w:hAnsi="MetaBookCyrLF-Roman" w:cs="Arial"/>
        </w:rPr>
      </w:pPr>
      <w:r w:rsidRPr="009966FB">
        <w:rPr>
          <w:rFonts w:ascii="MetaBookCyrLF-Roman" w:hAnsi="MetaBookCyrLF-Roman" w:cs="Arial"/>
        </w:rPr>
        <w:t>указание на то, что акции (инвестиционные паи) инвестиционного фонда предназначены для квалифицированных инвесторов (для акционерных и паевых фондов);</w:t>
      </w:r>
    </w:p>
    <w:p w14:paraId="7C5EF3EA" w14:textId="77777777" w:rsidR="00256A6C" w:rsidRPr="009966FB" w:rsidRDefault="00256A6C" w:rsidP="00D24F6E">
      <w:pPr>
        <w:numPr>
          <w:ilvl w:val="0"/>
          <w:numId w:val="3"/>
        </w:numPr>
        <w:tabs>
          <w:tab w:val="clear" w:pos="2498"/>
          <w:tab w:val="left" w:pos="-7371"/>
        </w:tabs>
        <w:suppressAutoHyphens/>
        <w:ind w:left="1418" w:hanging="284"/>
        <w:jc w:val="both"/>
        <w:rPr>
          <w:rFonts w:ascii="MetaBookCyrLF-Roman" w:hAnsi="MetaBookCyrLF-Roman" w:cs="Arial"/>
        </w:rPr>
      </w:pPr>
      <w:r w:rsidRPr="009966FB">
        <w:rPr>
          <w:rFonts w:ascii="MetaBookCyrLF-Roman" w:hAnsi="MetaBookCyrLF-Roman" w:cs="Arial"/>
        </w:rPr>
        <w:t>полное фирменное наименование, основной государственный регистрационный номер (ОГРН), идентификационный номер налогоплательщика (ИНН), номер и дату принятия решения о предоставлении лиценз</w:t>
      </w:r>
      <w:proofErr w:type="gramStart"/>
      <w:r w:rsidRPr="009966FB">
        <w:rPr>
          <w:rFonts w:ascii="MetaBookCyrLF-Roman" w:hAnsi="MetaBookCyrLF-Roman" w:cs="Arial"/>
        </w:rPr>
        <w:t>ии АИ</w:t>
      </w:r>
      <w:proofErr w:type="gramEnd"/>
      <w:r w:rsidRPr="009966FB">
        <w:rPr>
          <w:rFonts w:ascii="MetaBookCyrLF-Roman" w:hAnsi="MetaBookCyrLF-Roman" w:cs="Arial"/>
        </w:rPr>
        <w:t>Ф с указанием его категории (в случаях, когда доверительное управление активами АИФ осуществляет УК);</w:t>
      </w:r>
    </w:p>
    <w:p w14:paraId="61C059A2" w14:textId="77777777" w:rsidR="00256A6C" w:rsidRPr="009966FB" w:rsidRDefault="00256A6C" w:rsidP="00D24F6E">
      <w:pPr>
        <w:numPr>
          <w:ilvl w:val="0"/>
          <w:numId w:val="3"/>
        </w:numPr>
        <w:tabs>
          <w:tab w:val="clear" w:pos="2498"/>
          <w:tab w:val="left" w:pos="-7371"/>
        </w:tabs>
        <w:suppressAutoHyphens/>
        <w:ind w:left="1418" w:hanging="284"/>
        <w:jc w:val="both"/>
        <w:rPr>
          <w:rFonts w:ascii="MetaBookCyrLF-Roman" w:hAnsi="MetaBookCyrLF-Roman" w:cs="Arial"/>
        </w:rPr>
      </w:pPr>
      <w:r w:rsidRPr="009966FB">
        <w:rPr>
          <w:rFonts w:ascii="MetaBookCyrLF-Roman" w:hAnsi="MetaBookCyrLF-Roman" w:cs="Arial"/>
        </w:rPr>
        <w:lastRenderedPageBreak/>
        <w:t xml:space="preserve">название ПИФ с указанием его типа и категории, а также даты регистрации и регистрационного номера </w:t>
      </w:r>
      <w:r w:rsidR="00923BB6" w:rsidRPr="009966FB">
        <w:rPr>
          <w:rFonts w:ascii="MetaBookCyrLF-Roman" w:hAnsi="MetaBookCyrLF-Roman" w:cs="Arial"/>
        </w:rPr>
        <w:t>Правил ДУ ПИФ</w:t>
      </w:r>
      <w:r w:rsidRPr="009966FB">
        <w:rPr>
          <w:rFonts w:ascii="MetaBookCyrLF-Roman" w:hAnsi="MetaBookCyrLF-Roman" w:cs="Arial"/>
        </w:rPr>
        <w:t>;</w:t>
      </w:r>
    </w:p>
    <w:p w14:paraId="2B3B8A5F" w14:textId="77777777" w:rsidR="00256A6C" w:rsidRPr="009966FB" w:rsidRDefault="00256A6C" w:rsidP="00D24F6E">
      <w:pPr>
        <w:numPr>
          <w:ilvl w:val="0"/>
          <w:numId w:val="3"/>
        </w:numPr>
        <w:tabs>
          <w:tab w:val="clear" w:pos="2498"/>
          <w:tab w:val="left" w:pos="-7371"/>
        </w:tabs>
        <w:suppressAutoHyphens/>
        <w:ind w:left="1418" w:hanging="284"/>
        <w:jc w:val="both"/>
        <w:rPr>
          <w:rFonts w:ascii="MetaBookCyrLF-Roman" w:hAnsi="MetaBookCyrLF-Roman" w:cs="Arial"/>
        </w:rPr>
      </w:pPr>
      <w:r w:rsidRPr="009966FB">
        <w:rPr>
          <w:rFonts w:ascii="MetaBookCyrLF-Roman" w:hAnsi="MetaBookCyrLF-Roman" w:cs="Arial"/>
        </w:rPr>
        <w:t>дату выявления нарушения (несоответствия);</w:t>
      </w:r>
    </w:p>
    <w:p w14:paraId="26383548" w14:textId="77777777" w:rsidR="00256A6C" w:rsidRPr="009966FB" w:rsidRDefault="00256A6C" w:rsidP="00D24F6E">
      <w:pPr>
        <w:numPr>
          <w:ilvl w:val="0"/>
          <w:numId w:val="3"/>
        </w:numPr>
        <w:tabs>
          <w:tab w:val="clear" w:pos="2498"/>
          <w:tab w:val="left" w:pos="-7371"/>
        </w:tabs>
        <w:suppressAutoHyphens/>
        <w:ind w:left="1418" w:hanging="284"/>
        <w:jc w:val="both"/>
        <w:rPr>
          <w:rFonts w:ascii="MetaBookCyrLF-Roman" w:hAnsi="MetaBookCyrLF-Roman" w:cs="Arial"/>
        </w:rPr>
      </w:pPr>
      <w:r w:rsidRPr="009966FB">
        <w:rPr>
          <w:rFonts w:ascii="MetaBookCyrLF-Roman" w:hAnsi="MetaBookCyrLF-Roman" w:cs="Arial"/>
        </w:rPr>
        <w:t>дату совершения нарушения (возникновения несоответствия);</w:t>
      </w:r>
    </w:p>
    <w:p w14:paraId="5560CBAB" w14:textId="77777777" w:rsidR="00256A6C" w:rsidRPr="009966FB" w:rsidRDefault="00256A6C" w:rsidP="00D24F6E">
      <w:pPr>
        <w:numPr>
          <w:ilvl w:val="0"/>
          <w:numId w:val="3"/>
        </w:numPr>
        <w:tabs>
          <w:tab w:val="clear" w:pos="2498"/>
          <w:tab w:val="left" w:pos="-7371"/>
        </w:tabs>
        <w:suppressAutoHyphens/>
        <w:ind w:left="1418" w:hanging="284"/>
        <w:jc w:val="both"/>
        <w:rPr>
          <w:rFonts w:ascii="MetaBookCyrLF-Roman" w:hAnsi="MetaBookCyrLF-Roman" w:cs="Arial"/>
        </w:rPr>
      </w:pPr>
      <w:r w:rsidRPr="009966FB">
        <w:rPr>
          <w:rFonts w:ascii="MetaBookCyrLF-Roman" w:hAnsi="MetaBookCyrLF-Roman" w:cs="Arial"/>
        </w:rPr>
        <w:t>указание на норму (нормы) нормативного правового акта Российской Федерации, нормативного акта Банка России или иного документа, требования, которых нарушены;</w:t>
      </w:r>
    </w:p>
    <w:p w14:paraId="7D724804" w14:textId="77777777" w:rsidR="00256A6C" w:rsidRPr="009966FB" w:rsidRDefault="00256A6C" w:rsidP="00D24F6E">
      <w:pPr>
        <w:numPr>
          <w:ilvl w:val="0"/>
          <w:numId w:val="3"/>
        </w:numPr>
        <w:tabs>
          <w:tab w:val="clear" w:pos="2498"/>
          <w:tab w:val="left" w:pos="-7371"/>
        </w:tabs>
        <w:suppressAutoHyphens/>
        <w:ind w:left="1418" w:hanging="284"/>
        <w:jc w:val="both"/>
        <w:rPr>
          <w:rFonts w:ascii="MetaBookCyrLF-Roman" w:hAnsi="MetaBookCyrLF-Roman" w:cs="Arial"/>
        </w:rPr>
      </w:pPr>
      <w:r w:rsidRPr="009966FB">
        <w:rPr>
          <w:rFonts w:ascii="MetaBookCyrLF-Roman" w:hAnsi="MetaBookCyrLF-Roman" w:cs="Arial"/>
        </w:rPr>
        <w:t>содержание выявленного нарушения (несоответствия);</w:t>
      </w:r>
    </w:p>
    <w:p w14:paraId="2441CD0C" w14:textId="77777777" w:rsidR="00256A6C" w:rsidRPr="009966FB" w:rsidRDefault="00256A6C" w:rsidP="00D24F6E">
      <w:pPr>
        <w:numPr>
          <w:ilvl w:val="0"/>
          <w:numId w:val="3"/>
        </w:numPr>
        <w:tabs>
          <w:tab w:val="clear" w:pos="2498"/>
          <w:tab w:val="left" w:pos="-7371"/>
        </w:tabs>
        <w:suppressAutoHyphens/>
        <w:ind w:left="1418" w:hanging="284"/>
        <w:jc w:val="both"/>
        <w:rPr>
          <w:rFonts w:ascii="MetaBookCyrLF-Roman" w:hAnsi="MetaBookCyrLF-Roman" w:cs="Arial"/>
        </w:rPr>
      </w:pPr>
      <w:proofErr w:type="gramStart"/>
      <w:r w:rsidRPr="009966FB">
        <w:rPr>
          <w:rFonts w:ascii="MetaBookCyrLF-Roman" w:hAnsi="MetaBookCyrLF-Roman" w:cs="Arial"/>
        </w:rPr>
        <w:t>срок (дату), установленный (установленную) для устранения нарушения (несоответствия) если такой срок (дата) установлен (установлена).</w:t>
      </w:r>
      <w:proofErr w:type="gramEnd"/>
    </w:p>
    <w:p w14:paraId="0B640820" w14:textId="77777777" w:rsidR="00C02063" w:rsidRPr="009966FB" w:rsidRDefault="00C02063" w:rsidP="00D24F6E">
      <w:pPr>
        <w:numPr>
          <w:ilvl w:val="0"/>
          <w:numId w:val="3"/>
        </w:numPr>
        <w:tabs>
          <w:tab w:val="clear" w:pos="2498"/>
          <w:tab w:val="left" w:pos="-7371"/>
        </w:tabs>
        <w:suppressAutoHyphens/>
        <w:ind w:left="1418" w:hanging="284"/>
        <w:jc w:val="both"/>
        <w:rPr>
          <w:rFonts w:ascii="MetaBookCyrLF-Roman" w:hAnsi="MetaBookCyrLF-Roman" w:cs="Arial"/>
        </w:rPr>
      </w:pPr>
      <w:r w:rsidRPr="009966FB">
        <w:rPr>
          <w:rFonts w:ascii="MetaBookCyrLF-Roman" w:hAnsi="MetaBookCyrLF-Roman" w:cs="Arial"/>
        </w:rPr>
        <w:t>дату и номер уведомления о выявлении нарушения (несоответствия);</w:t>
      </w:r>
    </w:p>
    <w:p w14:paraId="17986109" w14:textId="77777777" w:rsidR="00C02063" w:rsidRPr="009966FB" w:rsidRDefault="00C02063" w:rsidP="00D24F6E">
      <w:pPr>
        <w:numPr>
          <w:ilvl w:val="0"/>
          <w:numId w:val="3"/>
        </w:numPr>
        <w:tabs>
          <w:tab w:val="clear" w:pos="2498"/>
          <w:tab w:val="left" w:pos="-7371"/>
        </w:tabs>
        <w:suppressAutoHyphens/>
        <w:ind w:left="1418" w:hanging="284"/>
        <w:jc w:val="both"/>
        <w:rPr>
          <w:rFonts w:ascii="MetaBookCyrLF-Roman" w:hAnsi="MetaBookCyrLF-Roman" w:cs="Arial"/>
        </w:rPr>
      </w:pPr>
      <w:r w:rsidRPr="009966FB">
        <w:rPr>
          <w:rFonts w:ascii="MetaBookCyrLF-Roman" w:hAnsi="MetaBookCyrLF-Roman" w:cs="Arial"/>
        </w:rPr>
        <w:t>срок, установленный для устранения нарушения (несоответствия).</w:t>
      </w:r>
    </w:p>
    <w:p w14:paraId="4BCF4C98" w14:textId="05A3D24F" w:rsidR="00C02063" w:rsidRPr="009966FB" w:rsidRDefault="00C02063" w:rsidP="00D24F6E">
      <w:pPr>
        <w:pStyle w:val="1"/>
        <w:tabs>
          <w:tab w:val="clear" w:pos="1214"/>
          <w:tab w:val="left" w:pos="-7371"/>
        </w:tabs>
        <w:ind w:left="1134" w:hanging="709"/>
        <w:jc w:val="both"/>
        <w:rPr>
          <w:rFonts w:ascii="MetaBookCyrLF-Roman" w:hAnsi="MetaBookCyrLF-Roman" w:cs="Arial"/>
        </w:rPr>
      </w:pPr>
      <w:r w:rsidRPr="009966FB">
        <w:rPr>
          <w:rFonts w:ascii="MetaBookCyrLF-Roman" w:hAnsi="MetaBookCyrLF-Roman" w:cs="Arial"/>
        </w:rPr>
        <w:t xml:space="preserve">Специализированный депозитарий направляет уведомление о </w:t>
      </w:r>
      <w:proofErr w:type="spellStart"/>
      <w:r w:rsidRPr="009966FB">
        <w:rPr>
          <w:rFonts w:ascii="MetaBookCyrLF-Roman" w:hAnsi="MetaBookCyrLF-Roman" w:cs="Arial"/>
        </w:rPr>
        <w:t>неустранении</w:t>
      </w:r>
      <w:proofErr w:type="spellEnd"/>
      <w:r w:rsidRPr="009966FB">
        <w:rPr>
          <w:rFonts w:ascii="MetaBookCyrLF-Roman" w:hAnsi="MetaBookCyrLF-Roman" w:cs="Arial"/>
        </w:rPr>
        <w:t xml:space="preserve"> нарушения (несоответствия) не позднее одного рабочего дня, следующего за днем установления факта </w:t>
      </w:r>
      <w:proofErr w:type="spellStart"/>
      <w:r w:rsidRPr="009966FB">
        <w:rPr>
          <w:rFonts w:ascii="MetaBookCyrLF-Roman" w:hAnsi="MetaBookCyrLF-Roman" w:cs="Arial"/>
        </w:rPr>
        <w:t>неустранения</w:t>
      </w:r>
      <w:proofErr w:type="spellEnd"/>
      <w:r w:rsidR="00744891" w:rsidRPr="00AE3728">
        <w:rPr>
          <w:rFonts w:ascii="MetaBookCyrLF-Roman" w:hAnsi="MetaBookCyrLF-Roman" w:cs="Arial"/>
        </w:rPr>
        <w:t xml:space="preserve"> </w:t>
      </w:r>
      <w:r w:rsidR="00744891">
        <w:rPr>
          <w:rFonts w:ascii="MetaBookCyrLF-Roman" w:hAnsi="MetaBookCyrLF-Roman" w:cs="Arial"/>
        </w:rPr>
        <w:t>нарушения</w:t>
      </w:r>
      <w:r w:rsidR="001C75EC">
        <w:rPr>
          <w:rFonts w:ascii="MetaBookCyrLF-Roman" w:hAnsi="MetaBookCyrLF-Roman" w:cs="Arial"/>
        </w:rPr>
        <w:t xml:space="preserve"> (несоответствия)</w:t>
      </w:r>
      <w:r w:rsidRPr="009966FB">
        <w:rPr>
          <w:rFonts w:ascii="MetaBookCyrLF-Roman" w:hAnsi="MetaBookCyrLF-Roman" w:cs="Arial"/>
        </w:rPr>
        <w:t xml:space="preserve">. К уведомлению о факте </w:t>
      </w:r>
      <w:proofErr w:type="spellStart"/>
      <w:r w:rsidRPr="009966FB">
        <w:rPr>
          <w:rFonts w:ascii="MetaBookCyrLF-Roman" w:hAnsi="MetaBookCyrLF-Roman" w:cs="Arial"/>
        </w:rPr>
        <w:t>неустранения</w:t>
      </w:r>
      <w:proofErr w:type="spellEnd"/>
      <w:r w:rsidRPr="009966FB">
        <w:rPr>
          <w:rFonts w:ascii="MetaBookCyrLF-Roman" w:hAnsi="MetaBookCyrLF-Roman" w:cs="Arial"/>
        </w:rPr>
        <w:t xml:space="preserve"> нарушения (несоответствия) прикладываются документы (сведения), подтверждающие </w:t>
      </w:r>
      <w:proofErr w:type="spellStart"/>
      <w:r w:rsidRPr="009966FB">
        <w:rPr>
          <w:rFonts w:ascii="MetaBookCyrLF-Roman" w:hAnsi="MetaBookCyrLF-Roman" w:cs="Arial"/>
        </w:rPr>
        <w:t>неустранение</w:t>
      </w:r>
      <w:proofErr w:type="spellEnd"/>
      <w:r w:rsidRPr="009966FB">
        <w:rPr>
          <w:rFonts w:ascii="MetaBookCyrLF-Roman" w:hAnsi="MetaBookCyrLF-Roman" w:cs="Arial"/>
        </w:rPr>
        <w:t xml:space="preserve"> нарушения (несоответствия)</w:t>
      </w:r>
      <w:r w:rsidR="001F270F">
        <w:rPr>
          <w:rFonts w:ascii="MetaBookCyrLF-Roman" w:hAnsi="MetaBookCyrLF-Roman" w:cs="Arial"/>
        </w:rPr>
        <w:t xml:space="preserve">, </w:t>
      </w:r>
      <w:r w:rsidR="001F270F" w:rsidRPr="009966FB">
        <w:rPr>
          <w:rFonts w:ascii="MetaBookCyrLF-Roman" w:hAnsi="MetaBookCyrLF-Roman" w:cs="Arial"/>
        </w:rPr>
        <w:t>за исключением уведомлений о</w:t>
      </w:r>
      <w:r w:rsidR="001F270F">
        <w:rPr>
          <w:rFonts w:ascii="MetaBookCyrLF-Roman" w:hAnsi="MetaBookCyrLF-Roman" w:cs="Arial"/>
        </w:rPr>
        <w:t xml:space="preserve"> </w:t>
      </w:r>
      <w:proofErr w:type="spellStart"/>
      <w:r w:rsidR="001F270F">
        <w:rPr>
          <w:rFonts w:ascii="MetaBookCyrLF-Roman" w:hAnsi="MetaBookCyrLF-Roman" w:cs="Arial"/>
        </w:rPr>
        <w:t>неустранении</w:t>
      </w:r>
      <w:proofErr w:type="spellEnd"/>
      <w:r w:rsidR="001F270F" w:rsidRPr="009966FB">
        <w:rPr>
          <w:rFonts w:ascii="MetaBookCyrLF-Roman" w:hAnsi="MetaBookCyrLF-Roman" w:cs="Arial"/>
        </w:rPr>
        <w:t xml:space="preserve"> нарушений (несоответствий), для которых нормативными правовыми актами Российской Федерации, нормативными актами Банка России установлены сроки устранения</w:t>
      </w:r>
      <w:r w:rsidRPr="009966FB">
        <w:rPr>
          <w:rFonts w:ascii="MetaBookCyrLF-Roman" w:hAnsi="MetaBookCyrLF-Roman" w:cs="Arial"/>
        </w:rPr>
        <w:t>.</w:t>
      </w:r>
    </w:p>
    <w:p w14:paraId="6ABA3124" w14:textId="77777777" w:rsidR="00C02063" w:rsidRPr="009966FB" w:rsidRDefault="00C02063" w:rsidP="00D24F6E">
      <w:pPr>
        <w:pStyle w:val="1"/>
        <w:tabs>
          <w:tab w:val="clear" w:pos="1214"/>
          <w:tab w:val="left" w:pos="-7371"/>
        </w:tabs>
        <w:ind w:left="1134" w:hanging="709"/>
        <w:jc w:val="both"/>
        <w:rPr>
          <w:rFonts w:ascii="MetaBookCyrLF-Roman" w:hAnsi="MetaBookCyrLF-Roman" w:cs="Arial"/>
        </w:rPr>
      </w:pPr>
      <w:r w:rsidRPr="009966FB">
        <w:rPr>
          <w:rFonts w:ascii="MetaBookCyrLF-Roman" w:hAnsi="MetaBookCyrLF-Roman" w:cs="Arial"/>
        </w:rPr>
        <w:t xml:space="preserve">Уведомление о выявлении нарушения (несоответствия), уведомление об устранении нарушения (несоответствия), уведомление о </w:t>
      </w:r>
      <w:proofErr w:type="spellStart"/>
      <w:r w:rsidRPr="009966FB">
        <w:rPr>
          <w:rFonts w:ascii="MetaBookCyrLF-Roman" w:hAnsi="MetaBookCyrLF-Roman" w:cs="Arial"/>
        </w:rPr>
        <w:t>неустранении</w:t>
      </w:r>
      <w:proofErr w:type="spellEnd"/>
      <w:r w:rsidRPr="009966FB">
        <w:rPr>
          <w:rFonts w:ascii="MetaBookCyrLF-Roman" w:hAnsi="MetaBookCyrLF-Roman" w:cs="Arial"/>
        </w:rPr>
        <w:t xml:space="preserve"> нарушения (несоответствия) направляются Специализированным депозитарием в Банк России и соответствующему </w:t>
      </w:r>
      <w:r w:rsidR="002F3DB1" w:rsidRPr="009966FB">
        <w:rPr>
          <w:rFonts w:ascii="MetaBookCyrLF-Roman" w:hAnsi="MetaBookCyrLF-Roman" w:cs="Arial"/>
        </w:rPr>
        <w:t>Клиент</w:t>
      </w:r>
      <w:r w:rsidRPr="009966FB">
        <w:rPr>
          <w:rFonts w:ascii="MetaBookCyrLF-Roman" w:hAnsi="MetaBookCyrLF-Roman" w:cs="Arial"/>
        </w:rPr>
        <w:t>у.</w:t>
      </w:r>
    </w:p>
    <w:p w14:paraId="03FC2EB0" w14:textId="77777777" w:rsidR="00A65BEB" w:rsidRPr="009966FB" w:rsidRDefault="00A65BEB" w:rsidP="00D24F6E">
      <w:pPr>
        <w:pStyle w:val="2"/>
        <w:numPr>
          <w:ilvl w:val="1"/>
          <w:numId w:val="2"/>
        </w:numPr>
        <w:tabs>
          <w:tab w:val="clear" w:pos="858"/>
          <w:tab w:val="num" w:pos="-7371"/>
        </w:tabs>
        <w:suppressAutoHyphens/>
        <w:ind w:left="709" w:hanging="567"/>
        <w:rPr>
          <w:rFonts w:ascii="MetaBookCyrLF-Roman" w:hAnsi="MetaBookCyrLF-Roman" w:cs="Arial"/>
          <w:i w:val="0"/>
          <w:sz w:val="20"/>
          <w:szCs w:val="20"/>
        </w:rPr>
      </w:pPr>
      <w:bookmarkStart w:id="62" w:name="_Toc424293059"/>
      <w:bookmarkStart w:id="63" w:name="_Toc220468102"/>
      <w:bookmarkStart w:id="64" w:name="_Toc497999804"/>
      <w:r w:rsidRPr="009966FB">
        <w:rPr>
          <w:rFonts w:ascii="MetaBookCyrLF-Roman" w:hAnsi="MetaBookCyrLF-Roman" w:cs="Arial"/>
          <w:i w:val="0"/>
          <w:iCs w:val="0"/>
          <w:sz w:val="20"/>
          <w:szCs w:val="20"/>
        </w:rPr>
        <w:t>Общие принципы, направления и способы осуществления контроля</w:t>
      </w:r>
      <w:bookmarkEnd w:id="62"/>
      <w:bookmarkEnd w:id="63"/>
      <w:bookmarkEnd w:id="64"/>
    </w:p>
    <w:p w14:paraId="7C97CC08" w14:textId="77777777" w:rsidR="00A65BEB" w:rsidRPr="009966FB" w:rsidRDefault="00A65BEB" w:rsidP="00D24F6E">
      <w:pPr>
        <w:pStyle w:val="1"/>
        <w:tabs>
          <w:tab w:val="clear" w:pos="1214"/>
          <w:tab w:val="num" w:pos="-7371"/>
        </w:tabs>
        <w:ind w:left="1134" w:hanging="709"/>
        <w:jc w:val="both"/>
        <w:rPr>
          <w:rFonts w:ascii="MetaBookCyrLF-Roman" w:hAnsi="MetaBookCyrLF-Roman" w:cs="Arial"/>
        </w:rPr>
      </w:pPr>
      <w:r w:rsidRPr="009966FB">
        <w:rPr>
          <w:rFonts w:ascii="MetaBookCyrLF-Roman" w:hAnsi="MetaBookCyrLF-Roman" w:cs="Arial"/>
        </w:rPr>
        <w:t>Специализированный депозитарий осуществляет контроль по следующим основным направлениям:</w:t>
      </w:r>
    </w:p>
    <w:p w14:paraId="667B54A7" w14:textId="77777777" w:rsidR="00822059" w:rsidRPr="009966FB" w:rsidRDefault="00822059" w:rsidP="00D24F6E">
      <w:pPr>
        <w:numPr>
          <w:ilvl w:val="0"/>
          <w:numId w:val="3"/>
        </w:numPr>
        <w:tabs>
          <w:tab w:val="clear" w:pos="2498"/>
          <w:tab w:val="num" w:pos="-7371"/>
        </w:tabs>
        <w:suppressAutoHyphens/>
        <w:ind w:left="1418" w:hanging="284"/>
        <w:jc w:val="both"/>
        <w:rPr>
          <w:rFonts w:ascii="MetaBookCyrLF-Roman" w:hAnsi="MetaBookCyrLF-Roman" w:cs="Arial"/>
        </w:rPr>
      </w:pPr>
      <w:r w:rsidRPr="009966FB">
        <w:rPr>
          <w:rFonts w:ascii="MetaBookCyrLF-Roman" w:hAnsi="MetaBookCyrLF-Roman" w:cs="Arial"/>
        </w:rPr>
        <w:t>контроль порядка включения имущества в состав ПИФ после завершения его формирования;</w:t>
      </w:r>
    </w:p>
    <w:p w14:paraId="246B6D5A" w14:textId="77777777" w:rsidR="00822059" w:rsidRPr="009966FB" w:rsidRDefault="004F31A3" w:rsidP="00D24F6E">
      <w:pPr>
        <w:numPr>
          <w:ilvl w:val="0"/>
          <w:numId w:val="3"/>
        </w:numPr>
        <w:tabs>
          <w:tab w:val="clear" w:pos="2498"/>
          <w:tab w:val="num" w:pos="-7371"/>
        </w:tabs>
        <w:suppressAutoHyphens/>
        <w:ind w:left="1418" w:hanging="284"/>
        <w:jc w:val="both"/>
        <w:rPr>
          <w:rFonts w:ascii="MetaBookCyrLF-Roman" w:hAnsi="MetaBookCyrLF-Roman" w:cs="Arial"/>
        </w:rPr>
      </w:pPr>
      <w:r w:rsidRPr="009966FB">
        <w:rPr>
          <w:rFonts w:ascii="MetaBookCyrLF-Roman" w:hAnsi="MetaBookCyrLF-Roman" w:cs="Arial"/>
        </w:rPr>
        <w:t xml:space="preserve">контроль </w:t>
      </w:r>
      <w:r w:rsidR="004552CB" w:rsidRPr="009966FB">
        <w:rPr>
          <w:rFonts w:ascii="MetaBookCyrLF-Roman" w:hAnsi="MetaBookCyrLF-Roman" w:cs="Arial"/>
        </w:rPr>
        <w:t xml:space="preserve">порядка </w:t>
      </w:r>
      <w:r w:rsidRPr="009966FB">
        <w:rPr>
          <w:rFonts w:ascii="MetaBookCyrLF-Roman" w:hAnsi="MetaBookCyrLF-Roman" w:cs="Arial"/>
        </w:rPr>
        <w:t>формирования ПИФ;</w:t>
      </w:r>
    </w:p>
    <w:p w14:paraId="484ED1A3" w14:textId="77777777" w:rsidR="004F31A3" w:rsidRPr="009966FB" w:rsidRDefault="004F31A3" w:rsidP="00D24F6E">
      <w:pPr>
        <w:numPr>
          <w:ilvl w:val="0"/>
          <w:numId w:val="3"/>
        </w:numPr>
        <w:tabs>
          <w:tab w:val="clear" w:pos="2498"/>
          <w:tab w:val="num" w:pos="-7371"/>
        </w:tabs>
        <w:suppressAutoHyphens/>
        <w:ind w:left="1418" w:hanging="284"/>
        <w:jc w:val="both"/>
        <w:rPr>
          <w:rFonts w:ascii="MetaBookCyrLF-Roman" w:hAnsi="MetaBookCyrLF-Roman" w:cs="Arial"/>
        </w:rPr>
      </w:pPr>
      <w:r w:rsidRPr="009966FB">
        <w:rPr>
          <w:rFonts w:ascii="MetaBookCyrLF-Roman" w:hAnsi="MetaBookCyrLF-Roman" w:cs="Arial"/>
        </w:rPr>
        <w:t xml:space="preserve">контроль </w:t>
      </w:r>
      <w:r w:rsidR="000D4DF0" w:rsidRPr="009966FB">
        <w:rPr>
          <w:rFonts w:ascii="MetaBookCyrLF-Roman" w:hAnsi="MetaBookCyrLF-Roman" w:cs="Arial"/>
        </w:rPr>
        <w:t>порядка</w:t>
      </w:r>
      <w:r w:rsidRPr="009966FB">
        <w:rPr>
          <w:rFonts w:ascii="MetaBookCyrLF-Roman" w:hAnsi="MetaBookCyrLF-Roman" w:cs="Arial"/>
        </w:rPr>
        <w:t xml:space="preserve"> выдачи, погашения и обмена инвестиционных паев</w:t>
      </w:r>
      <w:r w:rsidR="000D4DF0" w:rsidRPr="009966FB">
        <w:rPr>
          <w:rFonts w:ascii="MetaBookCyrLF-Roman" w:hAnsi="MetaBookCyrLF-Roman" w:cs="Arial"/>
        </w:rPr>
        <w:t xml:space="preserve"> ПИФ</w:t>
      </w:r>
      <w:r w:rsidRPr="009966FB">
        <w:rPr>
          <w:rFonts w:ascii="MetaBookCyrLF-Roman" w:hAnsi="MetaBookCyrLF-Roman" w:cs="Arial"/>
        </w:rPr>
        <w:t>;</w:t>
      </w:r>
    </w:p>
    <w:p w14:paraId="12CD400C" w14:textId="77777777" w:rsidR="00A65BEB" w:rsidRPr="009966FB" w:rsidRDefault="00A65BEB" w:rsidP="00D24F6E">
      <w:pPr>
        <w:numPr>
          <w:ilvl w:val="0"/>
          <w:numId w:val="3"/>
        </w:numPr>
        <w:tabs>
          <w:tab w:val="clear" w:pos="2498"/>
          <w:tab w:val="num" w:pos="-7371"/>
        </w:tabs>
        <w:suppressAutoHyphens/>
        <w:ind w:left="1418" w:hanging="284"/>
        <w:jc w:val="both"/>
        <w:rPr>
          <w:rFonts w:ascii="MetaBookCyrLF-Roman" w:hAnsi="MetaBookCyrLF-Roman" w:cs="Arial"/>
        </w:rPr>
      </w:pPr>
      <w:proofErr w:type="gramStart"/>
      <w:r w:rsidRPr="009966FB">
        <w:rPr>
          <w:rFonts w:ascii="MetaBookCyrLF-Roman" w:hAnsi="MetaBookCyrLF-Roman" w:cs="Arial"/>
        </w:rPr>
        <w:t>контроль за</w:t>
      </w:r>
      <w:proofErr w:type="gramEnd"/>
      <w:r w:rsidRPr="009966FB">
        <w:rPr>
          <w:rFonts w:ascii="MetaBookCyrLF-Roman" w:hAnsi="MetaBookCyrLF-Roman" w:cs="Arial"/>
        </w:rPr>
        <w:t xml:space="preserve"> распоряжением </w:t>
      </w:r>
      <w:r w:rsidR="000B12D0" w:rsidRPr="009966FB">
        <w:rPr>
          <w:rFonts w:ascii="MetaBookCyrLF-Roman" w:hAnsi="MetaBookCyrLF-Roman" w:cs="Arial"/>
        </w:rPr>
        <w:t>активами</w:t>
      </w:r>
      <w:r w:rsidR="001B403E" w:rsidRPr="009966FB">
        <w:rPr>
          <w:rFonts w:ascii="MetaBookCyrLF-Roman" w:hAnsi="MetaBookCyrLF-Roman" w:cs="Arial"/>
        </w:rPr>
        <w:t xml:space="preserve"> АИФ</w:t>
      </w:r>
      <w:r w:rsidR="000D4DF0" w:rsidRPr="009966FB">
        <w:rPr>
          <w:rFonts w:ascii="MetaBookCyrLF-Roman" w:hAnsi="MetaBookCyrLF-Roman" w:cs="Arial"/>
        </w:rPr>
        <w:t xml:space="preserve"> и</w:t>
      </w:r>
      <w:r w:rsidR="001B403E" w:rsidRPr="009966FB">
        <w:rPr>
          <w:rFonts w:ascii="MetaBookCyrLF-Roman" w:hAnsi="MetaBookCyrLF-Roman" w:cs="Arial"/>
        </w:rPr>
        <w:t xml:space="preserve"> ПИФ</w:t>
      </w:r>
      <w:r w:rsidRPr="009966FB">
        <w:rPr>
          <w:rFonts w:ascii="MetaBookCyrLF-Roman" w:hAnsi="MetaBookCyrLF-Roman" w:cs="Arial"/>
        </w:rPr>
        <w:t>;</w:t>
      </w:r>
    </w:p>
    <w:p w14:paraId="671EBA10" w14:textId="77777777" w:rsidR="00A65BEB" w:rsidRPr="009966FB" w:rsidRDefault="00A65BEB" w:rsidP="00D24F6E">
      <w:pPr>
        <w:numPr>
          <w:ilvl w:val="0"/>
          <w:numId w:val="3"/>
        </w:numPr>
        <w:tabs>
          <w:tab w:val="clear" w:pos="2498"/>
          <w:tab w:val="num" w:pos="-7371"/>
        </w:tabs>
        <w:suppressAutoHyphens/>
        <w:ind w:left="1418" w:hanging="284"/>
        <w:jc w:val="both"/>
        <w:rPr>
          <w:rFonts w:ascii="MetaBookCyrLF-Roman" w:hAnsi="MetaBookCyrLF-Roman" w:cs="Arial"/>
        </w:rPr>
      </w:pPr>
      <w:r w:rsidRPr="009966FB">
        <w:rPr>
          <w:rFonts w:ascii="MetaBookCyrLF-Roman" w:hAnsi="MetaBookCyrLF-Roman" w:cs="Arial"/>
        </w:rPr>
        <w:t xml:space="preserve">контроль состава </w:t>
      </w:r>
      <w:r w:rsidR="00497BC3" w:rsidRPr="009966FB">
        <w:rPr>
          <w:rFonts w:ascii="MetaBookCyrLF-Roman" w:hAnsi="MetaBookCyrLF-Roman" w:cs="Arial"/>
        </w:rPr>
        <w:t xml:space="preserve">и структуры активов </w:t>
      </w:r>
      <w:r w:rsidR="000D4DF0" w:rsidRPr="009966FB">
        <w:rPr>
          <w:rFonts w:ascii="MetaBookCyrLF-Roman" w:hAnsi="MetaBookCyrLF-Roman" w:cs="Arial"/>
        </w:rPr>
        <w:t>АИФ и</w:t>
      </w:r>
      <w:r w:rsidR="005F3D5D" w:rsidRPr="009966FB">
        <w:rPr>
          <w:rFonts w:ascii="MetaBookCyrLF-Roman" w:hAnsi="MetaBookCyrLF-Roman" w:cs="Arial"/>
        </w:rPr>
        <w:t xml:space="preserve"> ПИФ</w:t>
      </w:r>
      <w:r w:rsidRPr="009966FB">
        <w:rPr>
          <w:rFonts w:ascii="MetaBookCyrLF-Roman" w:hAnsi="MetaBookCyrLF-Roman" w:cs="Arial"/>
        </w:rPr>
        <w:t>;</w:t>
      </w:r>
    </w:p>
    <w:p w14:paraId="20D4F060" w14:textId="77777777" w:rsidR="000D4DF0" w:rsidRPr="009966FB" w:rsidRDefault="000D4DF0" w:rsidP="00D24F6E">
      <w:pPr>
        <w:numPr>
          <w:ilvl w:val="0"/>
          <w:numId w:val="3"/>
        </w:numPr>
        <w:tabs>
          <w:tab w:val="clear" w:pos="2498"/>
          <w:tab w:val="num" w:pos="-7371"/>
        </w:tabs>
        <w:suppressAutoHyphens/>
        <w:ind w:left="1418" w:hanging="284"/>
        <w:jc w:val="both"/>
        <w:rPr>
          <w:rFonts w:ascii="MetaBookCyrLF-Roman" w:hAnsi="MetaBookCyrLF-Roman" w:cs="Arial"/>
        </w:rPr>
      </w:pPr>
      <w:r w:rsidRPr="009966FB">
        <w:rPr>
          <w:rFonts w:ascii="MetaBookCyrLF-Roman" w:hAnsi="MetaBookCyrLF-Roman" w:cs="Arial"/>
        </w:rPr>
        <w:t>к</w:t>
      </w:r>
      <w:r w:rsidR="00A00023" w:rsidRPr="009966FB">
        <w:rPr>
          <w:rFonts w:ascii="MetaBookCyrLF-Roman" w:hAnsi="MetaBookCyrLF-Roman" w:cs="Arial"/>
        </w:rPr>
        <w:t>онтроль порядка прекращения ПИФ.</w:t>
      </w:r>
    </w:p>
    <w:p w14:paraId="24165051" w14:textId="77777777" w:rsidR="00A65BEB" w:rsidRPr="009966FB" w:rsidRDefault="00A65BEB" w:rsidP="00D24F6E">
      <w:pPr>
        <w:pStyle w:val="1"/>
        <w:tabs>
          <w:tab w:val="clear" w:pos="1214"/>
          <w:tab w:val="num" w:pos="-7371"/>
        </w:tabs>
        <w:ind w:left="1134" w:hanging="709"/>
        <w:jc w:val="both"/>
        <w:rPr>
          <w:rFonts w:ascii="MetaBookCyrLF-Roman" w:hAnsi="MetaBookCyrLF-Roman" w:cs="Arial"/>
        </w:rPr>
      </w:pPr>
      <w:r w:rsidRPr="009966FB">
        <w:rPr>
          <w:rFonts w:ascii="MetaBookCyrLF-Roman" w:hAnsi="MetaBookCyrLF-Roman" w:cs="Arial"/>
        </w:rPr>
        <w:t xml:space="preserve">В зависимости от направления контроля и особенностей операций, осуществляемых </w:t>
      </w:r>
      <w:r w:rsidR="008B22E3" w:rsidRPr="009966FB">
        <w:rPr>
          <w:rFonts w:ascii="MetaBookCyrLF-Roman" w:hAnsi="MetaBookCyrLF-Roman" w:cs="Arial"/>
        </w:rPr>
        <w:t xml:space="preserve">с активами АИФ или </w:t>
      </w:r>
      <w:r w:rsidRPr="009966FB">
        <w:rPr>
          <w:rFonts w:ascii="MetaBookCyrLF-Roman" w:hAnsi="MetaBookCyrLF-Roman" w:cs="Arial"/>
        </w:rPr>
        <w:t>ПИФ, Специализированный депозитарий осуществляет предварительный и последующий контроль.</w:t>
      </w:r>
    </w:p>
    <w:p w14:paraId="07140B2C" w14:textId="77777777" w:rsidR="00A65BEB" w:rsidRPr="009966FB" w:rsidRDefault="00A65BEB" w:rsidP="00D24F6E">
      <w:pPr>
        <w:pStyle w:val="1"/>
        <w:tabs>
          <w:tab w:val="clear" w:pos="1214"/>
          <w:tab w:val="num" w:pos="-7371"/>
        </w:tabs>
        <w:ind w:left="1134" w:hanging="709"/>
        <w:jc w:val="both"/>
        <w:rPr>
          <w:rFonts w:ascii="MetaBookCyrLF-Roman" w:hAnsi="MetaBookCyrLF-Roman" w:cs="Arial"/>
        </w:rPr>
      </w:pPr>
      <w:proofErr w:type="gramStart"/>
      <w:r w:rsidRPr="009966FB">
        <w:rPr>
          <w:rFonts w:ascii="MetaBookCyrLF-Roman" w:hAnsi="MetaBookCyrLF-Roman" w:cs="Arial"/>
        </w:rPr>
        <w:t xml:space="preserve">Предварительный контроль осуществляется </w:t>
      </w:r>
      <w:r w:rsidR="00B0156A" w:rsidRPr="009966FB">
        <w:rPr>
          <w:rFonts w:ascii="MetaBookCyrLF-Roman" w:hAnsi="MetaBookCyrLF-Roman" w:cs="Arial"/>
        </w:rPr>
        <w:t>в отношении распоряжения</w:t>
      </w:r>
      <w:r w:rsidRPr="009966FB">
        <w:rPr>
          <w:rFonts w:ascii="MetaBookCyrLF-Roman" w:hAnsi="MetaBookCyrLF-Roman" w:cs="Arial"/>
        </w:rPr>
        <w:t xml:space="preserve"> </w:t>
      </w:r>
      <w:r w:rsidR="00B0156A" w:rsidRPr="009966FB">
        <w:rPr>
          <w:rFonts w:ascii="MetaBookCyrLF-Roman" w:hAnsi="MetaBookCyrLF-Roman" w:cs="Arial"/>
        </w:rPr>
        <w:t xml:space="preserve">имущества, переданного в оплату инвестиционных паев или возврата лицу, передавшему указанное имущество, распоряжения </w:t>
      </w:r>
      <w:r w:rsidR="00CB3E71" w:rsidRPr="009966FB">
        <w:rPr>
          <w:rFonts w:ascii="MetaBookCyrLF-Roman" w:hAnsi="MetaBookCyrLF-Roman" w:cs="Arial"/>
        </w:rPr>
        <w:t>активами АИФ или ПИФ</w:t>
      </w:r>
      <w:r w:rsidR="00BF14DD" w:rsidRPr="009966FB">
        <w:rPr>
          <w:rFonts w:ascii="MetaBookCyrLF-Roman" w:hAnsi="MetaBookCyrLF-Roman" w:cs="Arial"/>
        </w:rPr>
        <w:t xml:space="preserve"> и</w:t>
      </w:r>
      <w:r w:rsidRPr="009966FB">
        <w:rPr>
          <w:rFonts w:ascii="MetaBookCyrLF-Roman" w:hAnsi="MetaBookCyrLF-Roman" w:cs="Arial"/>
        </w:rPr>
        <w:t xml:space="preserve"> соответствия </w:t>
      </w:r>
      <w:r w:rsidR="008D2942" w:rsidRPr="009966FB">
        <w:rPr>
          <w:rFonts w:ascii="MetaBookCyrLF-Roman" w:hAnsi="MetaBookCyrLF-Roman" w:cs="Arial"/>
        </w:rPr>
        <w:t>С</w:t>
      </w:r>
      <w:r w:rsidRPr="009966FB">
        <w:rPr>
          <w:rFonts w:ascii="MetaBookCyrLF-Roman" w:hAnsi="MetaBookCyrLF-Roman" w:cs="Arial"/>
        </w:rPr>
        <w:t xml:space="preserve">убъектов и </w:t>
      </w:r>
      <w:r w:rsidR="008D2942" w:rsidRPr="009966FB">
        <w:rPr>
          <w:rFonts w:ascii="MetaBookCyrLF-Roman" w:hAnsi="MetaBookCyrLF-Roman" w:cs="Arial"/>
        </w:rPr>
        <w:t>У</w:t>
      </w:r>
      <w:r w:rsidRPr="009966FB">
        <w:rPr>
          <w:rFonts w:ascii="MetaBookCyrLF-Roman" w:hAnsi="MetaBookCyrLF-Roman" w:cs="Arial"/>
        </w:rPr>
        <w:t xml:space="preserve">частников </w:t>
      </w:r>
      <w:r w:rsidR="004F31A3" w:rsidRPr="009966FB">
        <w:rPr>
          <w:rFonts w:ascii="MetaBookCyrLF-Roman" w:hAnsi="MetaBookCyrLF-Roman" w:cs="Arial"/>
        </w:rPr>
        <w:t>инвестирования активов АИФ или ПИФ</w:t>
      </w:r>
      <w:r w:rsidRPr="009966FB">
        <w:rPr>
          <w:rFonts w:ascii="MetaBookCyrLF-Roman" w:hAnsi="MetaBookCyrLF-Roman" w:cs="Arial"/>
        </w:rPr>
        <w:t xml:space="preserve"> требованиям нормативных правовых актов Российской Федерации</w:t>
      </w:r>
      <w:r w:rsidR="00BF14DD" w:rsidRPr="009966FB">
        <w:rPr>
          <w:rFonts w:ascii="MetaBookCyrLF-Roman" w:hAnsi="MetaBookCyrLF-Roman" w:cs="Arial"/>
        </w:rPr>
        <w:t xml:space="preserve">, а также </w:t>
      </w:r>
      <w:r w:rsidR="00FE37E8" w:rsidRPr="009966FB">
        <w:rPr>
          <w:rFonts w:ascii="MetaBookCyrLF-Roman" w:hAnsi="MetaBookCyrLF-Roman" w:cs="Arial"/>
        </w:rPr>
        <w:t xml:space="preserve">инвестиционной декларации АИФ, договору АИФ </w:t>
      </w:r>
      <w:r w:rsidR="007034B9" w:rsidRPr="009966FB">
        <w:rPr>
          <w:rFonts w:ascii="MetaBookCyrLF-Roman" w:hAnsi="MetaBookCyrLF-Roman" w:cs="Arial"/>
        </w:rPr>
        <w:t xml:space="preserve">с УК АИФ </w:t>
      </w:r>
      <w:r w:rsidR="00FE37E8" w:rsidRPr="009966FB">
        <w:rPr>
          <w:rFonts w:ascii="MetaBookCyrLF-Roman" w:hAnsi="MetaBookCyrLF-Roman" w:cs="Arial"/>
        </w:rPr>
        <w:t xml:space="preserve">или </w:t>
      </w:r>
      <w:r w:rsidR="00BF14DD" w:rsidRPr="009966FB">
        <w:rPr>
          <w:rFonts w:ascii="MetaBookCyrLF-Roman" w:hAnsi="MetaBookCyrLF-Roman" w:cs="Arial"/>
        </w:rPr>
        <w:t>Правилам ДУ ПИФ</w:t>
      </w:r>
      <w:r w:rsidRPr="009966FB">
        <w:rPr>
          <w:rFonts w:ascii="MetaBookCyrLF-Roman" w:hAnsi="MetaBookCyrLF-Roman" w:cs="Arial"/>
        </w:rPr>
        <w:t>.</w:t>
      </w:r>
      <w:proofErr w:type="gramEnd"/>
    </w:p>
    <w:p w14:paraId="26FD3EFF" w14:textId="77777777" w:rsidR="00A65BEB" w:rsidRPr="009966FB" w:rsidRDefault="00A65BEB" w:rsidP="00D24F6E">
      <w:pPr>
        <w:pStyle w:val="1"/>
        <w:tabs>
          <w:tab w:val="clear" w:pos="1214"/>
          <w:tab w:val="num" w:pos="-7371"/>
        </w:tabs>
        <w:ind w:left="1134" w:hanging="709"/>
        <w:jc w:val="both"/>
        <w:rPr>
          <w:rFonts w:ascii="MetaBookCyrLF-Roman" w:hAnsi="MetaBookCyrLF-Roman" w:cs="Arial"/>
        </w:rPr>
      </w:pPr>
      <w:r w:rsidRPr="009966FB">
        <w:rPr>
          <w:rFonts w:ascii="MetaBookCyrLF-Roman" w:hAnsi="MetaBookCyrLF-Roman" w:cs="Arial"/>
        </w:rPr>
        <w:t xml:space="preserve">Процедура предварительного контроля инициируется </w:t>
      </w:r>
      <w:r w:rsidR="002F3DB1" w:rsidRPr="009966FB">
        <w:rPr>
          <w:rFonts w:ascii="MetaBookCyrLF-Roman" w:hAnsi="MetaBookCyrLF-Roman" w:cs="Arial"/>
        </w:rPr>
        <w:t>Клиент</w:t>
      </w:r>
      <w:r w:rsidR="00834C8C" w:rsidRPr="009966FB">
        <w:rPr>
          <w:rFonts w:ascii="MetaBookCyrLF-Roman" w:hAnsi="MetaBookCyrLF-Roman" w:cs="Arial"/>
        </w:rPr>
        <w:t>ом</w:t>
      </w:r>
      <w:r w:rsidR="00CB3E71" w:rsidRPr="009966FB">
        <w:rPr>
          <w:rFonts w:ascii="MetaBookCyrLF-Roman" w:hAnsi="MetaBookCyrLF-Roman" w:cs="Arial"/>
        </w:rPr>
        <w:t xml:space="preserve"> </w:t>
      </w:r>
      <w:r w:rsidRPr="009966FB">
        <w:rPr>
          <w:rFonts w:ascii="MetaBookCyrLF-Roman" w:hAnsi="MetaBookCyrLF-Roman" w:cs="Arial"/>
        </w:rPr>
        <w:t>путем направления в Специализированный депозитарий запроса на разрешение совершен</w:t>
      </w:r>
      <w:r w:rsidR="00B0156A" w:rsidRPr="009966FB">
        <w:rPr>
          <w:rFonts w:ascii="MetaBookCyrLF-Roman" w:hAnsi="MetaBookCyrLF-Roman" w:cs="Arial"/>
        </w:rPr>
        <w:t>ия операции, требующей получения</w:t>
      </w:r>
      <w:r w:rsidRPr="009966FB">
        <w:rPr>
          <w:rFonts w:ascii="MetaBookCyrLF-Roman" w:hAnsi="MetaBookCyrLF-Roman" w:cs="Arial"/>
        </w:rPr>
        <w:t xml:space="preserve"> предварительного согласия Специализированного депозитария.</w:t>
      </w:r>
    </w:p>
    <w:p w14:paraId="5C669653" w14:textId="77777777" w:rsidR="00A65BEB" w:rsidRPr="009966FB" w:rsidRDefault="00A65BEB" w:rsidP="00D24F6E">
      <w:pPr>
        <w:pStyle w:val="1"/>
        <w:tabs>
          <w:tab w:val="clear" w:pos="1214"/>
          <w:tab w:val="num" w:pos="-7371"/>
        </w:tabs>
        <w:ind w:left="1134" w:hanging="709"/>
        <w:jc w:val="both"/>
        <w:rPr>
          <w:rFonts w:ascii="MetaBookCyrLF-Roman" w:hAnsi="MetaBookCyrLF-Roman" w:cs="Arial"/>
        </w:rPr>
      </w:pPr>
      <w:r w:rsidRPr="009966FB">
        <w:rPr>
          <w:rFonts w:ascii="MetaBookCyrLF-Roman" w:hAnsi="MetaBookCyrLF-Roman" w:cs="Arial"/>
        </w:rPr>
        <w:t>Для принятия решения о выдаче согласия или отказа в выдаче согласия на проведение операции Специализированный депозитарий осуществляет проверку предполагаемой операции по следующим параметрам</w:t>
      </w:r>
      <w:r w:rsidR="000F23A7" w:rsidRPr="009966FB">
        <w:rPr>
          <w:rFonts w:ascii="MetaBookCyrLF-Roman" w:hAnsi="MetaBookCyrLF-Roman" w:cs="Arial"/>
        </w:rPr>
        <w:t>, применимым к контролируемой операции</w:t>
      </w:r>
      <w:r w:rsidRPr="009966FB">
        <w:rPr>
          <w:rFonts w:ascii="MetaBookCyrLF-Roman" w:hAnsi="MetaBookCyrLF-Roman" w:cs="Arial"/>
        </w:rPr>
        <w:t>:</w:t>
      </w:r>
    </w:p>
    <w:p w14:paraId="66A1D840" w14:textId="77777777" w:rsidR="00A65BEB" w:rsidRPr="009966FB" w:rsidRDefault="00A65BEB" w:rsidP="00D24F6E">
      <w:pPr>
        <w:numPr>
          <w:ilvl w:val="0"/>
          <w:numId w:val="3"/>
        </w:numPr>
        <w:tabs>
          <w:tab w:val="clear" w:pos="2498"/>
          <w:tab w:val="num" w:pos="-7371"/>
        </w:tabs>
        <w:suppressAutoHyphens/>
        <w:ind w:left="1418" w:hanging="284"/>
        <w:jc w:val="both"/>
        <w:rPr>
          <w:rFonts w:ascii="MetaBookCyrLF-Roman" w:hAnsi="MetaBookCyrLF-Roman" w:cs="Arial"/>
        </w:rPr>
      </w:pPr>
      <w:bookmarkStart w:id="65" w:name="P19"/>
      <w:bookmarkStart w:id="66" w:name="P20"/>
      <w:bookmarkStart w:id="67" w:name="P21"/>
      <w:bookmarkEnd w:id="65"/>
      <w:bookmarkEnd w:id="66"/>
      <w:bookmarkEnd w:id="67"/>
      <w:r w:rsidRPr="009966FB">
        <w:rPr>
          <w:rFonts w:ascii="MetaBookCyrLF-Roman" w:hAnsi="MetaBookCyrLF-Roman" w:cs="Arial"/>
        </w:rPr>
        <w:t xml:space="preserve">наличие в Специализированном депозитарии </w:t>
      </w:r>
      <w:r w:rsidR="002C00EA" w:rsidRPr="009966FB">
        <w:rPr>
          <w:rFonts w:ascii="MetaBookCyrLF-Roman" w:hAnsi="MetaBookCyrLF-Roman" w:cs="Arial"/>
        </w:rPr>
        <w:t xml:space="preserve">необходимых </w:t>
      </w:r>
      <w:r w:rsidR="00BB692C" w:rsidRPr="009966FB">
        <w:rPr>
          <w:rFonts w:ascii="MetaBookCyrLF-Roman" w:hAnsi="MetaBookCyrLF-Roman" w:cs="Arial"/>
        </w:rPr>
        <w:t>документов</w:t>
      </w:r>
      <w:r w:rsidR="002C00EA" w:rsidRPr="009966FB">
        <w:rPr>
          <w:rFonts w:ascii="MetaBookCyrLF-Roman" w:hAnsi="MetaBookCyrLF-Roman" w:cs="Arial"/>
        </w:rPr>
        <w:t xml:space="preserve"> в отношении</w:t>
      </w:r>
      <w:r w:rsidR="00505F75" w:rsidRPr="009966FB">
        <w:rPr>
          <w:rFonts w:ascii="MetaBookCyrLF-Roman" w:hAnsi="MetaBookCyrLF-Roman" w:cs="Arial"/>
        </w:rPr>
        <w:t xml:space="preserve"> имущества, </w:t>
      </w:r>
      <w:r w:rsidR="002C00EA" w:rsidRPr="009966FB">
        <w:rPr>
          <w:rFonts w:ascii="MetaBookCyrLF-Roman" w:hAnsi="MetaBookCyrLF-Roman" w:cs="Arial"/>
        </w:rPr>
        <w:t>переданного</w:t>
      </w:r>
      <w:r w:rsidR="00505F75" w:rsidRPr="009966FB">
        <w:rPr>
          <w:rFonts w:ascii="MetaBookCyrLF-Roman" w:hAnsi="MetaBookCyrLF-Roman" w:cs="Arial"/>
        </w:rPr>
        <w:t xml:space="preserve"> в оплату инвестиционных паев</w:t>
      </w:r>
      <w:r w:rsidRPr="009966FB">
        <w:rPr>
          <w:rFonts w:ascii="MetaBookCyrLF-Roman" w:hAnsi="MetaBookCyrLF-Roman" w:cs="Arial"/>
        </w:rPr>
        <w:t>;</w:t>
      </w:r>
    </w:p>
    <w:p w14:paraId="69F1F0E1" w14:textId="77777777" w:rsidR="00822059" w:rsidRPr="009966FB" w:rsidRDefault="00822059" w:rsidP="00D24F6E">
      <w:pPr>
        <w:numPr>
          <w:ilvl w:val="0"/>
          <w:numId w:val="3"/>
        </w:numPr>
        <w:tabs>
          <w:tab w:val="clear" w:pos="2498"/>
          <w:tab w:val="num" w:pos="-7371"/>
        </w:tabs>
        <w:suppressAutoHyphens/>
        <w:ind w:left="1418" w:hanging="284"/>
        <w:jc w:val="both"/>
        <w:rPr>
          <w:rFonts w:ascii="MetaBookCyrLF-Roman" w:hAnsi="MetaBookCyrLF-Roman" w:cs="Arial"/>
        </w:rPr>
      </w:pPr>
      <w:r w:rsidRPr="009966FB">
        <w:rPr>
          <w:rFonts w:ascii="MetaBookCyrLF-Roman" w:hAnsi="MetaBookCyrLF-Roman" w:cs="Arial"/>
        </w:rPr>
        <w:t xml:space="preserve">наличие в Специализированном депозитарии </w:t>
      </w:r>
      <w:r w:rsidR="009436EE" w:rsidRPr="009966FB">
        <w:rPr>
          <w:rFonts w:ascii="MetaBookCyrLF-Roman" w:hAnsi="MetaBookCyrLF-Roman" w:cs="Arial"/>
        </w:rPr>
        <w:t xml:space="preserve">документов, необходимых для </w:t>
      </w:r>
      <w:r w:rsidR="002A7C11" w:rsidRPr="009966FB">
        <w:rPr>
          <w:rFonts w:ascii="MetaBookCyrLF-Roman" w:hAnsi="MetaBookCyrLF-Roman" w:cs="Arial"/>
        </w:rPr>
        <w:t>проведения сдел</w:t>
      </w:r>
      <w:r w:rsidR="009436EE" w:rsidRPr="009966FB">
        <w:rPr>
          <w:rFonts w:ascii="MetaBookCyrLF-Roman" w:hAnsi="MetaBookCyrLF-Roman" w:cs="Arial"/>
        </w:rPr>
        <w:t>к</w:t>
      </w:r>
      <w:r w:rsidR="002A7C11" w:rsidRPr="009966FB">
        <w:rPr>
          <w:rFonts w:ascii="MetaBookCyrLF-Roman" w:hAnsi="MetaBookCyrLF-Roman" w:cs="Arial"/>
        </w:rPr>
        <w:t>и</w:t>
      </w:r>
      <w:r w:rsidR="009436EE" w:rsidRPr="009966FB">
        <w:rPr>
          <w:rFonts w:ascii="MetaBookCyrLF-Roman" w:hAnsi="MetaBookCyrLF-Roman" w:cs="Arial"/>
        </w:rPr>
        <w:t xml:space="preserve"> за счет имущества, составляющего ПИФ, или</w:t>
      </w:r>
      <w:r w:rsidRPr="009966FB">
        <w:rPr>
          <w:rFonts w:ascii="MetaBookCyrLF-Roman" w:hAnsi="MetaBookCyrLF-Roman" w:cs="Arial"/>
        </w:rPr>
        <w:t xml:space="preserve"> </w:t>
      </w:r>
      <w:r w:rsidR="002A7C11" w:rsidRPr="009966FB">
        <w:rPr>
          <w:rFonts w:ascii="MetaBookCyrLF-Roman" w:hAnsi="MetaBookCyrLF-Roman" w:cs="Arial"/>
        </w:rPr>
        <w:t xml:space="preserve">необходимых документов </w:t>
      </w:r>
      <w:r w:rsidRPr="009966FB">
        <w:rPr>
          <w:rFonts w:ascii="MetaBookCyrLF-Roman" w:hAnsi="MetaBookCyrLF-Roman" w:cs="Arial"/>
        </w:rPr>
        <w:t>в отношении имущества принадлежащего АИФ/составляюще</w:t>
      </w:r>
      <w:r w:rsidR="0073320C" w:rsidRPr="009966FB">
        <w:rPr>
          <w:rFonts w:ascii="MetaBookCyrLF-Roman" w:hAnsi="MetaBookCyrLF-Roman" w:cs="Arial"/>
        </w:rPr>
        <w:t>го</w:t>
      </w:r>
      <w:r w:rsidRPr="009966FB">
        <w:rPr>
          <w:rFonts w:ascii="MetaBookCyrLF-Roman" w:hAnsi="MetaBookCyrLF-Roman" w:cs="Arial"/>
        </w:rPr>
        <w:t xml:space="preserve"> ПИФ;</w:t>
      </w:r>
    </w:p>
    <w:p w14:paraId="01B2DB95" w14:textId="77777777" w:rsidR="00505F75" w:rsidRPr="009966FB" w:rsidRDefault="00505F75" w:rsidP="00D24F6E">
      <w:pPr>
        <w:numPr>
          <w:ilvl w:val="0"/>
          <w:numId w:val="3"/>
        </w:numPr>
        <w:tabs>
          <w:tab w:val="clear" w:pos="2498"/>
          <w:tab w:val="num" w:pos="-7371"/>
        </w:tabs>
        <w:suppressAutoHyphens/>
        <w:ind w:left="1418" w:hanging="284"/>
        <w:jc w:val="both"/>
        <w:rPr>
          <w:rFonts w:ascii="MetaBookCyrLF-Roman" w:hAnsi="MetaBookCyrLF-Roman" w:cs="Arial"/>
        </w:rPr>
      </w:pPr>
      <w:r w:rsidRPr="009966FB">
        <w:rPr>
          <w:rFonts w:ascii="MetaBookCyrLF-Roman" w:hAnsi="MetaBookCyrLF-Roman" w:cs="Arial"/>
        </w:rPr>
        <w:t>наличие в Специализированном депозитарии соответствующих договоров между задействованными в операции субъектами и участниками инвестирования активов АИФ или ПИФ;</w:t>
      </w:r>
    </w:p>
    <w:p w14:paraId="459E8F90" w14:textId="77777777" w:rsidR="00A65BEB" w:rsidRPr="009966FB" w:rsidRDefault="00A65BEB" w:rsidP="00D24F6E">
      <w:pPr>
        <w:numPr>
          <w:ilvl w:val="0"/>
          <w:numId w:val="3"/>
        </w:numPr>
        <w:tabs>
          <w:tab w:val="clear" w:pos="2498"/>
          <w:tab w:val="num" w:pos="-7371"/>
        </w:tabs>
        <w:suppressAutoHyphens/>
        <w:ind w:left="1418" w:hanging="284"/>
        <w:jc w:val="both"/>
        <w:rPr>
          <w:rFonts w:ascii="MetaBookCyrLF-Roman" w:hAnsi="MetaBookCyrLF-Roman" w:cs="Arial"/>
        </w:rPr>
      </w:pPr>
      <w:r w:rsidRPr="009966FB">
        <w:rPr>
          <w:rFonts w:ascii="MetaBookCyrLF-Roman" w:hAnsi="MetaBookCyrLF-Roman" w:cs="Arial"/>
        </w:rPr>
        <w:t>соответствие указанных выше договоров и совершаемых операций предъявляемым к ним требованиям;</w:t>
      </w:r>
    </w:p>
    <w:p w14:paraId="6EF65623" w14:textId="77777777" w:rsidR="00A65BEB" w:rsidRPr="009966FB" w:rsidRDefault="00A65BEB" w:rsidP="00D24F6E">
      <w:pPr>
        <w:numPr>
          <w:ilvl w:val="0"/>
          <w:numId w:val="3"/>
        </w:numPr>
        <w:tabs>
          <w:tab w:val="clear" w:pos="2498"/>
          <w:tab w:val="num" w:pos="-7371"/>
        </w:tabs>
        <w:suppressAutoHyphens/>
        <w:ind w:left="1418" w:hanging="284"/>
        <w:jc w:val="both"/>
        <w:rPr>
          <w:rFonts w:ascii="MetaBookCyrLF-Roman" w:hAnsi="MetaBookCyrLF-Roman" w:cs="Arial"/>
        </w:rPr>
      </w:pPr>
      <w:r w:rsidRPr="009966FB">
        <w:rPr>
          <w:rFonts w:ascii="MetaBookCyrLF-Roman" w:hAnsi="MetaBookCyrLF-Roman" w:cs="Arial"/>
        </w:rPr>
        <w:t xml:space="preserve">соответствие получателя средств </w:t>
      </w:r>
      <w:r w:rsidR="008B22E3" w:rsidRPr="009966FB">
        <w:rPr>
          <w:rFonts w:ascii="MetaBookCyrLF-Roman" w:hAnsi="MetaBookCyrLF-Roman" w:cs="Arial"/>
        </w:rPr>
        <w:t>АИФ или ПИФ</w:t>
      </w:r>
      <w:r w:rsidRPr="009966FB">
        <w:rPr>
          <w:rFonts w:ascii="MetaBookCyrLF-Roman" w:hAnsi="MetaBookCyrLF-Roman" w:cs="Arial"/>
        </w:rPr>
        <w:t xml:space="preserve"> и/или объекта инвестирования требованиям нормативных правовых актов Российской Федерации;</w:t>
      </w:r>
    </w:p>
    <w:p w14:paraId="7B5370DA" w14:textId="77777777" w:rsidR="00A65BEB" w:rsidRPr="009966FB" w:rsidRDefault="00A65BEB" w:rsidP="00D24F6E">
      <w:pPr>
        <w:numPr>
          <w:ilvl w:val="0"/>
          <w:numId w:val="3"/>
        </w:numPr>
        <w:tabs>
          <w:tab w:val="clear" w:pos="2498"/>
          <w:tab w:val="num" w:pos="-7371"/>
        </w:tabs>
        <w:suppressAutoHyphens/>
        <w:ind w:left="1418" w:hanging="284"/>
        <w:jc w:val="both"/>
        <w:rPr>
          <w:rFonts w:ascii="MetaBookCyrLF-Roman" w:hAnsi="MetaBookCyrLF-Roman" w:cs="Arial"/>
        </w:rPr>
      </w:pPr>
      <w:r w:rsidRPr="009966FB">
        <w:rPr>
          <w:rFonts w:ascii="MetaBookCyrLF-Roman" w:hAnsi="MetaBookCyrLF-Roman" w:cs="Arial"/>
        </w:rPr>
        <w:t xml:space="preserve">соответствие платежных и иных реквизитов получателя средств </w:t>
      </w:r>
      <w:r w:rsidR="008B22E3" w:rsidRPr="009966FB">
        <w:rPr>
          <w:rFonts w:ascii="MetaBookCyrLF-Roman" w:hAnsi="MetaBookCyrLF-Roman" w:cs="Arial"/>
        </w:rPr>
        <w:t>АИФ или ПИФ</w:t>
      </w:r>
      <w:r w:rsidRPr="009966FB">
        <w:rPr>
          <w:rFonts w:ascii="MetaBookCyrLF-Roman" w:hAnsi="MetaBookCyrLF-Roman" w:cs="Arial"/>
        </w:rPr>
        <w:t xml:space="preserve"> и/или объекта инвестирования сведениям, </w:t>
      </w:r>
      <w:r w:rsidR="00151858" w:rsidRPr="009966FB">
        <w:rPr>
          <w:rFonts w:ascii="MetaBookCyrLF-Roman" w:hAnsi="MetaBookCyrLF-Roman" w:cs="Arial"/>
        </w:rPr>
        <w:t>содержащимся в</w:t>
      </w:r>
      <w:r w:rsidR="00997E78" w:rsidRPr="009966FB">
        <w:rPr>
          <w:rFonts w:ascii="MetaBookCyrLF-Roman" w:hAnsi="MetaBookCyrLF-Roman" w:cs="Arial"/>
        </w:rPr>
        <w:t xml:space="preserve"> </w:t>
      </w:r>
      <w:r w:rsidR="00151858" w:rsidRPr="009966FB">
        <w:rPr>
          <w:rFonts w:ascii="MetaBookCyrLF-Roman" w:hAnsi="MetaBookCyrLF-Roman" w:cs="Arial"/>
        </w:rPr>
        <w:t xml:space="preserve">договорах между </w:t>
      </w:r>
      <w:r w:rsidR="00C51838" w:rsidRPr="009966FB">
        <w:rPr>
          <w:rFonts w:ascii="MetaBookCyrLF-Roman" w:hAnsi="MetaBookCyrLF-Roman" w:cs="Arial"/>
        </w:rPr>
        <w:t>С</w:t>
      </w:r>
      <w:r w:rsidR="00151858" w:rsidRPr="009966FB">
        <w:rPr>
          <w:rFonts w:ascii="MetaBookCyrLF-Roman" w:hAnsi="MetaBookCyrLF-Roman" w:cs="Arial"/>
        </w:rPr>
        <w:t xml:space="preserve">убъектами и </w:t>
      </w:r>
      <w:r w:rsidR="00C51838" w:rsidRPr="009966FB">
        <w:rPr>
          <w:rFonts w:ascii="MetaBookCyrLF-Roman" w:hAnsi="MetaBookCyrLF-Roman" w:cs="Arial"/>
        </w:rPr>
        <w:t>У</w:t>
      </w:r>
      <w:r w:rsidR="00151858" w:rsidRPr="009966FB">
        <w:rPr>
          <w:rFonts w:ascii="MetaBookCyrLF-Roman" w:hAnsi="MetaBookCyrLF-Roman" w:cs="Arial"/>
        </w:rPr>
        <w:t>частниками инвестирования активов АИФ или ПИФ и</w:t>
      </w:r>
      <w:r w:rsidR="00C340A6" w:rsidRPr="009966FB">
        <w:rPr>
          <w:rFonts w:ascii="MetaBookCyrLF-Roman" w:hAnsi="MetaBookCyrLF-Roman" w:cs="Arial"/>
        </w:rPr>
        <w:t xml:space="preserve"> имеющихся </w:t>
      </w:r>
      <w:r w:rsidR="00151858" w:rsidRPr="009966FB">
        <w:rPr>
          <w:rFonts w:ascii="MetaBookCyrLF-Roman" w:hAnsi="MetaBookCyrLF-Roman" w:cs="Arial"/>
        </w:rPr>
        <w:t xml:space="preserve">в </w:t>
      </w:r>
      <w:r w:rsidR="00C340A6" w:rsidRPr="009966FB">
        <w:rPr>
          <w:rFonts w:ascii="MetaBookCyrLF-Roman" w:hAnsi="MetaBookCyrLF-Roman" w:cs="Arial"/>
        </w:rPr>
        <w:t xml:space="preserve">распоряжении </w:t>
      </w:r>
      <w:r w:rsidR="00C340A6" w:rsidRPr="009966FB">
        <w:rPr>
          <w:rFonts w:ascii="MetaBookCyrLF-Roman" w:hAnsi="MetaBookCyrLF-Roman" w:cs="Arial"/>
        </w:rPr>
        <w:lastRenderedPageBreak/>
        <w:t>Специализированного депозитария</w:t>
      </w:r>
      <w:r w:rsidR="00997E78" w:rsidRPr="009966FB">
        <w:rPr>
          <w:rFonts w:ascii="MetaBookCyrLF-Roman" w:hAnsi="MetaBookCyrLF-Roman" w:cs="Arial"/>
        </w:rPr>
        <w:t xml:space="preserve"> </w:t>
      </w:r>
      <w:r w:rsidRPr="009966FB">
        <w:rPr>
          <w:rFonts w:ascii="MetaBookCyrLF-Roman" w:hAnsi="MetaBookCyrLF-Roman" w:cs="Arial"/>
        </w:rPr>
        <w:t>(реквизиты банковских счетов в кредитных организациях, счетов депо в депозитариях и т.п.);</w:t>
      </w:r>
    </w:p>
    <w:p w14:paraId="4B1D4A04" w14:textId="2690A399" w:rsidR="00A65BEB" w:rsidRPr="00AE3728" w:rsidRDefault="00A65BEB" w:rsidP="00D24F6E">
      <w:pPr>
        <w:numPr>
          <w:ilvl w:val="0"/>
          <w:numId w:val="3"/>
        </w:numPr>
        <w:tabs>
          <w:tab w:val="clear" w:pos="2498"/>
          <w:tab w:val="num" w:pos="-7371"/>
        </w:tabs>
        <w:suppressAutoHyphens/>
        <w:ind w:left="1418" w:hanging="284"/>
        <w:jc w:val="both"/>
        <w:rPr>
          <w:rFonts w:ascii="MetaBookCyrLF-Roman" w:hAnsi="MetaBookCyrLF-Roman" w:cs="Arial"/>
        </w:rPr>
      </w:pPr>
      <w:r w:rsidRPr="009966FB">
        <w:rPr>
          <w:rFonts w:ascii="MetaBookCyrLF-Roman" w:hAnsi="MetaBookCyrLF-Roman" w:cs="Arial"/>
        </w:rPr>
        <w:t>соответствие назначения пл</w:t>
      </w:r>
      <w:r w:rsidR="008B22E3" w:rsidRPr="009966FB">
        <w:rPr>
          <w:rFonts w:ascii="MetaBookCyrLF-Roman" w:hAnsi="MetaBookCyrLF-Roman" w:cs="Arial"/>
        </w:rPr>
        <w:t xml:space="preserve">атежа, а в случае оплаты услуг, </w:t>
      </w:r>
      <w:r w:rsidR="00FE37E8" w:rsidRPr="009966FB">
        <w:rPr>
          <w:rFonts w:ascii="MetaBookCyrLF-Roman" w:hAnsi="MetaBookCyrLF-Roman" w:cs="Arial"/>
        </w:rPr>
        <w:t xml:space="preserve">осуществления </w:t>
      </w:r>
      <w:r w:rsidRPr="009966FB">
        <w:rPr>
          <w:rFonts w:ascii="MetaBookCyrLF-Roman" w:hAnsi="MetaBookCyrLF-Roman" w:cs="Arial"/>
        </w:rPr>
        <w:t>расходов за счет имущества</w:t>
      </w:r>
      <w:r w:rsidR="008B22E3" w:rsidRPr="009966FB">
        <w:rPr>
          <w:rFonts w:ascii="MetaBookCyrLF-Roman" w:hAnsi="MetaBookCyrLF-Roman" w:cs="Arial"/>
        </w:rPr>
        <w:t xml:space="preserve"> принадлежащего АИФ/составляющее ПИФ,</w:t>
      </w:r>
      <w:r w:rsidRPr="009966FB">
        <w:rPr>
          <w:rFonts w:ascii="MetaBookCyrLF-Roman" w:hAnsi="MetaBookCyrLF-Roman" w:cs="Arial"/>
        </w:rPr>
        <w:t xml:space="preserve"> – размера платежа </w:t>
      </w:r>
      <w:r w:rsidR="00E84260" w:rsidRPr="009966FB">
        <w:rPr>
          <w:rFonts w:ascii="MetaBookCyrLF-Roman" w:hAnsi="MetaBookCyrLF-Roman" w:cs="Arial"/>
        </w:rPr>
        <w:t xml:space="preserve">условиям договоров между задействованными в операции </w:t>
      </w:r>
      <w:r w:rsidR="00C51838" w:rsidRPr="009966FB">
        <w:rPr>
          <w:rFonts w:ascii="MetaBookCyrLF-Roman" w:hAnsi="MetaBookCyrLF-Roman" w:cs="Arial"/>
        </w:rPr>
        <w:t>С</w:t>
      </w:r>
      <w:r w:rsidR="00E84260" w:rsidRPr="009966FB">
        <w:rPr>
          <w:rFonts w:ascii="MetaBookCyrLF-Roman" w:hAnsi="MetaBookCyrLF-Roman" w:cs="Arial"/>
        </w:rPr>
        <w:t xml:space="preserve">убъектами и </w:t>
      </w:r>
      <w:r w:rsidR="00C51838" w:rsidRPr="009966FB">
        <w:rPr>
          <w:rFonts w:ascii="MetaBookCyrLF-Roman" w:hAnsi="MetaBookCyrLF-Roman" w:cs="Arial"/>
        </w:rPr>
        <w:t>У</w:t>
      </w:r>
      <w:r w:rsidR="00E84260" w:rsidRPr="009966FB">
        <w:rPr>
          <w:rFonts w:ascii="MetaBookCyrLF-Roman" w:hAnsi="MetaBookCyrLF-Roman" w:cs="Arial"/>
        </w:rPr>
        <w:t xml:space="preserve">частниками инвестирования активов АИФ или ПИФ, а также </w:t>
      </w:r>
      <w:r w:rsidRPr="009966FB">
        <w:rPr>
          <w:rFonts w:ascii="MetaBookCyrLF-Roman" w:hAnsi="MetaBookCyrLF-Roman" w:cs="Arial"/>
        </w:rPr>
        <w:t>ограничениям, установленным нормативны</w:t>
      </w:r>
      <w:r w:rsidR="00B53AD2" w:rsidRPr="009966FB">
        <w:rPr>
          <w:rFonts w:ascii="MetaBookCyrLF-Roman" w:hAnsi="MetaBookCyrLF-Roman" w:cs="Arial"/>
        </w:rPr>
        <w:t>ми правовыми актами</w:t>
      </w:r>
      <w:r w:rsidRPr="009966FB">
        <w:rPr>
          <w:rFonts w:ascii="MetaBookCyrLF-Roman" w:hAnsi="MetaBookCyrLF-Roman" w:cs="Arial"/>
        </w:rPr>
        <w:t xml:space="preserve"> Российской Федерации</w:t>
      </w:r>
      <w:r w:rsidR="00525D1C" w:rsidRPr="009966FB">
        <w:rPr>
          <w:rFonts w:ascii="MetaBookCyrLF-Roman" w:hAnsi="MetaBookCyrLF-Roman" w:cs="Arial"/>
        </w:rPr>
        <w:t>,</w:t>
      </w:r>
      <w:r w:rsidR="00B53AD2" w:rsidRPr="009966FB">
        <w:rPr>
          <w:rFonts w:ascii="MetaBookCyrLF-Roman" w:hAnsi="MetaBookCyrLF-Roman" w:cs="Arial"/>
        </w:rPr>
        <w:t xml:space="preserve"> Правил</w:t>
      </w:r>
      <w:r w:rsidR="00FE37E8" w:rsidRPr="009966FB">
        <w:rPr>
          <w:rFonts w:ascii="MetaBookCyrLF-Roman" w:hAnsi="MetaBookCyrLF-Roman" w:cs="Arial"/>
        </w:rPr>
        <w:t>ами</w:t>
      </w:r>
      <w:r w:rsidR="00B53AD2" w:rsidRPr="009966FB">
        <w:rPr>
          <w:rFonts w:ascii="MetaBookCyrLF-Roman" w:hAnsi="MetaBookCyrLF-Roman" w:cs="Arial"/>
        </w:rPr>
        <w:t xml:space="preserve"> ДУ ПИФ</w:t>
      </w:r>
      <w:r w:rsidR="005200D5">
        <w:rPr>
          <w:rFonts w:ascii="MetaBookCyrLF-Roman" w:hAnsi="MetaBookCyrLF-Roman" w:cs="Arial"/>
        </w:rPr>
        <w:t>.</w:t>
      </w:r>
    </w:p>
    <w:p w14:paraId="3DAD47CE" w14:textId="0FAD94F8" w:rsidR="00A65BEB" w:rsidRPr="009966FB" w:rsidRDefault="00A65BEB" w:rsidP="00D24F6E">
      <w:pPr>
        <w:pStyle w:val="1"/>
        <w:tabs>
          <w:tab w:val="clear" w:pos="1214"/>
          <w:tab w:val="num" w:pos="-7371"/>
        </w:tabs>
        <w:ind w:left="1134" w:hanging="709"/>
        <w:jc w:val="both"/>
        <w:rPr>
          <w:rFonts w:ascii="MetaBookCyrLF-Roman" w:hAnsi="MetaBookCyrLF-Roman" w:cs="Arial"/>
        </w:rPr>
      </w:pPr>
      <w:r w:rsidRPr="009966FB">
        <w:rPr>
          <w:rFonts w:ascii="MetaBookCyrLF-Roman" w:hAnsi="MetaBookCyrLF-Roman" w:cs="Arial"/>
        </w:rPr>
        <w:t>В случае обнаружения несоответствия хотя бы одного параметра предполагаемой операции Специализированный депозитарий отказывает в выдаче согласи</w:t>
      </w:r>
      <w:r w:rsidR="00D20C63" w:rsidRPr="009966FB">
        <w:rPr>
          <w:rFonts w:ascii="MetaBookCyrLF-Roman" w:hAnsi="MetaBookCyrLF-Roman" w:cs="Arial"/>
        </w:rPr>
        <w:t>я</w:t>
      </w:r>
      <w:r w:rsidRPr="009966FB">
        <w:rPr>
          <w:rFonts w:ascii="MetaBookCyrLF-Roman" w:hAnsi="MetaBookCyrLF-Roman" w:cs="Arial"/>
        </w:rPr>
        <w:t>. В случае</w:t>
      </w:r>
      <w:r w:rsidR="00240301">
        <w:rPr>
          <w:rFonts w:ascii="MetaBookCyrLF-Roman" w:hAnsi="MetaBookCyrLF-Roman" w:cs="Arial"/>
        </w:rPr>
        <w:t xml:space="preserve"> соответствия параметров предполагаемой операции указанным выше требованиям </w:t>
      </w:r>
      <w:r w:rsidRPr="009966FB">
        <w:rPr>
          <w:rFonts w:ascii="MetaBookCyrLF-Roman" w:hAnsi="MetaBookCyrLF-Roman" w:cs="Arial"/>
        </w:rPr>
        <w:t>Специализированный депозитарий дает согласие</w:t>
      </w:r>
      <w:r w:rsidR="00184E12" w:rsidRPr="00AE3728">
        <w:rPr>
          <w:rFonts w:ascii="MetaBookCyrLF-Roman" w:hAnsi="MetaBookCyrLF-Roman" w:cs="Arial"/>
        </w:rPr>
        <w:t xml:space="preserve"> </w:t>
      </w:r>
      <w:r w:rsidR="00184E12">
        <w:rPr>
          <w:rFonts w:ascii="MetaBookCyrLF-Roman" w:hAnsi="MetaBookCyrLF-Roman" w:cs="Arial"/>
        </w:rPr>
        <w:t>на</w:t>
      </w:r>
      <w:r w:rsidR="00240301">
        <w:rPr>
          <w:rFonts w:ascii="MetaBookCyrLF-Roman" w:hAnsi="MetaBookCyrLF-Roman" w:cs="Arial"/>
        </w:rPr>
        <w:t xml:space="preserve"> её</w:t>
      </w:r>
      <w:r w:rsidR="00184E12">
        <w:rPr>
          <w:rFonts w:ascii="MetaBookCyrLF-Roman" w:hAnsi="MetaBookCyrLF-Roman" w:cs="Arial"/>
        </w:rPr>
        <w:t xml:space="preserve"> проведение</w:t>
      </w:r>
      <w:r w:rsidRPr="009966FB">
        <w:rPr>
          <w:rFonts w:ascii="MetaBookCyrLF-Roman" w:hAnsi="MetaBookCyrLF-Roman" w:cs="Arial"/>
        </w:rPr>
        <w:t>.</w:t>
      </w:r>
    </w:p>
    <w:p w14:paraId="3BA88732" w14:textId="77777777" w:rsidR="00A65BEB" w:rsidRPr="009966FB" w:rsidRDefault="00A65BEB" w:rsidP="00D24F6E">
      <w:pPr>
        <w:pStyle w:val="1"/>
        <w:tabs>
          <w:tab w:val="clear" w:pos="1214"/>
          <w:tab w:val="num" w:pos="-7371"/>
        </w:tabs>
        <w:ind w:left="1134" w:hanging="709"/>
        <w:jc w:val="both"/>
        <w:rPr>
          <w:rFonts w:ascii="MetaBookCyrLF-Roman" w:hAnsi="MetaBookCyrLF-Roman" w:cs="Arial"/>
        </w:rPr>
      </w:pPr>
      <w:r w:rsidRPr="009966FB">
        <w:rPr>
          <w:rFonts w:ascii="MetaBookCyrLF-Roman" w:hAnsi="MetaBookCyrLF-Roman" w:cs="Arial"/>
        </w:rPr>
        <w:t xml:space="preserve">Последующий контроль осуществляется Специализированным депозитарием в отношении состава и структуры активов, в которые инвестированы </w:t>
      </w:r>
      <w:r w:rsidR="008B22E3" w:rsidRPr="009966FB">
        <w:rPr>
          <w:rFonts w:ascii="MetaBookCyrLF-Roman" w:hAnsi="MetaBookCyrLF-Roman" w:cs="Arial"/>
        </w:rPr>
        <w:t>активы АИФ или ПИФ</w:t>
      </w:r>
      <w:r w:rsidRPr="009966FB">
        <w:rPr>
          <w:rFonts w:ascii="MetaBookCyrLF-Roman" w:hAnsi="MetaBookCyrLF-Roman" w:cs="Arial"/>
        </w:rPr>
        <w:t xml:space="preserve">, допустимости </w:t>
      </w:r>
      <w:r w:rsidR="00C51838" w:rsidRPr="009966FB">
        <w:rPr>
          <w:rFonts w:ascii="MetaBookCyrLF-Roman" w:hAnsi="MetaBookCyrLF-Roman" w:cs="Arial"/>
        </w:rPr>
        <w:t>У</w:t>
      </w:r>
      <w:r w:rsidRPr="009966FB">
        <w:rPr>
          <w:rFonts w:ascii="MetaBookCyrLF-Roman" w:hAnsi="MetaBookCyrLF-Roman" w:cs="Arial"/>
        </w:rPr>
        <w:t xml:space="preserve">частника </w:t>
      </w:r>
      <w:r w:rsidR="008B22E3" w:rsidRPr="009966FB">
        <w:rPr>
          <w:rFonts w:ascii="MetaBookCyrLF-Roman" w:hAnsi="MetaBookCyrLF-Roman" w:cs="Arial"/>
        </w:rPr>
        <w:t>инвестирования активов АИФ или ПИФ</w:t>
      </w:r>
      <w:r w:rsidRPr="009966FB">
        <w:rPr>
          <w:rFonts w:ascii="MetaBookCyrLF-Roman" w:hAnsi="MetaBookCyrLF-Roman" w:cs="Arial"/>
        </w:rPr>
        <w:t>, а также допустимости параметров совершенных операций.</w:t>
      </w:r>
    </w:p>
    <w:p w14:paraId="4B576F71" w14:textId="77777777" w:rsidR="00A65BEB" w:rsidRPr="009966FB" w:rsidRDefault="00A65BEB" w:rsidP="00D24F6E">
      <w:pPr>
        <w:pStyle w:val="1"/>
        <w:tabs>
          <w:tab w:val="clear" w:pos="1214"/>
          <w:tab w:val="num" w:pos="-7371"/>
        </w:tabs>
        <w:ind w:left="1134" w:hanging="709"/>
        <w:jc w:val="both"/>
        <w:rPr>
          <w:rFonts w:ascii="MetaBookCyrLF-Roman" w:hAnsi="MetaBookCyrLF-Roman" w:cs="MetaNormalCyrLF-Roman"/>
        </w:rPr>
      </w:pPr>
      <w:r w:rsidRPr="009966FB">
        <w:rPr>
          <w:rFonts w:ascii="MetaBookCyrLF-Roman" w:hAnsi="MetaBookCyrLF-Roman" w:cs="MetaNormalCyrLF-Roman"/>
        </w:rPr>
        <w:t>Процедура последующего контроля осуществляется Специализированным депозитарием на основании сравнения состава и структуры активов</w:t>
      </w:r>
      <w:r w:rsidR="008B22E3" w:rsidRPr="009966FB">
        <w:rPr>
          <w:rFonts w:ascii="MetaBookCyrLF-Roman" w:hAnsi="MetaBookCyrLF-Roman" w:cs="MetaNormalCyrLF-Roman"/>
        </w:rPr>
        <w:t xml:space="preserve"> АИФ или ПИФ</w:t>
      </w:r>
      <w:r w:rsidRPr="009966FB">
        <w:rPr>
          <w:rFonts w:ascii="MetaBookCyrLF-Roman" w:hAnsi="MetaBookCyrLF-Roman" w:cs="MetaNormalCyrLF-Roman"/>
        </w:rPr>
        <w:t xml:space="preserve"> с ограничениями, установленными нормативными правовыми актами Российской Федерации, а также инвестиционной декларацией</w:t>
      </w:r>
      <w:r w:rsidR="008B22E3" w:rsidRPr="009966FB">
        <w:rPr>
          <w:rFonts w:ascii="MetaBookCyrLF-Roman" w:hAnsi="MetaBookCyrLF-Roman" w:cs="MetaNormalCyrLF-Roman"/>
        </w:rPr>
        <w:t xml:space="preserve"> АИФ или Правилами ДУ ПИФ</w:t>
      </w:r>
      <w:r w:rsidRPr="009966FB">
        <w:rPr>
          <w:rFonts w:ascii="MetaBookCyrLF-Roman" w:hAnsi="MetaBookCyrLF-Roman" w:cs="MetaNormalCyrLF-Roman"/>
        </w:rPr>
        <w:t>.</w:t>
      </w:r>
    </w:p>
    <w:p w14:paraId="745B1990" w14:textId="77777777" w:rsidR="00A65BEB" w:rsidRPr="009966FB" w:rsidRDefault="00A65BEB" w:rsidP="00D24F6E">
      <w:pPr>
        <w:pStyle w:val="1"/>
        <w:tabs>
          <w:tab w:val="clear" w:pos="1214"/>
          <w:tab w:val="num" w:pos="-7371"/>
        </w:tabs>
        <w:ind w:left="1134" w:hanging="709"/>
        <w:jc w:val="both"/>
        <w:rPr>
          <w:rFonts w:ascii="MetaBookCyrLF-Roman" w:hAnsi="MetaBookCyrLF-Roman" w:cs="Arial"/>
        </w:rPr>
      </w:pPr>
      <w:r w:rsidRPr="009966FB">
        <w:rPr>
          <w:rFonts w:ascii="MetaBookCyrLF-Roman" w:hAnsi="MetaBookCyrLF-Roman" w:cs="Arial"/>
        </w:rPr>
        <w:t>При осуществлении операции последующего контроля Специализированный депозитарий проверяет:</w:t>
      </w:r>
    </w:p>
    <w:p w14:paraId="65F0AF82" w14:textId="43030213" w:rsidR="00A65BEB" w:rsidRPr="009966FB" w:rsidRDefault="000F23A7" w:rsidP="00D24F6E">
      <w:pPr>
        <w:numPr>
          <w:ilvl w:val="0"/>
          <w:numId w:val="3"/>
        </w:numPr>
        <w:tabs>
          <w:tab w:val="clear" w:pos="2498"/>
          <w:tab w:val="num" w:pos="-7371"/>
        </w:tabs>
        <w:suppressAutoHyphens/>
        <w:ind w:left="1418" w:hanging="284"/>
        <w:jc w:val="both"/>
        <w:rPr>
          <w:rFonts w:ascii="MetaBookCyrLF-Roman" w:hAnsi="MetaBookCyrLF-Roman" w:cs="Arial"/>
        </w:rPr>
      </w:pPr>
      <w:r w:rsidRPr="009966FB">
        <w:rPr>
          <w:rFonts w:ascii="MetaBookCyrLF-Roman" w:hAnsi="MetaBookCyrLF-Roman" w:cs="Arial"/>
        </w:rPr>
        <w:t>наличие</w:t>
      </w:r>
      <w:r w:rsidR="00A65BEB" w:rsidRPr="009966FB">
        <w:rPr>
          <w:rFonts w:ascii="MetaBookCyrLF-Roman" w:hAnsi="MetaBookCyrLF-Roman" w:cs="Arial"/>
        </w:rPr>
        <w:t xml:space="preserve"> </w:t>
      </w:r>
      <w:r w:rsidR="00184E12">
        <w:rPr>
          <w:rFonts w:ascii="MetaBookCyrLF-Roman" w:hAnsi="MetaBookCyrLF-Roman" w:cs="Arial"/>
        </w:rPr>
        <w:t>выданного</w:t>
      </w:r>
      <w:r w:rsidR="00184E12" w:rsidRPr="009966FB">
        <w:rPr>
          <w:rFonts w:ascii="MetaBookCyrLF-Roman" w:hAnsi="MetaBookCyrLF-Roman" w:cs="Arial"/>
        </w:rPr>
        <w:t xml:space="preserve"> </w:t>
      </w:r>
      <w:r w:rsidR="00A65BEB" w:rsidRPr="009966FB">
        <w:rPr>
          <w:rFonts w:ascii="MetaBookCyrLF-Roman" w:hAnsi="MetaBookCyrLF-Roman" w:cs="Arial"/>
        </w:rPr>
        <w:t>согласия на проведен</w:t>
      </w:r>
      <w:r w:rsidR="00EF0D16" w:rsidRPr="009966FB">
        <w:rPr>
          <w:rFonts w:ascii="MetaBookCyrLF-Roman" w:hAnsi="MetaBookCyrLF-Roman" w:cs="Arial"/>
        </w:rPr>
        <w:t>ную</w:t>
      </w:r>
      <w:r w:rsidR="00A65BEB" w:rsidRPr="009966FB">
        <w:rPr>
          <w:rFonts w:ascii="MetaBookCyrLF-Roman" w:hAnsi="MetaBookCyrLF-Roman" w:cs="Arial"/>
        </w:rPr>
        <w:t xml:space="preserve"> операци</w:t>
      </w:r>
      <w:r w:rsidR="00EF0D16" w:rsidRPr="009966FB">
        <w:rPr>
          <w:rFonts w:ascii="MetaBookCyrLF-Roman" w:hAnsi="MetaBookCyrLF-Roman" w:cs="Arial"/>
        </w:rPr>
        <w:t>ю</w:t>
      </w:r>
      <w:r w:rsidR="00A65BEB" w:rsidRPr="009966FB">
        <w:rPr>
          <w:rFonts w:ascii="MetaBookCyrLF-Roman" w:hAnsi="MetaBookCyrLF-Roman" w:cs="Arial"/>
        </w:rPr>
        <w:t>;</w:t>
      </w:r>
    </w:p>
    <w:p w14:paraId="5D89F45A" w14:textId="77777777" w:rsidR="00505F75" w:rsidRPr="009966FB" w:rsidRDefault="00A65BEB" w:rsidP="00D24F6E">
      <w:pPr>
        <w:numPr>
          <w:ilvl w:val="0"/>
          <w:numId w:val="3"/>
        </w:numPr>
        <w:tabs>
          <w:tab w:val="clear" w:pos="2498"/>
          <w:tab w:val="num" w:pos="-7371"/>
        </w:tabs>
        <w:suppressAutoHyphens/>
        <w:ind w:left="1418" w:hanging="284"/>
        <w:jc w:val="both"/>
        <w:rPr>
          <w:rFonts w:ascii="MetaBookCyrLF-Roman" w:hAnsi="MetaBookCyrLF-Roman" w:cs="Arial"/>
        </w:rPr>
      </w:pPr>
      <w:r w:rsidRPr="009966FB">
        <w:rPr>
          <w:rFonts w:ascii="MetaBookCyrLF-Roman" w:hAnsi="MetaBookCyrLF-Roman" w:cs="Arial"/>
        </w:rPr>
        <w:t>соответствие совершенных операций параметрам, проверяемым при предварительном контроле;</w:t>
      </w:r>
    </w:p>
    <w:p w14:paraId="107010A4" w14:textId="77777777" w:rsidR="00A65BEB" w:rsidRPr="009966FB" w:rsidRDefault="00A65BEB" w:rsidP="00D24F6E">
      <w:pPr>
        <w:numPr>
          <w:ilvl w:val="0"/>
          <w:numId w:val="3"/>
        </w:numPr>
        <w:tabs>
          <w:tab w:val="clear" w:pos="2498"/>
          <w:tab w:val="num" w:pos="-7371"/>
        </w:tabs>
        <w:suppressAutoHyphens/>
        <w:ind w:left="1418" w:hanging="284"/>
        <w:jc w:val="both"/>
        <w:rPr>
          <w:rFonts w:ascii="MetaBookCyrLF-Roman" w:hAnsi="MetaBookCyrLF-Roman" w:cs="Arial"/>
        </w:rPr>
      </w:pPr>
      <w:r w:rsidRPr="009966FB">
        <w:rPr>
          <w:rFonts w:ascii="MetaBookCyrLF-Roman" w:hAnsi="MetaBookCyrLF-Roman" w:cs="Arial"/>
        </w:rPr>
        <w:t>соответствие каждого объекта инвестирования требованиям нормативных правовых актов Российской Федерации и инвестиционной декларац</w:t>
      </w:r>
      <w:proofErr w:type="gramStart"/>
      <w:r w:rsidRPr="009966FB">
        <w:rPr>
          <w:rFonts w:ascii="MetaBookCyrLF-Roman" w:hAnsi="MetaBookCyrLF-Roman" w:cs="Arial"/>
        </w:rPr>
        <w:t>ии</w:t>
      </w:r>
      <w:r w:rsidR="008B22E3" w:rsidRPr="009966FB">
        <w:rPr>
          <w:rFonts w:ascii="MetaBookCyrLF-Roman" w:hAnsi="MetaBookCyrLF-Roman" w:cs="Arial"/>
        </w:rPr>
        <w:t xml:space="preserve"> АИ</w:t>
      </w:r>
      <w:proofErr w:type="gramEnd"/>
      <w:r w:rsidR="008B22E3" w:rsidRPr="009966FB">
        <w:rPr>
          <w:rFonts w:ascii="MetaBookCyrLF-Roman" w:hAnsi="MetaBookCyrLF-Roman" w:cs="Arial"/>
        </w:rPr>
        <w:t>Ф или Правил ДУ ПИФ</w:t>
      </w:r>
      <w:r w:rsidRPr="009966FB">
        <w:rPr>
          <w:rFonts w:ascii="MetaBookCyrLF-Roman" w:hAnsi="MetaBookCyrLF-Roman" w:cs="Arial"/>
        </w:rPr>
        <w:t>;</w:t>
      </w:r>
    </w:p>
    <w:p w14:paraId="363B254B" w14:textId="77777777" w:rsidR="00A65BEB" w:rsidRPr="009966FB" w:rsidRDefault="00A65BEB" w:rsidP="00D24F6E">
      <w:pPr>
        <w:numPr>
          <w:ilvl w:val="0"/>
          <w:numId w:val="3"/>
        </w:numPr>
        <w:tabs>
          <w:tab w:val="clear" w:pos="2498"/>
          <w:tab w:val="num" w:pos="-7371"/>
        </w:tabs>
        <w:suppressAutoHyphens/>
        <w:ind w:left="1418" w:hanging="284"/>
        <w:jc w:val="both"/>
        <w:rPr>
          <w:rFonts w:ascii="MetaBookCyrLF-Roman" w:hAnsi="MetaBookCyrLF-Roman" w:cs="Arial"/>
        </w:rPr>
      </w:pPr>
      <w:r w:rsidRPr="009966FB">
        <w:rPr>
          <w:rFonts w:ascii="MetaBookCyrLF-Roman" w:hAnsi="MetaBookCyrLF-Roman" w:cs="Arial"/>
        </w:rPr>
        <w:t>соответствие фактических долей стоимости групп и классов активов нормативным значениям, установленным нормативными правовыми актами Российской Федерации и инвестиционной декларацией</w:t>
      </w:r>
      <w:r w:rsidR="008B22E3" w:rsidRPr="009966FB">
        <w:rPr>
          <w:rFonts w:ascii="MetaBookCyrLF-Roman" w:hAnsi="MetaBookCyrLF-Roman" w:cs="Arial"/>
        </w:rPr>
        <w:t xml:space="preserve"> АИФ или Правил ДУ ПИФ</w:t>
      </w:r>
      <w:r w:rsidRPr="009966FB">
        <w:rPr>
          <w:rFonts w:ascii="MetaBookCyrLF-Roman" w:hAnsi="MetaBookCyrLF-Roman" w:cs="Arial"/>
        </w:rPr>
        <w:t>.</w:t>
      </w:r>
    </w:p>
    <w:p w14:paraId="16126D30" w14:textId="77777777" w:rsidR="00A65BEB" w:rsidRPr="009966FB" w:rsidRDefault="00A65BEB" w:rsidP="00D24F6E">
      <w:pPr>
        <w:pStyle w:val="1"/>
        <w:tabs>
          <w:tab w:val="clear" w:pos="1214"/>
          <w:tab w:val="num" w:pos="-7371"/>
        </w:tabs>
        <w:ind w:left="1134" w:hanging="709"/>
        <w:jc w:val="both"/>
        <w:rPr>
          <w:rFonts w:ascii="MetaBookCyrLF-Roman" w:hAnsi="MetaBookCyrLF-Roman" w:cs="Arial"/>
        </w:rPr>
      </w:pPr>
      <w:r w:rsidRPr="009966FB">
        <w:rPr>
          <w:rFonts w:ascii="MetaBookCyrLF-Roman" w:hAnsi="MetaBookCyrLF-Roman" w:cs="Arial"/>
        </w:rPr>
        <w:t>В случае обнаружения в процессе последующего контроля нарушений Специализированным депозитарием по каждому нарушению (несоответствию) формируется уведомление о выявленн</w:t>
      </w:r>
      <w:r w:rsidR="00834C8C" w:rsidRPr="009966FB">
        <w:rPr>
          <w:rFonts w:ascii="MetaBookCyrLF-Roman" w:hAnsi="MetaBookCyrLF-Roman" w:cs="Arial"/>
        </w:rPr>
        <w:t>ом</w:t>
      </w:r>
      <w:r w:rsidRPr="009966FB">
        <w:rPr>
          <w:rFonts w:ascii="MetaBookCyrLF-Roman" w:hAnsi="MetaBookCyrLF-Roman" w:cs="Arial"/>
        </w:rPr>
        <w:t xml:space="preserve"> нарушени</w:t>
      </w:r>
      <w:r w:rsidR="00834C8C" w:rsidRPr="009966FB">
        <w:rPr>
          <w:rFonts w:ascii="MetaBookCyrLF-Roman" w:hAnsi="MetaBookCyrLF-Roman" w:cs="Arial"/>
        </w:rPr>
        <w:t>и</w:t>
      </w:r>
      <w:r w:rsidRPr="009966FB">
        <w:rPr>
          <w:rFonts w:ascii="MetaBookCyrLF-Roman" w:hAnsi="MetaBookCyrLF-Roman" w:cs="Arial"/>
        </w:rPr>
        <w:t xml:space="preserve"> (несоответстви</w:t>
      </w:r>
      <w:r w:rsidR="00834C8C" w:rsidRPr="009966FB">
        <w:rPr>
          <w:rFonts w:ascii="MetaBookCyrLF-Roman" w:hAnsi="MetaBookCyrLF-Roman" w:cs="Arial"/>
        </w:rPr>
        <w:t>и</w:t>
      </w:r>
      <w:r w:rsidRPr="009966FB">
        <w:rPr>
          <w:rFonts w:ascii="MetaBookCyrLF-Roman" w:hAnsi="MetaBookCyrLF-Roman" w:cs="Arial"/>
        </w:rPr>
        <w:t xml:space="preserve">) в соответствии с процедурами, указанными в </w:t>
      </w:r>
      <w:r w:rsidR="00B70A46" w:rsidRPr="009966FB">
        <w:rPr>
          <w:rFonts w:ascii="MetaBookCyrLF-Roman" w:hAnsi="MetaBookCyrLF-Roman" w:cs="Arial"/>
        </w:rPr>
        <w:t>пункте</w:t>
      </w:r>
      <w:r w:rsidRPr="009966FB">
        <w:rPr>
          <w:rFonts w:ascii="MetaBookCyrLF-Roman" w:hAnsi="MetaBookCyrLF-Roman" w:cs="Arial"/>
        </w:rPr>
        <w:t xml:space="preserve"> 5.3 настоящего Регламента.</w:t>
      </w:r>
    </w:p>
    <w:p w14:paraId="5BF39417" w14:textId="77777777" w:rsidR="00A65BEB" w:rsidRPr="009966FB" w:rsidRDefault="00A65BEB" w:rsidP="00D24F6E">
      <w:pPr>
        <w:pStyle w:val="1"/>
        <w:tabs>
          <w:tab w:val="clear" w:pos="1214"/>
          <w:tab w:val="num" w:pos="-7371"/>
        </w:tabs>
        <w:ind w:left="1134" w:hanging="709"/>
        <w:jc w:val="both"/>
        <w:rPr>
          <w:rFonts w:ascii="MetaBookCyrLF-Roman" w:hAnsi="MetaBookCyrLF-Roman" w:cs="Arial"/>
        </w:rPr>
      </w:pPr>
      <w:r w:rsidRPr="009966FB">
        <w:rPr>
          <w:rFonts w:ascii="MetaBookCyrLF-Roman" w:hAnsi="MetaBookCyrLF-Roman" w:cs="Arial"/>
        </w:rPr>
        <w:t xml:space="preserve">В случае обнаружения в процессе последующего контроля устранения ранее допущенного нарушения (несоответствия) или истечения срока, установленного для устранения ранее допущенного нарушения (несоответствия), Специализированным депозитарием формируются соответствующие уведомления в соответствии с процедурами, указанными в </w:t>
      </w:r>
      <w:r w:rsidR="00B70A46" w:rsidRPr="009966FB">
        <w:rPr>
          <w:rFonts w:ascii="MetaBookCyrLF-Roman" w:hAnsi="MetaBookCyrLF-Roman" w:cs="Arial"/>
        </w:rPr>
        <w:t>пункте</w:t>
      </w:r>
      <w:r w:rsidR="002D2DFB">
        <w:rPr>
          <w:rFonts w:ascii="MetaBookCyrLF-Roman" w:hAnsi="MetaBookCyrLF-Roman" w:cs="Arial"/>
        </w:rPr>
        <w:t xml:space="preserve"> </w:t>
      </w:r>
      <w:r w:rsidRPr="009966FB">
        <w:rPr>
          <w:rFonts w:ascii="MetaBookCyrLF-Roman" w:hAnsi="MetaBookCyrLF-Roman" w:cs="Arial"/>
        </w:rPr>
        <w:t>5.3 настоящего Регламента.</w:t>
      </w:r>
    </w:p>
    <w:p w14:paraId="2A852567" w14:textId="77777777" w:rsidR="00254C73" w:rsidRPr="009966FB" w:rsidRDefault="00254C73" w:rsidP="00D24F6E">
      <w:pPr>
        <w:pStyle w:val="2"/>
        <w:numPr>
          <w:ilvl w:val="1"/>
          <w:numId w:val="2"/>
        </w:numPr>
        <w:tabs>
          <w:tab w:val="clear" w:pos="858"/>
          <w:tab w:val="num" w:pos="-7371"/>
        </w:tabs>
        <w:suppressAutoHyphens/>
        <w:ind w:left="709" w:hanging="567"/>
        <w:rPr>
          <w:rFonts w:ascii="MetaBookCyrLF-Roman" w:hAnsi="MetaBookCyrLF-Roman" w:cs="Arial"/>
          <w:i w:val="0"/>
          <w:iCs w:val="0"/>
          <w:sz w:val="20"/>
          <w:szCs w:val="20"/>
        </w:rPr>
      </w:pPr>
      <w:bookmarkStart w:id="68" w:name="_Toc220468103"/>
      <w:bookmarkStart w:id="69" w:name="_Toc424293060"/>
      <w:bookmarkStart w:id="70" w:name="_Toc497999805"/>
      <w:bookmarkStart w:id="71" w:name="_Toc220468137"/>
      <w:bookmarkStart w:id="72" w:name="_Toc424293065"/>
      <w:proofErr w:type="gramStart"/>
      <w:r w:rsidRPr="009966FB">
        <w:rPr>
          <w:rFonts w:ascii="MetaBookCyrLF-Roman" w:hAnsi="MetaBookCyrLF-Roman" w:cs="Arial"/>
          <w:i w:val="0"/>
          <w:iCs w:val="0"/>
          <w:sz w:val="20"/>
          <w:szCs w:val="20"/>
        </w:rPr>
        <w:t>Контроль за</w:t>
      </w:r>
      <w:proofErr w:type="gramEnd"/>
      <w:r w:rsidRPr="009966FB">
        <w:rPr>
          <w:rFonts w:ascii="MetaBookCyrLF-Roman" w:hAnsi="MetaBookCyrLF-Roman" w:cs="Arial"/>
          <w:i w:val="0"/>
          <w:iCs w:val="0"/>
          <w:sz w:val="20"/>
          <w:szCs w:val="20"/>
        </w:rPr>
        <w:t xml:space="preserve"> </w:t>
      </w:r>
      <w:r w:rsidR="00594486" w:rsidRPr="009966FB">
        <w:rPr>
          <w:rFonts w:ascii="MetaBookCyrLF-Roman" w:hAnsi="MetaBookCyrLF-Roman" w:cs="Arial"/>
          <w:i w:val="0"/>
          <w:iCs w:val="0"/>
          <w:sz w:val="20"/>
          <w:szCs w:val="20"/>
        </w:rPr>
        <w:t>предоставлени</w:t>
      </w:r>
      <w:r w:rsidR="00634608" w:rsidRPr="009966FB">
        <w:rPr>
          <w:rFonts w:ascii="MetaBookCyrLF-Roman" w:hAnsi="MetaBookCyrLF-Roman" w:cs="Arial"/>
          <w:i w:val="0"/>
          <w:iCs w:val="0"/>
          <w:sz w:val="20"/>
          <w:szCs w:val="20"/>
        </w:rPr>
        <w:t>ем</w:t>
      </w:r>
      <w:r w:rsidRPr="009966FB">
        <w:rPr>
          <w:rFonts w:ascii="MetaBookCyrLF-Roman" w:hAnsi="MetaBookCyrLF-Roman" w:cs="Arial"/>
          <w:i w:val="0"/>
          <w:iCs w:val="0"/>
          <w:sz w:val="20"/>
          <w:szCs w:val="20"/>
        </w:rPr>
        <w:t xml:space="preserve"> </w:t>
      </w:r>
      <w:r w:rsidR="008D2942" w:rsidRPr="009966FB">
        <w:rPr>
          <w:rFonts w:ascii="MetaBookCyrLF-Roman" w:hAnsi="MetaBookCyrLF-Roman" w:cs="Arial"/>
          <w:i w:val="0"/>
          <w:iCs w:val="0"/>
          <w:sz w:val="20"/>
          <w:szCs w:val="20"/>
        </w:rPr>
        <w:t>П</w:t>
      </w:r>
      <w:r w:rsidRPr="009966FB">
        <w:rPr>
          <w:rFonts w:ascii="MetaBookCyrLF-Roman" w:hAnsi="MetaBookCyrLF-Roman" w:cs="Arial"/>
          <w:i w:val="0"/>
          <w:iCs w:val="0"/>
          <w:sz w:val="20"/>
          <w:szCs w:val="20"/>
        </w:rPr>
        <w:t>ервичных документов</w:t>
      </w:r>
      <w:bookmarkEnd w:id="68"/>
      <w:bookmarkEnd w:id="69"/>
      <w:r w:rsidR="00594486" w:rsidRPr="009966FB">
        <w:rPr>
          <w:rFonts w:ascii="MetaBookCyrLF-Roman" w:hAnsi="MetaBookCyrLF-Roman" w:cs="Arial"/>
          <w:i w:val="0"/>
          <w:iCs w:val="0"/>
          <w:sz w:val="20"/>
          <w:szCs w:val="20"/>
        </w:rPr>
        <w:t xml:space="preserve"> в Специализированный депозитарий</w:t>
      </w:r>
      <w:bookmarkEnd w:id="70"/>
    </w:p>
    <w:p w14:paraId="420C05C2" w14:textId="7604896B" w:rsidR="00480D17" w:rsidRPr="009966FB" w:rsidRDefault="00480D17" w:rsidP="00480D17">
      <w:pPr>
        <w:pStyle w:val="1"/>
        <w:tabs>
          <w:tab w:val="clear" w:pos="1214"/>
          <w:tab w:val="num" w:pos="-7371"/>
        </w:tabs>
        <w:ind w:left="1134" w:hanging="709"/>
        <w:jc w:val="both"/>
        <w:rPr>
          <w:rFonts w:ascii="MetaBookCyrLF-Roman" w:hAnsi="MetaBookCyrLF-Roman" w:cs="Arial"/>
        </w:rPr>
      </w:pPr>
      <w:r>
        <w:rPr>
          <w:rFonts w:ascii="MetaBookCyrLF-Roman" w:hAnsi="MetaBookCyrLF-Roman" w:cs="Arial"/>
        </w:rPr>
        <w:t>Списо</w:t>
      </w:r>
      <w:r w:rsidR="00090E23">
        <w:rPr>
          <w:rFonts w:ascii="MetaBookCyrLF-Roman" w:hAnsi="MetaBookCyrLF-Roman" w:cs="Arial"/>
        </w:rPr>
        <w:t>к</w:t>
      </w:r>
      <w:r>
        <w:rPr>
          <w:rFonts w:ascii="MetaBookCyrLF-Roman" w:hAnsi="MetaBookCyrLF-Roman" w:cs="Arial"/>
        </w:rPr>
        <w:t xml:space="preserve"> и особенности передачи</w:t>
      </w:r>
      <w:r w:rsidRPr="009966FB">
        <w:rPr>
          <w:rFonts w:ascii="MetaBookCyrLF-Roman" w:hAnsi="MetaBookCyrLF-Roman" w:cs="Arial"/>
        </w:rPr>
        <w:t xml:space="preserve"> Клиентами Первичных документов в Специализированный депозитарий</w:t>
      </w:r>
      <w:r>
        <w:rPr>
          <w:rFonts w:ascii="MetaBookCyrLF-Roman" w:hAnsi="MetaBookCyrLF-Roman" w:cs="Arial"/>
        </w:rPr>
        <w:t>, а также список передаваемых Специализированным депозитарием документов Клиентам</w:t>
      </w:r>
      <w:r w:rsidRPr="009966FB">
        <w:rPr>
          <w:rFonts w:ascii="MetaBookCyrLF-Roman" w:hAnsi="MetaBookCyrLF-Roman" w:cs="Arial"/>
        </w:rPr>
        <w:t xml:space="preserve"> установлен в разделе 13 настоящего Регламента.</w:t>
      </w:r>
    </w:p>
    <w:p w14:paraId="6C683D30" w14:textId="77777777" w:rsidR="00254C73" w:rsidRPr="009966FB" w:rsidRDefault="00254C73" w:rsidP="00D24F6E">
      <w:pPr>
        <w:pStyle w:val="1"/>
        <w:tabs>
          <w:tab w:val="clear" w:pos="1214"/>
          <w:tab w:val="num" w:pos="-7371"/>
        </w:tabs>
        <w:ind w:left="1134" w:hanging="709"/>
        <w:jc w:val="both"/>
        <w:rPr>
          <w:rFonts w:ascii="MetaBookCyrLF-Roman" w:hAnsi="MetaBookCyrLF-Roman" w:cs="Arial"/>
        </w:rPr>
      </w:pPr>
      <w:proofErr w:type="gramStart"/>
      <w:r w:rsidRPr="009966FB">
        <w:rPr>
          <w:rFonts w:ascii="MetaBookCyrLF-Roman" w:hAnsi="MetaBookCyrLF-Roman" w:cs="Arial"/>
        </w:rPr>
        <w:t>Контроль за</w:t>
      </w:r>
      <w:proofErr w:type="gramEnd"/>
      <w:r w:rsidRPr="009966FB">
        <w:rPr>
          <w:rFonts w:ascii="MetaBookCyrLF-Roman" w:hAnsi="MetaBookCyrLF-Roman" w:cs="Arial"/>
        </w:rPr>
        <w:t xml:space="preserve"> полнотой предоставления </w:t>
      </w:r>
      <w:r w:rsidR="00594486" w:rsidRPr="009966FB">
        <w:rPr>
          <w:rFonts w:ascii="MetaBookCyrLF-Roman" w:hAnsi="MetaBookCyrLF-Roman" w:cs="Arial"/>
        </w:rPr>
        <w:t xml:space="preserve">Клиентами </w:t>
      </w:r>
      <w:r w:rsidR="008D2942" w:rsidRPr="009966FB">
        <w:rPr>
          <w:rFonts w:ascii="MetaBookCyrLF-Roman" w:hAnsi="MetaBookCyrLF-Roman" w:cs="Arial"/>
        </w:rPr>
        <w:t>П</w:t>
      </w:r>
      <w:r w:rsidRPr="009966FB">
        <w:rPr>
          <w:rFonts w:ascii="MetaBookCyrLF-Roman" w:hAnsi="MetaBookCyrLF-Roman" w:cs="Arial"/>
        </w:rPr>
        <w:t xml:space="preserve">ервичных документов </w:t>
      </w:r>
      <w:r w:rsidR="00594486" w:rsidRPr="009966FB">
        <w:rPr>
          <w:rFonts w:ascii="MetaBookCyrLF-Roman" w:hAnsi="MetaBookCyrLF-Roman" w:cs="Arial"/>
        </w:rPr>
        <w:t xml:space="preserve">в </w:t>
      </w:r>
      <w:r w:rsidRPr="009966FB">
        <w:rPr>
          <w:rFonts w:ascii="MetaBookCyrLF-Roman" w:hAnsi="MetaBookCyrLF-Roman" w:cs="Arial"/>
        </w:rPr>
        <w:t>Специализированный депозитарий осуществляет на следующих основных этапах:</w:t>
      </w:r>
    </w:p>
    <w:p w14:paraId="760045F5" w14:textId="77777777" w:rsidR="00254C73" w:rsidRPr="009966FB" w:rsidRDefault="00254C73" w:rsidP="00D24F6E">
      <w:pPr>
        <w:numPr>
          <w:ilvl w:val="0"/>
          <w:numId w:val="3"/>
        </w:numPr>
        <w:tabs>
          <w:tab w:val="clear" w:pos="2498"/>
          <w:tab w:val="num" w:pos="-7371"/>
          <w:tab w:val="num" w:pos="-6804"/>
        </w:tabs>
        <w:suppressAutoHyphens/>
        <w:ind w:left="1418" w:hanging="283"/>
        <w:jc w:val="both"/>
        <w:rPr>
          <w:rFonts w:ascii="MetaBookCyrLF-Roman" w:hAnsi="MetaBookCyrLF-Roman" w:cs="Arial"/>
        </w:rPr>
      </w:pPr>
      <w:r w:rsidRPr="009966FB">
        <w:rPr>
          <w:rFonts w:ascii="MetaBookCyrLF-Roman" w:hAnsi="MetaBookCyrLF-Roman" w:cs="Arial"/>
        </w:rPr>
        <w:t xml:space="preserve">при заключении Договоров </w:t>
      </w:r>
      <w:r w:rsidR="00230D68" w:rsidRPr="009966FB">
        <w:rPr>
          <w:rFonts w:ascii="MetaBookCyrLF-Roman" w:hAnsi="MetaBookCyrLF-Roman" w:cs="Arial"/>
        </w:rPr>
        <w:t>АИФ</w:t>
      </w:r>
      <w:r w:rsidR="006E62F7" w:rsidRPr="009966FB">
        <w:rPr>
          <w:rFonts w:ascii="MetaBookCyrLF-Roman" w:hAnsi="MetaBookCyrLF-Roman" w:cs="Arial"/>
        </w:rPr>
        <w:t>/УК АИФ</w:t>
      </w:r>
      <w:r w:rsidRPr="009966FB">
        <w:rPr>
          <w:rFonts w:ascii="MetaBookCyrLF-Roman" w:hAnsi="MetaBookCyrLF-Roman" w:cs="Arial"/>
        </w:rPr>
        <w:t xml:space="preserve"> и</w:t>
      </w:r>
      <w:r w:rsidR="00230D68" w:rsidRPr="009966FB">
        <w:rPr>
          <w:rFonts w:ascii="MetaBookCyrLF-Roman" w:hAnsi="MetaBookCyrLF-Roman" w:cs="Arial"/>
        </w:rPr>
        <w:t>ли</w:t>
      </w:r>
      <w:r w:rsidRPr="009966FB">
        <w:rPr>
          <w:rFonts w:ascii="MetaBookCyrLF-Roman" w:hAnsi="MetaBookCyrLF-Roman" w:cs="Arial"/>
        </w:rPr>
        <w:t xml:space="preserve"> Договоров УК</w:t>
      </w:r>
      <w:r w:rsidR="006E62F7" w:rsidRPr="009966FB">
        <w:rPr>
          <w:rFonts w:ascii="MetaBookCyrLF-Roman" w:hAnsi="MetaBookCyrLF-Roman" w:cs="Arial"/>
        </w:rPr>
        <w:t xml:space="preserve"> ПИФ</w:t>
      </w:r>
      <w:r w:rsidRPr="009966FB">
        <w:rPr>
          <w:rFonts w:ascii="MetaBookCyrLF-Roman" w:hAnsi="MetaBookCyrLF-Roman" w:cs="Arial"/>
        </w:rPr>
        <w:t xml:space="preserve"> проверяется полнота предоставления необходимого комплекта регламентных </w:t>
      </w:r>
      <w:r w:rsidR="008D2942" w:rsidRPr="009966FB">
        <w:rPr>
          <w:rFonts w:ascii="MetaBookCyrLF-Roman" w:hAnsi="MetaBookCyrLF-Roman" w:cs="Arial"/>
        </w:rPr>
        <w:t>П</w:t>
      </w:r>
      <w:r w:rsidRPr="009966FB">
        <w:rPr>
          <w:rFonts w:ascii="MetaBookCyrLF-Roman" w:hAnsi="MetaBookCyrLF-Roman" w:cs="Arial"/>
        </w:rPr>
        <w:t>ервичных документов, установленного настоящим Регламентом;</w:t>
      </w:r>
    </w:p>
    <w:p w14:paraId="0388BB06" w14:textId="77777777" w:rsidR="00254C73" w:rsidRPr="009966FB" w:rsidRDefault="00254C73" w:rsidP="00D24F6E">
      <w:pPr>
        <w:numPr>
          <w:ilvl w:val="0"/>
          <w:numId w:val="3"/>
        </w:numPr>
        <w:tabs>
          <w:tab w:val="clear" w:pos="2498"/>
          <w:tab w:val="num" w:pos="-7371"/>
          <w:tab w:val="num" w:pos="-6804"/>
        </w:tabs>
        <w:suppressAutoHyphens/>
        <w:ind w:left="1418" w:hanging="283"/>
        <w:jc w:val="both"/>
        <w:rPr>
          <w:rFonts w:ascii="MetaBookCyrLF-Roman" w:hAnsi="MetaBookCyrLF-Roman" w:cs="Arial"/>
        </w:rPr>
      </w:pPr>
      <w:r w:rsidRPr="009966FB">
        <w:rPr>
          <w:rFonts w:ascii="MetaBookCyrLF-Roman" w:hAnsi="MetaBookCyrLF-Roman" w:cs="Arial"/>
        </w:rPr>
        <w:t>при осуществлении пре</w:t>
      </w:r>
      <w:r w:rsidR="00C21CCE" w:rsidRPr="009966FB">
        <w:rPr>
          <w:rFonts w:ascii="MetaBookCyrLF-Roman" w:hAnsi="MetaBookCyrLF-Roman" w:cs="Arial"/>
        </w:rPr>
        <w:t>дварительного контроля операций</w:t>
      </w:r>
      <w:r w:rsidRPr="009966FB">
        <w:rPr>
          <w:rFonts w:ascii="MetaBookCyrLF-Roman" w:hAnsi="MetaBookCyrLF-Roman" w:cs="Arial"/>
        </w:rPr>
        <w:t xml:space="preserve"> проверяется полнота предоставления регламентных </w:t>
      </w:r>
      <w:r w:rsidR="008D2942" w:rsidRPr="009966FB">
        <w:rPr>
          <w:rFonts w:ascii="MetaBookCyrLF-Roman" w:hAnsi="MetaBookCyrLF-Roman" w:cs="Arial"/>
        </w:rPr>
        <w:t>П</w:t>
      </w:r>
      <w:r w:rsidRPr="009966FB">
        <w:rPr>
          <w:rFonts w:ascii="MetaBookCyrLF-Roman" w:hAnsi="MetaBookCyrLF-Roman" w:cs="Arial"/>
        </w:rPr>
        <w:t>ервичных документов, имеющих отношение к указанной операции (договоры, документы, подтверждающие открытие счетов и т.д.);</w:t>
      </w:r>
    </w:p>
    <w:p w14:paraId="2F7B81C3" w14:textId="77777777" w:rsidR="00254C73" w:rsidRPr="009966FB" w:rsidRDefault="00254C73" w:rsidP="00D24F6E">
      <w:pPr>
        <w:numPr>
          <w:ilvl w:val="0"/>
          <w:numId w:val="3"/>
        </w:numPr>
        <w:tabs>
          <w:tab w:val="clear" w:pos="2498"/>
          <w:tab w:val="num" w:pos="-7371"/>
          <w:tab w:val="num" w:pos="-6804"/>
        </w:tabs>
        <w:suppressAutoHyphens/>
        <w:ind w:left="1418" w:hanging="283"/>
        <w:jc w:val="both"/>
        <w:rPr>
          <w:rFonts w:ascii="MetaBookCyrLF-Roman" w:hAnsi="MetaBookCyrLF-Roman" w:cs="Arial"/>
        </w:rPr>
      </w:pPr>
      <w:r w:rsidRPr="009966FB">
        <w:rPr>
          <w:rFonts w:ascii="MetaBookCyrLF-Roman" w:hAnsi="MetaBookCyrLF-Roman" w:cs="Arial"/>
        </w:rPr>
        <w:t xml:space="preserve">при осуществлении учетных операций, соответствующих осуществленным </w:t>
      </w:r>
      <w:r w:rsidR="00230D68" w:rsidRPr="009966FB">
        <w:rPr>
          <w:rFonts w:ascii="MetaBookCyrLF-Roman" w:hAnsi="MetaBookCyrLF-Roman" w:cs="Arial"/>
        </w:rPr>
        <w:t>с активами АИФ или ПИФ</w:t>
      </w:r>
      <w:r w:rsidRPr="009966FB">
        <w:rPr>
          <w:rFonts w:ascii="MetaBookCyrLF-Roman" w:hAnsi="MetaBookCyrLF-Roman" w:cs="Arial"/>
        </w:rPr>
        <w:t xml:space="preserve"> операциям, проверяется полнота предоставления операционных </w:t>
      </w:r>
      <w:r w:rsidR="008D2942" w:rsidRPr="009966FB">
        <w:rPr>
          <w:rFonts w:ascii="MetaBookCyrLF-Roman" w:hAnsi="MetaBookCyrLF-Roman" w:cs="Arial"/>
        </w:rPr>
        <w:t>П</w:t>
      </w:r>
      <w:r w:rsidRPr="009966FB">
        <w:rPr>
          <w:rFonts w:ascii="MetaBookCyrLF-Roman" w:hAnsi="MetaBookCyrLF-Roman" w:cs="Arial"/>
        </w:rPr>
        <w:t>ервичных документов;</w:t>
      </w:r>
    </w:p>
    <w:p w14:paraId="302DF29A" w14:textId="77777777" w:rsidR="00254C73" w:rsidRPr="009966FB" w:rsidRDefault="00254C73" w:rsidP="00D24F6E">
      <w:pPr>
        <w:numPr>
          <w:ilvl w:val="0"/>
          <w:numId w:val="3"/>
        </w:numPr>
        <w:tabs>
          <w:tab w:val="clear" w:pos="2498"/>
          <w:tab w:val="num" w:pos="-7371"/>
          <w:tab w:val="num" w:pos="-6804"/>
        </w:tabs>
        <w:suppressAutoHyphens/>
        <w:ind w:left="1418" w:hanging="283"/>
        <w:jc w:val="both"/>
        <w:rPr>
          <w:rFonts w:ascii="MetaBookCyrLF-Roman" w:hAnsi="MetaBookCyrLF-Roman" w:cs="Arial"/>
        </w:rPr>
      </w:pPr>
      <w:r w:rsidRPr="009966FB">
        <w:rPr>
          <w:rFonts w:ascii="MetaBookCyrLF-Roman" w:hAnsi="MetaBookCyrLF-Roman" w:cs="Arial"/>
        </w:rPr>
        <w:t xml:space="preserve">при осуществлении </w:t>
      </w:r>
      <w:proofErr w:type="gramStart"/>
      <w:r w:rsidRPr="009966FB">
        <w:rPr>
          <w:rFonts w:ascii="MetaBookCyrLF-Roman" w:hAnsi="MetaBookCyrLF-Roman" w:cs="Arial"/>
        </w:rPr>
        <w:t>контроля за</w:t>
      </w:r>
      <w:proofErr w:type="gramEnd"/>
      <w:r w:rsidRPr="009966FB">
        <w:rPr>
          <w:rFonts w:ascii="MetaBookCyrLF-Roman" w:hAnsi="MetaBookCyrLF-Roman" w:cs="Arial"/>
        </w:rPr>
        <w:t xml:space="preserve"> соблюдением установленного порядка </w:t>
      </w:r>
      <w:r w:rsidR="008B514C" w:rsidRPr="009966FB">
        <w:rPr>
          <w:rFonts w:ascii="MetaBookCyrLF-Roman" w:hAnsi="MetaBookCyrLF-Roman" w:cs="Arial"/>
        </w:rPr>
        <w:t>определения стоимости чистых активов АИФ, стоимости чистых активов АИФ в расчете на одну акцию, стоимости чистых активов и расчетной стоимости одного инвестиционного пая ПИФ,</w:t>
      </w:r>
      <w:r w:rsidRPr="009966FB">
        <w:rPr>
          <w:rFonts w:ascii="MetaBookCyrLF-Roman" w:hAnsi="MetaBookCyrLF-Roman" w:cs="Arial"/>
        </w:rPr>
        <w:t xml:space="preserve"> проверяется полнота предоставления операционных </w:t>
      </w:r>
      <w:r w:rsidR="008D2942" w:rsidRPr="009966FB">
        <w:rPr>
          <w:rFonts w:ascii="MetaBookCyrLF-Roman" w:hAnsi="MetaBookCyrLF-Roman" w:cs="Arial"/>
        </w:rPr>
        <w:t>П</w:t>
      </w:r>
      <w:r w:rsidRPr="009966FB">
        <w:rPr>
          <w:rFonts w:ascii="MetaBookCyrLF-Roman" w:hAnsi="MetaBookCyrLF-Roman" w:cs="Arial"/>
        </w:rPr>
        <w:t>ервичных документов.</w:t>
      </w:r>
    </w:p>
    <w:p w14:paraId="6DC0D2D6" w14:textId="77777777" w:rsidR="00DB3986" w:rsidRPr="009966FB" w:rsidRDefault="00DB3986" w:rsidP="00D24F6E">
      <w:pPr>
        <w:pStyle w:val="2"/>
        <w:numPr>
          <w:ilvl w:val="1"/>
          <w:numId w:val="2"/>
        </w:numPr>
        <w:tabs>
          <w:tab w:val="clear" w:pos="858"/>
          <w:tab w:val="num" w:pos="-7371"/>
        </w:tabs>
        <w:suppressAutoHyphens/>
        <w:ind w:left="709" w:hanging="567"/>
        <w:rPr>
          <w:rFonts w:ascii="MetaBookCyrLF-Roman" w:hAnsi="MetaBookCyrLF-Roman" w:cs="Arial"/>
          <w:i w:val="0"/>
          <w:iCs w:val="0"/>
          <w:sz w:val="20"/>
          <w:szCs w:val="20"/>
        </w:rPr>
      </w:pPr>
      <w:bookmarkStart w:id="73" w:name="_Toc497999806"/>
      <w:bookmarkStart w:id="74" w:name="_Toc220468104"/>
      <w:bookmarkStart w:id="75" w:name="_Toc424293061"/>
      <w:proofErr w:type="gramStart"/>
      <w:r w:rsidRPr="009966FB">
        <w:rPr>
          <w:rFonts w:ascii="MetaBookCyrLF-Roman" w:hAnsi="MetaBookCyrLF-Roman" w:cs="Arial"/>
          <w:i w:val="0"/>
          <w:iCs w:val="0"/>
          <w:sz w:val="20"/>
          <w:szCs w:val="20"/>
        </w:rPr>
        <w:t>Контроль за</w:t>
      </w:r>
      <w:proofErr w:type="gramEnd"/>
      <w:r w:rsidRPr="009966FB">
        <w:rPr>
          <w:rFonts w:ascii="MetaBookCyrLF-Roman" w:hAnsi="MetaBookCyrLF-Roman" w:cs="Arial"/>
          <w:i w:val="0"/>
          <w:iCs w:val="0"/>
          <w:sz w:val="20"/>
          <w:szCs w:val="20"/>
        </w:rPr>
        <w:t xml:space="preserve"> соблюдением УК ПИФ порядка формирования ПИФ</w:t>
      </w:r>
      <w:bookmarkEnd w:id="73"/>
    </w:p>
    <w:p w14:paraId="1965543B" w14:textId="77777777" w:rsidR="00DB3986" w:rsidRPr="009966FB" w:rsidRDefault="00DB3986" w:rsidP="00D24F6E">
      <w:pPr>
        <w:pStyle w:val="1"/>
        <w:tabs>
          <w:tab w:val="clear" w:pos="1214"/>
          <w:tab w:val="num" w:pos="-7371"/>
        </w:tabs>
        <w:ind w:left="1134" w:hanging="709"/>
        <w:jc w:val="both"/>
        <w:rPr>
          <w:rFonts w:ascii="MetaBookCyrLF-Roman" w:hAnsi="MetaBookCyrLF-Roman" w:cs="Arial"/>
        </w:rPr>
      </w:pPr>
      <w:r w:rsidRPr="009966FB">
        <w:rPr>
          <w:rFonts w:ascii="MetaBookCyrLF-Roman" w:hAnsi="MetaBookCyrLF-Roman" w:cs="Arial"/>
        </w:rPr>
        <w:t xml:space="preserve">Специализированный депозитарий осуществляет </w:t>
      </w:r>
      <w:proofErr w:type="gramStart"/>
      <w:r w:rsidRPr="009966FB">
        <w:rPr>
          <w:rFonts w:ascii="MetaBookCyrLF-Roman" w:hAnsi="MetaBookCyrLF-Roman" w:cs="Arial"/>
        </w:rPr>
        <w:t>контроль за</w:t>
      </w:r>
      <w:proofErr w:type="gramEnd"/>
      <w:r w:rsidRPr="009966FB">
        <w:rPr>
          <w:rFonts w:ascii="MetaBookCyrLF-Roman" w:hAnsi="MetaBookCyrLF-Roman" w:cs="Arial"/>
        </w:rPr>
        <w:t xml:space="preserve"> соблюдением УК ПИФ при формировании ПИФ требований, установленных нормативными правовыми актами Российской Федерации и Правилами ДУ ПИФ, в том числе:</w:t>
      </w:r>
    </w:p>
    <w:p w14:paraId="5F5D11E8" w14:textId="77777777" w:rsidR="00DB3986" w:rsidRPr="009966FB" w:rsidRDefault="00DB3986" w:rsidP="00D24F6E">
      <w:pPr>
        <w:numPr>
          <w:ilvl w:val="0"/>
          <w:numId w:val="3"/>
        </w:numPr>
        <w:tabs>
          <w:tab w:val="clear" w:pos="2498"/>
          <w:tab w:val="num" w:pos="-7371"/>
          <w:tab w:val="num" w:pos="-6804"/>
        </w:tabs>
        <w:suppressAutoHyphens/>
        <w:ind w:left="1418" w:hanging="283"/>
        <w:jc w:val="both"/>
        <w:rPr>
          <w:rFonts w:ascii="MetaBookCyrLF-Roman" w:hAnsi="MetaBookCyrLF-Roman" w:cs="Arial"/>
        </w:rPr>
      </w:pPr>
      <w:proofErr w:type="gramStart"/>
      <w:r w:rsidRPr="009966FB">
        <w:rPr>
          <w:rFonts w:ascii="MetaBookCyrLF-Roman" w:hAnsi="MetaBookCyrLF-Roman" w:cs="Arial"/>
        </w:rPr>
        <w:lastRenderedPageBreak/>
        <w:t>контроль за</w:t>
      </w:r>
      <w:proofErr w:type="gramEnd"/>
      <w:r w:rsidRPr="009966FB">
        <w:rPr>
          <w:rFonts w:ascii="MetaBookCyrLF-Roman" w:hAnsi="MetaBookCyrLF-Roman" w:cs="Arial"/>
        </w:rPr>
        <w:t xml:space="preserve"> соблюдением порядка и срока формирования ПИФ, в том числе размера стоимости имущества, переданного в оплату инвестиционных паев, необходимого для завершения (окончания) формирования ПИФ;</w:t>
      </w:r>
    </w:p>
    <w:p w14:paraId="1084CD26" w14:textId="77777777" w:rsidR="00DB3986" w:rsidRPr="009966FB" w:rsidRDefault="00DB3986" w:rsidP="00D24F6E">
      <w:pPr>
        <w:numPr>
          <w:ilvl w:val="0"/>
          <w:numId w:val="3"/>
        </w:numPr>
        <w:tabs>
          <w:tab w:val="clear" w:pos="2498"/>
          <w:tab w:val="num" w:pos="-7371"/>
          <w:tab w:val="num" w:pos="-6804"/>
        </w:tabs>
        <w:suppressAutoHyphens/>
        <w:ind w:left="1418" w:hanging="283"/>
        <w:jc w:val="both"/>
        <w:rPr>
          <w:rFonts w:ascii="MetaBookCyrLF-Roman" w:hAnsi="MetaBookCyrLF-Roman" w:cs="Arial"/>
        </w:rPr>
      </w:pPr>
      <w:proofErr w:type="gramStart"/>
      <w:r w:rsidRPr="009966FB">
        <w:rPr>
          <w:rFonts w:ascii="MetaBookCyrLF-Roman" w:hAnsi="MetaBookCyrLF-Roman" w:cs="Arial"/>
        </w:rPr>
        <w:t>контроль за</w:t>
      </w:r>
      <w:proofErr w:type="gramEnd"/>
      <w:r w:rsidRPr="009966FB">
        <w:rPr>
          <w:rFonts w:ascii="MetaBookCyrLF-Roman" w:hAnsi="MetaBookCyrLF-Roman" w:cs="Arial"/>
        </w:rPr>
        <w:t xml:space="preserve"> соблюдением порядка и срока передачи имущества в оплату инвестиционных паев;</w:t>
      </w:r>
    </w:p>
    <w:p w14:paraId="51BED271" w14:textId="77777777" w:rsidR="00DB3986" w:rsidRPr="009966FB" w:rsidRDefault="00DB3986" w:rsidP="00D24F6E">
      <w:pPr>
        <w:numPr>
          <w:ilvl w:val="0"/>
          <w:numId w:val="3"/>
        </w:numPr>
        <w:tabs>
          <w:tab w:val="clear" w:pos="2498"/>
          <w:tab w:val="num" w:pos="-7371"/>
          <w:tab w:val="num" w:pos="-6804"/>
        </w:tabs>
        <w:suppressAutoHyphens/>
        <w:ind w:left="1418" w:hanging="283"/>
        <w:jc w:val="both"/>
        <w:rPr>
          <w:rFonts w:ascii="MetaBookCyrLF-Roman" w:hAnsi="MetaBookCyrLF-Roman" w:cs="Arial"/>
        </w:rPr>
      </w:pPr>
      <w:proofErr w:type="gramStart"/>
      <w:r w:rsidRPr="009966FB">
        <w:rPr>
          <w:rFonts w:ascii="MetaBookCyrLF-Roman" w:hAnsi="MetaBookCyrLF-Roman" w:cs="Arial"/>
        </w:rPr>
        <w:t>контроль за</w:t>
      </w:r>
      <w:proofErr w:type="gramEnd"/>
      <w:r w:rsidRPr="009966FB">
        <w:rPr>
          <w:rFonts w:ascii="MetaBookCyrLF-Roman" w:hAnsi="MetaBookCyrLF-Roman" w:cs="Arial"/>
        </w:rPr>
        <w:t xml:space="preserve"> соблюдением порядка и сроков возврата имущества и полученных по нему доходов лицам, передавшим указанное имущество в оплату инвестиционных паев;</w:t>
      </w:r>
    </w:p>
    <w:p w14:paraId="209C1644" w14:textId="77777777" w:rsidR="00DB3986" w:rsidRPr="009966FB" w:rsidRDefault="00DB3986" w:rsidP="00D24F6E">
      <w:pPr>
        <w:numPr>
          <w:ilvl w:val="0"/>
          <w:numId w:val="3"/>
        </w:numPr>
        <w:tabs>
          <w:tab w:val="clear" w:pos="2498"/>
          <w:tab w:val="num" w:pos="-7371"/>
          <w:tab w:val="num" w:pos="-6804"/>
        </w:tabs>
        <w:suppressAutoHyphens/>
        <w:ind w:left="1418" w:hanging="283"/>
        <w:jc w:val="both"/>
        <w:rPr>
          <w:rFonts w:ascii="MetaBookCyrLF-Roman" w:hAnsi="MetaBookCyrLF-Roman" w:cs="Arial"/>
        </w:rPr>
      </w:pPr>
      <w:proofErr w:type="gramStart"/>
      <w:r w:rsidRPr="009966FB">
        <w:rPr>
          <w:rFonts w:ascii="MetaBookCyrLF-Roman" w:hAnsi="MetaBookCyrLF-Roman" w:cs="Arial"/>
        </w:rPr>
        <w:t>контроль за</w:t>
      </w:r>
      <w:proofErr w:type="gramEnd"/>
      <w:r w:rsidRPr="009966FB">
        <w:rPr>
          <w:rFonts w:ascii="MetaBookCyrLF-Roman" w:hAnsi="MetaBookCyrLF-Roman" w:cs="Arial"/>
        </w:rPr>
        <w:t xml:space="preserve"> соблюдением порядка и срока включения имущества в состав ПИФ.</w:t>
      </w:r>
    </w:p>
    <w:p w14:paraId="1F0EE0AF" w14:textId="77777777" w:rsidR="00254C73" w:rsidRPr="009966FB" w:rsidRDefault="00254C73" w:rsidP="00D24F6E">
      <w:pPr>
        <w:pStyle w:val="2"/>
        <w:numPr>
          <w:ilvl w:val="1"/>
          <w:numId w:val="2"/>
        </w:numPr>
        <w:tabs>
          <w:tab w:val="clear" w:pos="858"/>
          <w:tab w:val="num" w:pos="-7371"/>
        </w:tabs>
        <w:suppressAutoHyphens/>
        <w:ind w:left="709" w:hanging="567"/>
        <w:rPr>
          <w:rFonts w:ascii="MetaBookCyrLF-Roman" w:hAnsi="MetaBookCyrLF-Roman" w:cs="Arial"/>
          <w:i w:val="0"/>
          <w:iCs w:val="0"/>
          <w:sz w:val="20"/>
          <w:szCs w:val="20"/>
        </w:rPr>
      </w:pPr>
      <w:bookmarkStart w:id="76" w:name="_Toc497999807"/>
      <w:r w:rsidRPr="009966FB">
        <w:rPr>
          <w:rFonts w:ascii="MetaBookCyrLF-Roman" w:hAnsi="MetaBookCyrLF-Roman" w:cs="Arial"/>
          <w:i w:val="0"/>
          <w:iCs w:val="0"/>
          <w:sz w:val="20"/>
          <w:szCs w:val="20"/>
        </w:rPr>
        <w:t xml:space="preserve">Контроль за распоряжением </w:t>
      </w:r>
      <w:r w:rsidR="00CF08E7" w:rsidRPr="009966FB">
        <w:rPr>
          <w:rFonts w:ascii="MetaBookCyrLF-Roman" w:hAnsi="MetaBookCyrLF-Roman" w:cs="Arial"/>
          <w:i w:val="0"/>
          <w:iCs w:val="0"/>
          <w:sz w:val="20"/>
          <w:szCs w:val="20"/>
        </w:rPr>
        <w:t xml:space="preserve">имуществом, принадлежащим </w:t>
      </w:r>
      <w:proofErr w:type="gramStart"/>
      <w:r w:rsidR="00CF08E7" w:rsidRPr="009966FB">
        <w:rPr>
          <w:rFonts w:ascii="MetaBookCyrLF-Roman" w:hAnsi="MetaBookCyrLF-Roman" w:cs="Arial"/>
          <w:i w:val="0"/>
          <w:iCs w:val="0"/>
          <w:sz w:val="20"/>
          <w:szCs w:val="20"/>
        </w:rPr>
        <w:t>АИФ</w:t>
      </w:r>
      <w:proofErr w:type="gramEnd"/>
      <w:r w:rsidR="00594486" w:rsidRPr="009966FB">
        <w:rPr>
          <w:rFonts w:ascii="MetaBookCyrLF-Roman" w:hAnsi="MetaBookCyrLF-Roman" w:cs="Arial"/>
          <w:i w:val="0"/>
          <w:iCs w:val="0"/>
          <w:sz w:val="20"/>
          <w:szCs w:val="20"/>
        </w:rPr>
        <w:t>/</w:t>
      </w:r>
      <w:r w:rsidR="00CF08E7" w:rsidRPr="009966FB">
        <w:rPr>
          <w:rFonts w:ascii="MetaBookCyrLF-Roman" w:hAnsi="MetaBookCyrLF-Roman" w:cs="Arial"/>
          <w:i w:val="0"/>
          <w:iCs w:val="0"/>
          <w:sz w:val="20"/>
          <w:szCs w:val="20"/>
        </w:rPr>
        <w:t xml:space="preserve">составляющим ПИФ, </w:t>
      </w:r>
      <w:r w:rsidR="009E5FAA" w:rsidRPr="009966FB">
        <w:rPr>
          <w:rFonts w:ascii="MetaBookCyrLF-Roman" w:hAnsi="MetaBookCyrLF-Roman" w:cs="Arial"/>
          <w:i w:val="0"/>
          <w:iCs w:val="0"/>
          <w:sz w:val="20"/>
          <w:szCs w:val="20"/>
        </w:rPr>
        <w:t xml:space="preserve">за </w:t>
      </w:r>
      <w:r w:rsidR="00CF08E7" w:rsidRPr="009966FB">
        <w:rPr>
          <w:rFonts w:ascii="MetaBookCyrLF-Roman" w:hAnsi="MetaBookCyrLF-Roman" w:cs="Arial"/>
          <w:i w:val="0"/>
          <w:iCs w:val="0"/>
          <w:sz w:val="20"/>
          <w:szCs w:val="20"/>
        </w:rPr>
        <w:t>соблюдением требований нормативных правовых актов Российской Федерации</w:t>
      </w:r>
      <w:r w:rsidR="009E5FAA" w:rsidRPr="009966FB">
        <w:rPr>
          <w:rFonts w:ascii="MetaBookCyrLF-Roman" w:hAnsi="MetaBookCyrLF-Roman" w:cs="Arial"/>
          <w:i w:val="0"/>
          <w:iCs w:val="0"/>
          <w:sz w:val="20"/>
          <w:szCs w:val="20"/>
        </w:rPr>
        <w:t>, а также</w:t>
      </w:r>
      <w:r w:rsidR="00CF08E7" w:rsidRPr="009966FB">
        <w:rPr>
          <w:rFonts w:ascii="MetaBookCyrLF-Roman" w:hAnsi="MetaBookCyrLF-Roman" w:cs="Arial"/>
          <w:i w:val="0"/>
          <w:iCs w:val="0"/>
          <w:sz w:val="20"/>
          <w:szCs w:val="20"/>
        </w:rPr>
        <w:t xml:space="preserve"> ограничений при инвестировании активов АИФ/ПИФ, инвестиционной декларации АИФ, Правил ДУ ПИ</w:t>
      </w:r>
      <w:r w:rsidR="00594486" w:rsidRPr="009966FB">
        <w:rPr>
          <w:rFonts w:ascii="MetaBookCyrLF-Roman" w:hAnsi="MetaBookCyrLF-Roman" w:cs="Arial"/>
          <w:i w:val="0"/>
          <w:iCs w:val="0"/>
          <w:sz w:val="20"/>
          <w:szCs w:val="20"/>
        </w:rPr>
        <w:t>Ф</w:t>
      </w:r>
      <w:bookmarkEnd w:id="74"/>
      <w:bookmarkEnd w:id="75"/>
      <w:bookmarkEnd w:id="76"/>
    </w:p>
    <w:p w14:paraId="18CE52F9" w14:textId="77777777" w:rsidR="00254C73" w:rsidRPr="009966FB" w:rsidRDefault="00254C73" w:rsidP="00D24F6E">
      <w:pPr>
        <w:pStyle w:val="1"/>
        <w:tabs>
          <w:tab w:val="clear" w:pos="1214"/>
          <w:tab w:val="num" w:pos="-7371"/>
        </w:tabs>
        <w:ind w:left="1134" w:hanging="709"/>
        <w:jc w:val="both"/>
        <w:rPr>
          <w:rFonts w:ascii="MetaBookCyrLF-Roman" w:hAnsi="MetaBookCyrLF-Roman" w:cs="Arial"/>
        </w:rPr>
      </w:pPr>
      <w:r w:rsidRPr="009966FB">
        <w:rPr>
          <w:rFonts w:ascii="MetaBookCyrLF-Roman" w:hAnsi="MetaBookCyrLF-Roman" w:cs="Arial"/>
        </w:rPr>
        <w:t xml:space="preserve">Контроль за распоряжением </w:t>
      </w:r>
      <w:r w:rsidR="002972D2" w:rsidRPr="009966FB">
        <w:rPr>
          <w:rFonts w:ascii="MetaBookCyrLF-Roman" w:hAnsi="MetaBookCyrLF-Roman" w:cs="Arial"/>
        </w:rPr>
        <w:t>имуществом, принадлежащим</w:t>
      </w:r>
      <w:r w:rsidR="004B57FB" w:rsidRPr="009966FB">
        <w:rPr>
          <w:rFonts w:ascii="MetaBookCyrLF-Roman" w:hAnsi="MetaBookCyrLF-Roman" w:cs="Arial"/>
        </w:rPr>
        <w:t xml:space="preserve"> </w:t>
      </w:r>
      <w:proofErr w:type="gramStart"/>
      <w:r w:rsidR="004B57FB" w:rsidRPr="009966FB">
        <w:rPr>
          <w:rFonts w:ascii="MetaBookCyrLF-Roman" w:hAnsi="MetaBookCyrLF-Roman" w:cs="Arial"/>
        </w:rPr>
        <w:t>АИФ</w:t>
      </w:r>
      <w:proofErr w:type="gramEnd"/>
      <w:r w:rsidR="00594486" w:rsidRPr="009966FB">
        <w:rPr>
          <w:rFonts w:ascii="MetaBookCyrLF-Roman" w:hAnsi="MetaBookCyrLF-Roman" w:cs="Arial"/>
        </w:rPr>
        <w:t>/</w:t>
      </w:r>
      <w:r w:rsidR="002972D2" w:rsidRPr="009966FB">
        <w:rPr>
          <w:rFonts w:ascii="MetaBookCyrLF-Roman" w:hAnsi="MetaBookCyrLF-Roman" w:cs="Arial"/>
        </w:rPr>
        <w:t xml:space="preserve">составляющим </w:t>
      </w:r>
      <w:r w:rsidR="004B57FB" w:rsidRPr="009966FB">
        <w:rPr>
          <w:rFonts w:ascii="MetaBookCyrLF-Roman" w:hAnsi="MetaBookCyrLF-Roman" w:cs="Arial"/>
        </w:rPr>
        <w:t>ПИФ</w:t>
      </w:r>
      <w:r w:rsidRPr="009966FB">
        <w:rPr>
          <w:rFonts w:ascii="MetaBookCyrLF-Roman" w:hAnsi="MetaBookCyrLF-Roman" w:cs="Arial"/>
        </w:rPr>
        <w:t xml:space="preserve">, </w:t>
      </w:r>
      <w:r w:rsidR="009E5FAA" w:rsidRPr="009966FB">
        <w:rPr>
          <w:rFonts w:ascii="MetaBookCyrLF-Roman" w:hAnsi="MetaBookCyrLF-Roman" w:cs="Arial"/>
        </w:rPr>
        <w:t xml:space="preserve">за </w:t>
      </w:r>
      <w:r w:rsidRPr="009966FB">
        <w:rPr>
          <w:rFonts w:ascii="MetaBookCyrLF-Roman" w:hAnsi="MetaBookCyrLF-Roman" w:cs="Arial"/>
        </w:rPr>
        <w:t xml:space="preserve">соблюдением </w:t>
      </w:r>
      <w:r w:rsidR="00CF08E7" w:rsidRPr="009966FB">
        <w:rPr>
          <w:rFonts w:ascii="MetaBookCyrLF-Roman" w:hAnsi="MetaBookCyrLF-Roman" w:cs="Arial"/>
        </w:rPr>
        <w:t>АИФ,</w:t>
      </w:r>
      <w:r w:rsidR="00C51838" w:rsidRPr="009966FB">
        <w:rPr>
          <w:rFonts w:ascii="MetaBookCyrLF-Roman" w:hAnsi="MetaBookCyrLF-Roman" w:cs="Arial"/>
        </w:rPr>
        <w:t xml:space="preserve"> </w:t>
      </w:r>
      <w:r w:rsidR="00CF08E7" w:rsidRPr="009966FB">
        <w:rPr>
          <w:rFonts w:ascii="MetaBookCyrLF-Roman" w:hAnsi="MetaBookCyrLF-Roman" w:cs="Arial"/>
        </w:rPr>
        <w:t xml:space="preserve">УК АИФ, УК ПИФ </w:t>
      </w:r>
      <w:r w:rsidR="002972D2" w:rsidRPr="009966FB">
        <w:rPr>
          <w:rFonts w:ascii="MetaBookCyrLF-Roman" w:hAnsi="MetaBookCyrLF-Roman" w:cs="Arial"/>
        </w:rPr>
        <w:t>требований нормативных правовых актов Российской Федерации</w:t>
      </w:r>
      <w:r w:rsidR="009E5FAA" w:rsidRPr="009966FB">
        <w:rPr>
          <w:rFonts w:ascii="MetaBookCyrLF-Roman" w:hAnsi="MetaBookCyrLF-Roman" w:cs="Arial"/>
        </w:rPr>
        <w:t>, а также</w:t>
      </w:r>
      <w:r w:rsidR="002972D2" w:rsidRPr="009966FB">
        <w:rPr>
          <w:rFonts w:ascii="MetaBookCyrLF-Roman" w:hAnsi="MetaBookCyrLF-Roman" w:cs="Arial"/>
        </w:rPr>
        <w:t xml:space="preserve"> </w:t>
      </w:r>
      <w:r w:rsidRPr="009966FB">
        <w:rPr>
          <w:rFonts w:ascii="MetaBookCyrLF-Roman" w:hAnsi="MetaBookCyrLF-Roman" w:cs="Arial"/>
        </w:rPr>
        <w:t xml:space="preserve">ограничений при инвестировании </w:t>
      </w:r>
      <w:r w:rsidR="002972D2" w:rsidRPr="009966FB">
        <w:rPr>
          <w:rFonts w:ascii="MetaBookCyrLF-Roman" w:hAnsi="MetaBookCyrLF-Roman" w:cs="Arial"/>
        </w:rPr>
        <w:t>активов АИФ/</w:t>
      </w:r>
      <w:r w:rsidR="007A058F" w:rsidRPr="009966FB">
        <w:rPr>
          <w:rFonts w:ascii="MetaBookCyrLF-Roman" w:hAnsi="MetaBookCyrLF-Roman" w:cs="Arial"/>
        </w:rPr>
        <w:t>ПИФ</w:t>
      </w:r>
      <w:r w:rsidR="004B57FB" w:rsidRPr="009966FB">
        <w:rPr>
          <w:rFonts w:ascii="MetaBookCyrLF-Roman" w:hAnsi="MetaBookCyrLF-Roman" w:cs="Arial"/>
        </w:rPr>
        <w:t>, инвестиционной декларации АИФ</w:t>
      </w:r>
      <w:r w:rsidR="002972D2" w:rsidRPr="009966FB">
        <w:rPr>
          <w:rFonts w:ascii="MetaBookCyrLF-Roman" w:hAnsi="MetaBookCyrLF-Roman" w:cs="Arial"/>
        </w:rPr>
        <w:t>,</w:t>
      </w:r>
      <w:r w:rsidR="004B57FB" w:rsidRPr="009966FB">
        <w:rPr>
          <w:rFonts w:ascii="MetaBookCyrLF-Roman" w:hAnsi="MetaBookCyrLF-Roman" w:cs="Arial"/>
        </w:rPr>
        <w:t xml:space="preserve"> Правил ДУ ПИФ </w:t>
      </w:r>
      <w:r w:rsidRPr="009966FB">
        <w:rPr>
          <w:rFonts w:ascii="MetaBookCyrLF-Roman" w:hAnsi="MetaBookCyrLF-Roman" w:cs="Arial"/>
        </w:rPr>
        <w:t>осуществляется Специализированным депозитарием путем осуществления следующих процедур:</w:t>
      </w:r>
    </w:p>
    <w:p w14:paraId="3E51D32E" w14:textId="77777777" w:rsidR="00254C73" w:rsidRPr="009966FB" w:rsidRDefault="00254C73" w:rsidP="00D24F6E">
      <w:pPr>
        <w:numPr>
          <w:ilvl w:val="0"/>
          <w:numId w:val="3"/>
        </w:numPr>
        <w:tabs>
          <w:tab w:val="clear" w:pos="2498"/>
          <w:tab w:val="num" w:pos="-7371"/>
          <w:tab w:val="num" w:pos="-6804"/>
        </w:tabs>
        <w:suppressAutoHyphens/>
        <w:ind w:left="1418" w:hanging="283"/>
        <w:jc w:val="both"/>
        <w:rPr>
          <w:rFonts w:ascii="MetaBookCyrLF-Roman" w:hAnsi="MetaBookCyrLF-Roman" w:cs="Arial"/>
        </w:rPr>
      </w:pPr>
      <w:r w:rsidRPr="009966FB">
        <w:rPr>
          <w:rFonts w:ascii="MetaBookCyrLF-Roman" w:hAnsi="MetaBookCyrLF-Roman" w:cs="Arial"/>
        </w:rPr>
        <w:t>предварительного контроля предполагаемой операции;</w:t>
      </w:r>
    </w:p>
    <w:p w14:paraId="641F5271" w14:textId="77777777" w:rsidR="00254C73" w:rsidRPr="009966FB" w:rsidRDefault="00254C73" w:rsidP="00D24F6E">
      <w:pPr>
        <w:numPr>
          <w:ilvl w:val="0"/>
          <w:numId w:val="3"/>
        </w:numPr>
        <w:tabs>
          <w:tab w:val="clear" w:pos="2498"/>
          <w:tab w:val="num" w:pos="-7371"/>
          <w:tab w:val="num" w:pos="-6804"/>
        </w:tabs>
        <w:suppressAutoHyphens/>
        <w:ind w:left="1418" w:hanging="283"/>
        <w:jc w:val="both"/>
        <w:rPr>
          <w:rFonts w:ascii="MetaBookCyrLF-Roman" w:hAnsi="MetaBookCyrLF-Roman" w:cs="Arial"/>
        </w:rPr>
      </w:pPr>
      <w:r w:rsidRPr="009966FB">
        <w:rPr>
          <w:rFonts w:ascii="MetaBookCyrLF-Roman" w:hAnsi="MetaBookCyrLF-Roman" w:cs="Arial"/>
        </w:rPr>
        <w:t>последующего контроля совершенной операции;</w:t>
      </w:r>
    </w:p>
    <w:p w14:paraId="20AAA4E0" w14:textId="77777777" w:rsidR="00254C73" w:rsidRPr="009966FB" w:rsidRDefault="00254C73" w:rsidP="00D24F6E">
      <w:pPr>
        <w:numPr>
          <w:ilvl w:val="0"/>
          <w:numId w:val="3"/>
        </w:numPr>
        <w:tabs>
          <w:tab w:val="clear" w:pos="2498"/>
          <w:tab w:val="num" w:pos="-7371"/>
          <w:tab w:val="num" w:pos="-6804"/>
        </w:tabs>
        <w:suppressAutoHyphens/>
        <w:ind w:left="1418" w:hanging="283"/>
        <w:jc w:val="both"/>
        <w:rPr>
          <w:rFonts w:ascii="MetaBookCyrLF-Roman" w:hAnsi="MetaBookCyrLF-Roman" w:cs="Arial"/>
        </w:rPr>
      </w:pPr>
      <w:r w:rsidRPr="009966FB">
        <w:rPr>
          <w:rFonts w:ascii="MetaBookCyrLF-Roman" w:hAnsi="MetaBookCyrLF-Roman" w:cs="Arial"/>
        </w:rPr>
        <w:t xml:space="preserve">последующего </w:t>
      </w:r>
      <w:proofErr w:type="gramStart"/>
      <w:r w:rsidRPr="009966FB">
        <w:rPr>
          <w:rFonts w:ascii="MetaBookCyrLF-Roman" w:hAnsi="MetaBookCyrLF-Roman" w:cs="Arial"/>
        </w:rPr>
        <w:t>контроля за</w:t>
      </w:r>
      <w:proofErr w:type="gramEnd"/>
      <w:r w:rsidRPr="009966FB">
        <w:rPr>
          <w:rFonts w:ascii="MetaBookCyrLF-Roman" w:hAnsi="MetaBookCyrLF-Roman" w:cs="Arial"/>
        </w:rPr>
        <w:t xml:space="preserve"> составом и структ</w:t>
      </w:r>
      <w:r w:rsidR="004B57FB" w:rsidRPr="009966FB">
        <w:rPr>
          <w:rFonts w:ascii="MetaBookCyrLF-Roman" w:hAnsi="MetaBookCyrLF-Roman" w:cs="Arial"/>
        </w:rPr>
        <w:t>урой активов АИФ или ПИФ</w:t>
      </w:r>
      <w:r w:rsidRPr="009966FB">
        <w:rPr>
          <w:rFonts w:ascii="MetaBookCyrLF-Roman" w:hAnsi="MetaBookCyrLF-Roman" w:cs="Arial"/>
        </w:rPr>
        <w:t>;</w:t>
      </w:r>
    </w:p>
    <w:p w14:paraId="4D83E776" w14:textId="77777777" w:rsidR="00920510" w:rsidRPr="009966FB" w:rsidRDefault="00254C73" w:rsidP="00D24F6E">
      <w:pPr>
        <w:numPr>
          <w:ilvl w:val="0"/>
          <w:numId w:val="3"/>
        </w:numPr>
        <w:tabs>
          <w:tab w:val="clear" w:pos="2498"/>
          <w:tab w:val="num" w:pos="-7371"/>
          <w:tab w:val="num" w:pos="-6804"/>
        </w:tabs>
        <w:suppressAutoHyphens/>
        <w:ind w:left="1418" w:hanging="283"/>
        <w:jc w:val="both"/>
        <w:rPr>
          <w:rFonts w:ascii="MetaBookCyrLF-Roman" w:hAnsi="MetaBookCyrLF-Roman" w:cs="Arial"/>
        </w:rPr>
      </w:pPr>
      <w:proofErr w:type="gramStart"/>
      <w:r w:rsidRPr="009966FB">
        <w:rPr>
          <w:rFonts w:ascii="MetaBookCyrLF-Roman" w:hAnsi="MetaBookCyrLF-Roman" w:cs="Arial"/>
        </w:rPr>
        <w:t>контроля за</w:t>
      </w:r>
      <w:proofErr w:type="gramEnd"/>
      <w:r w:rsidRPr="009966FB">
        <w:rPr>
          <w:rFonts w:ascii="MetaBookCyrLF-Roman" w:hAnsi="MetaBookCyrLF-Roman" w:cs="Arial"/>
        </w:rPr>
        <w:t xml:space="preserve"> размером и порядком оплаты расходов по исполнению договоров об оказании услуг за счет имущества, </w:t>
      </w:r>
      <w:r w:rsidR="002C19F4" w:rsidRPr="009966FB">
        <w:rPr>
          <w:rFonts w:ascii="MetaBookCyrLF-Roman" w:hAnsi="MetaBookCyrLF-Roman" w:cs="Arial"/>
        </w:rPr>
        <w:t xml:space="preserve">принадлежащего </w:t>
      </w:r>
      <w:r w:rsidR="004B57FB" w:rsidRPr="009966FB">
        <w:rPr>
          <w:rFonts w:ascii="MetaBookCyrLF-Roman" w:hAnsi="MetaBookCyrLF-Roman" w:cs="Arial"/>
        </w:rPr>
        <w:t>АИФ/</w:t>
      </w:r>
      <w:r w:rsidR="002C19F4" w:rsidRPr="009966FB">
        <w:rPr>
          <w:rFonts w:ascii="MetaBookCyrLF-Roman" w:hAnsi="MetaBookCyrLF-Roman" w:cs="Arial"/>
        </w:rPr>
        <w:t xml:space="preserve">составляющего </w:t>
      </w:r>
      <w:r w:rsidR="004B57FB" w:rsidRPr="009966FB">
        <w:rPr>
          <w:rFonts w:ascii="MetaBookCyrLF-Roman" w:hAnsi="MetaBookCyrLF-Roman" w:cs="Arial"/>
        </w:rPr>
        <w:t>ПИФ</w:t>
      </w:r>
      <w:r w:rsidR="003B33BA" w:rsidRPr="009966FB">
        <w:rPr>
          <w:rFonts w:ascii="MetaBookCyrLF-Roman" w:hAnsi="MetaBookCyrLF-Roman" w:cs="Arial"/>
        </w:rPr>
        <w:t xml:space="preserve">, а также </w:t>
      </w:r>
      <w:r w:rsidR="00653FFC" w:rsidRPr="009966FB">
        <w:rPr>
          <w:rFonts w:ascii="MetaBookCyrLF-Roman" w:hAnsi="MetaBookCyrLF-Roman" w:cs="Arial"/>
        </w:rPr>
        <w:t xml:space="preserve">иных </w:t>
      </w:r>
      <w:r w:rsidR="003B33BA" w:rsidRPr="009966FB">
        <w:rPr>
          <w:rFonts w:ascii="MetaBookCyrLF-Roman" w:hAnsi="MetaBookCyrLF-Roman" w:cs="Arial"/>
        </w:rPr>
        <w:t>расходов</w:t>
      </w:r>
      <w:r w:rsidR="00920510" w:rsidRPr="009966FB">
        <w:rPr>
          <w:rFonts w:ascii="MetaBookCyrLF-Roman" w:hAnsi="MetaBookCyrLF-Roman" w:cs="Arial"/>
        </w:rPr>
        <w:t xml:space="preserve">, </w:t>
      </w:r>
      <w:r w:rsidR="00653FFC" w:rsidRPr="009966FB">
        <w:rPr>
          <w:rFonts w:ascii="MetaBookCyrLF-Roman" w:hAnsi="MetaBookCyrLF-Roman" w:cs="Arial"/>
        </w:rPr>
        <w:t>предусмотренных нормативными правовыми актами Российской Федерации и Правилами ДУ ПИФ</w:t>
      </w:r>
      <w:r w:rsidR="00920510" w:rsidRPr="009966FB">
        <w:rPr>
          <w:rFonts w:ascii="MetaBookCyrLF-Roman" w:hAnsi="MetaBookCyrLF-Roman" w:cs="Arial"/>
        </w:rPr>
        <w:t>;</w:t>
      </w:r>
    </w:p>
    <w:p w14:paraId="58537BA6" w14:textId="77777777" w:rsidR="00254C73" w:rsidRPr="009966FB" w:rsidRDefault="00254C73" w:rsidP="00D24F6E">
      <w:pPr>
        <w:numPr>
          <w:ilvl w:val="0"/>
          <w:numId w:val="3"/>
        </w:numPr>
        <w:tabs>
          <w:tab w:val="clear" w:pos="2498"/>
          <w:tab w:val="num" w:pos="-7371"/>
          <w:tab w:val="num" w:pos="-6804"/>
        </w:tabs>
        <w:suppressAutoHyphens/>
        <w:ind w:left="1418" w:hanging="283"/>
        <w:jc w:val="both"/>
        <w:rPr>
          <w:rFonts w:ascii="MetaBookCyrLF-Roman" w:hAnsi="MetaBookCyrLF-Roman" w:cs="Arial"/>
        </w:rPr>
      </w:pPr>
      <w:proofErr w:type="gramStart"/>
      <w:r w:rsidRPr="009966FB">
        <w:rPr>
          <w:rFonts w:ascii="MetaBookCyrLF-Roman" w:hAnsi="MetaBookCyrLF-Roman" w:cs="Arial"/>
        </w:rPr>
        <w:t>контроля за</w:t>
      </w:r>
      <w:proofErr w:type="gramEnd"/>
      <w:r w:rsidRPr="009966FB">
        <w:rPr>
          <w:rFonts w:ascii="MetaBookCyrLF-Roman" w:hAnsi="MetaBookCyrLF-Roman" w:cs="Arial"/>
        </w:rPr>
        <w:t xml:space="preserve"> правильностью расчета, начисления и удержания вознаграждения УК</w:t>
      </w:r>
      <w:r w:rsidR="009E1EF7" w:rsidRPr="009966FB">
        <w:rPr>
          <w:rFonts w:ascii="MetaBookCyrLF-Roman" w:hAnsi="MetaBookCyrLF-Roman" w:cs="Arial"/>
        </w:rPr>
        <w:t xml:space="preserve"> ПИФ</w:t>
      </w:r>
      <w:r w:rsidRPr="009966FB">
        <w:rPr>
          <w:rFonts w:ascii="MetaBookCyrLF-Roman" w:hAnsi="MetaBookCyrLF-Roman" w:cs="Arial"/>
        </w:rPr>
        <w:t>;</w:t>
      </w:r>
    </w:p>
    <w:p w14:paraId="15BB6AB8" w14:textId="6DB679F3" w:rsidR="00920510" w:rsidRPr="009966FB" w:rsidRDefault="00EA1080" w:rsidP="00D24F6E">
      <w:pPr>
        <w:numPr>
          <w:ilvl w:val="0"/>
          <w:numId w:val="3"/>
        </w:numPr>
        <w:tabs>
          <w:tab w:val="clear" w:pos="2498"/>
          <w:tab w:val="num" w:pos="-7371"/>
          <w:tab w:val="num" w:pos="-6804"/>
        </w:tabs>
        <w:suppressAutoHyphens/>
        <w:ind w:left="1418" w:hanging="283"/>
        <w:jc w:val="both"/>
        <w:rPr>
          <w:rFonts w:ascii="MetaBookCyrLF-Roman" w:hAnsi="MetaBookCyrLF-Roman" w:cs="Arial"/>
        </w:rPr>
      </w:pPr>
      <w:proofErr w:type="gramStart"/>
      <w:r w:rsidRPr="009966FB">
        <w:rPr>
          <w:rFonts w:ascii="MetaBookCyrLF-Roman" w:hAnsi="MetaBookCyrLF-Roman" w:cs="Arial"/>
        </w:rPr>
        <w:t>контрол</w:t>
      </w:r>
      <w:r w:rsidR="0007362A" w:rsidRPr="009966FB">
        <w:rPr>
          <w:rFonts w:ascii="MetaBookCyrLF-Roman" w:hAnsi="MetaBookCyrLF-Roman" w:cs="Arial"/>
        </w:rPr>
        <w:t>я</w:t>
      </w:r>
      <w:r w:rsidRPr="009966FB">
        <w:rPr>
          <w:rFonts w:ascii="MetaBookCyrLF-Roman" w:hAnsi="MetaBookCyrLF-Roman" w:cs="Arial"/>
        </w:rPr>
        <w:t xml:space="preserve"> за</w:t>
      </w:r>
      <w:proofErr w:type="gramEnd"/>
      <w:r w:rsidRPr="009966FB">
        <w:rPr>
          <w:rFonts w:ascii="MetaBookCyrLF-Roman" w:hAnsi="MetaBookCyrLF-Roman" w:cs="Arial"/>
        </w:rPr>
        <w:t xml:space="preserve"> правильностью начисления резервов</w:t>
      </w:r>
      <w:r w:rsidR="009471E8">
        <w:rPr>
          <w:rFonts w:ascii="MetaBookCyrLF-Roman" w:hAnsi="MetaBookCyrLF-Roman" w:cs="Arial"/>
        </w:rPr>
        <w:t xml:space="preserve"> (если данное начисление предусмотрено правилами доверительного управления ПИФ)</w:t>
      </w:r>
      <w:r w:rsidRPr="009966FB">
        <w:rPr>
          <w:rFonts w:ascii="MetaBookCyrLF-Roman" w:hAnsi="MetaBookCyrLF-Roman" w:cs="Arial"/>
        </w:rPr>
        <w:t xml:space="preserve"> и иных обязательств, исполнение которых осуществляется за счет имущества, принадлежащего АИФ/составляющего ПИФ</w:t>
      </w:r>
      <w:r w:rsidR="00C12A2A" w:rsidRPr="009966FB">
        <w:rPr>
          <w:rFonts w:ascii="MetaBookCyrLF-Roman" w:hAnsi="MetaBookCyrLF-Roman" w:cs="Arial"/>
        </w:rPr>
        <w:t>;</w:t>
      </w:r>
    </w:p>
    <w:p w14:paraId="51F9DF66" w14:textId="77777777" w:rsidR="00254C73" w:rsidRPr="009966FB" w:rsidRDefault="00C12A2A" w:rsidP="00D24F6E">
      <w:pPr>
        <w:numPr>
          <w:ilvl w:val="0"/>
          <w:numId w:val="3"/>
        </w:numPr>
        <w:tabs>
          <w:tab w:val="clear" w:pos="2498"/>
          <w:tab w:val="num" w:pos="-7371"/>
          <w:tab w:val="num" w:pos="-6804"/>
        </w:tabs>
        <w:suppressAutoHyphens/>
        <w:ind w:left="1418" w:hanging="283"/>
        <w:jc w:val="both"/>
        <w:rPr>
          <w:rFonts w:ascii="MetaBookCyrLF-Roman" w:hAnsi="MetaBookCyrLF-Roman" w:cs="Arial"/>
        </w:rPr>
      </w:pPr>
      <w:proofErr w:type="gramStart"/>
      <w:r w:rsidRPr="009966FB">
        <w:rPr>
          <w:rFonts w:ascii="MetaBookCyrLF-Roman" w:hAnsi="MetaBookCyrLF-Roman" w:cs="Arial"/>
        </w:rPr>
        <w:t>к</w:t>
      </w:r>
      <w:r w:rsidR="00254C73" w:rsidRPr="009966FB">
        <w:rPr>
          <w:rFonts w:ascii="MetaBookCyrLF-Roman" w:hAnsi="MetaBookCyrLF-Roman" w:cs="Arial"/>
        </w:rPr>
        <w:t>онтроля за</w:t>
      </w:r>
      <w:proofErr w:type="gramEnd"/>
      <w:r w:rsidR="00254C73" w:rsidRPr="009966FB">
        <w:rPr>
          <w:rFonts w:ascii="MetaBookCyrLF-Roman" w:hAnsi="MetaBookCyrLF-Roman" w:cs="Arial"/>
        </w:rPr>
        <w:t xml:space="preserve"> соответствием </w:t>
      </w:r>
      <w:r w:rsidR="008D2942" w:rsidRPr="009966FB">
        <w:rPr>
          <w:rFonts w:ascii="MetaBookCyrLF-Roman" w:hAnsi="MetaBookCyrLF-Roman" w:cs="Arial"/>
        </w:rPr>
        <w:t>С</w:t>
      </w:r>
      <w:r w:rsidR="00DB3986" w:rsidRPr="009966FB">
        <w:rPr>
          <w:rFonts w:ascii="MetaBookCyrLF-Roman" w:hAnsi="MetaBookCyrLF-Roman" w:cs="Arial"/>
        </w:rPr>
        <w:t xml:space="preserve">убъектов и </w:t>
      </w:r>
      <w:r w:rsidR="008D2942" w:rsidRPr="009966FB">
        <w:rPr>
          <w:rFonts w:ascii="MetaBookCyrLF-Roman" w:hAnsi="MetaBookCyrLF-Roman" w:cs="Arial"/>
        </w:rPr>
        <w:t>У</w:t>
      </w:r>
      <w:r w:rsidR="00DB3986" w:rsidRPr="009966FB">
        <w:rPr>
          <w:rFonts w:ascii="MetaBookCyrLF-Roman" w:hAnsi="MetaBookCyrLF-Roman" w:cs="Arial"/>
        </w:rPr>
        <w:t>частников</w:t>
      </w:r>
      <w:r w:rsidR="009D48C8" w:rsidRPr="009966FB">
        <w:rPr>
          <w:rFonts w:ascii="MetaBookCyrLF-Roman" w:hAnsi="MetaBookCyrLF-Roman" w:cs="Arial"/>
        </w:rPr>
        <w:t xml:space="preserve"> инвестирования активов АИФ или ПИФ</w:t>
      </w:r>
      <w:r w:rsidR="00254C73" w:rsidRPr="009966FB">
        <w:rPr>
          <w:rFonts w:ascii="MetaBookCyrLF-Roman" w:hAnsi="MetaBookCyrLF-Roman" w:cs="Arial"/>
        </w:rPr>
        <w:t xml:space="preserve"> требованиям, установленны</w:t>
      </w:r>
      <w:r w:rsidR="001336D5" w:rsidRPr="009966FB">
        <w:rPr>
          <w:rFonts w:ascii="MetaBookCyrLF-Roman" w:hAnsi="MetaBookCyrLF-Roman" w:cs="Arial"/>
        </w:rPr>
        <w:t>м</w:t>
      </w:r>
      <w:r w:rsidR="00254C73" w:rsidRPr="009966FB">
        <w:rPr>
          <w:rFonts w:ascii="MetaBookCyrLF-Roman" w:hAnsi="MetaBookCyrLF-Roman" w:cs="Arial"/>
        </w:rPr>
        <w:t xml:space="preserve"> нормативными правовыми актами Российской Федерации.</w:t>
      </w:r>
    </w:p>
    <w:p w14:paraId="79FC1BA0" w14:textId="77777777" w:rsidR="0059616F" w:rsidRPr="009966FB" w:rsidRDefault="0059616F" w:rsidP="00D24F6E">
      <w:pPr>
        <w:pStyle w:val="2"/>
        <w:numPr>
          <w:ilvl w:val="1"/>
          <w:numId w:val="2"/>
        </w:numPr>
        <w:tabs>
          <w:tab w:val="clear" w:pos="858"/>
          <w:tab w:val="num" w:pos="-7371"/>
        </w:tabs>
        <w:suppressAutoHyphens/>
        <w:ind w:left="709" w:hanging="567"/>
        <w:rPr>
          <w:rFonts w:ascii="MetaBookCyrLF-Roman" w:hAnsi="MetaBookCyrLF-Roman" w:cs="Arial"/>
          <w:i w:val="0"/>
          <w:iCs w:val="0"/>
          <w:sz w:val="20"/>
          <w:szCs w:val="20"/>
        </w:rPr>
      </w:pPr>
      <w:bookmarkStart w:id="77" w:name="_Toc497999808"/>
      <w:bookmarkStart w:id="78" w:name="_Toc424293063"/>
      <w:proofErr w:type="gramStart"/>
      <w:r w:rsidRPr="009966FB">
        <w:rPr>
          <w:rFonts w:ascii="MetaBookCyrLF-Roman" w:hAnsi="MetaBookCyrLF-Roman" w:cs="Arial"/>
          <w:i w:val="0"/>
          <w:iCs w:val="0"/>
          <w:sz w:val="20"/>
          <w:szCs w:val="20"/>
        </w:rPr>
        <w:t>Контроль за</w:t>
      </w:r>
      <w:proofErr w:type="gramEnd"/>
      <w:r w:rsidRPr="009966FB">
        <w:rPr>
          <w:rFonts w:ascii="MetaBookCyrLF-Roman" w:hAnsi="MetaBookCyrLF-Roman" w:cs="Arial"/>
          <w:i w:val="0"/>
          <w:iCs w:val="0"/>
          <w:sz w:val="20"/>
          <w:szCs w:val="20"/>
        </w:rPr>
        <w:t xml:space="preserve"> соблюдением требований к составу и структуре активов АИФ</w:t>
      </w:r>
      <w:r w:rsidR="009E5FAA" w:rsidRPr="009966FB">
        <w:rPr>
          <w:rFonts w:ascii="MetaBookCyrLF-Roman" w:hAnsi="MetaBookCyrLF-Roman" w:cs="Arial"/>
          <w:i w:val="0"/>
          <w:iCs w:val="0"/>
          <w:sz w:val="20"/>
          <w:szCs w:val="20"/>
        </w:rPr>
        <w:t>/</w:t>
      </w:r>
      <w:r w:rsidRPr="009966FB">
        <w:rPr>
          <w:rFonts w:ascii="MetaBookCyrLF-Roman" w:hAnsi="MetaBookCyrLF-Roman" w:cs="Arial"/>
          <w:i w:val="0"/>
          <w:iCs w:val="0"/>
          <w:sz w:val="20"/>
          <w:szCs w:val="20"/>
        </w:rPr>
        <w:t>ПИФ</w:t>
      </w:r>
      <w:bookmarkEnd w:id="77"/>
    </w:p>
    <w:p w14:paraId="57BCC594" w14:textId="77777777" w:rsidR="0059616F" w:rsidRPr="009966FB" w:rsidRDefault="0059616F" w:rsidP="00D24F6E">
      <w:pPr>
        <w:pStyle w:val="1"/>
        <w:tabs>
          <w:tab w:val="clear" w:pos="1214"/>
          <w:tab w:val="num" w:pos="-7513"/>
        </w:tabs>
        <w:ind w:left="1134" w:hanging="708"/>
        <w:jc w:val="both"/>
        <w:rPr>
          <w:rFonts w:ascii="MetaBookCyrLF-Roman" w:hAnsi="MetaBookCyrLF-Roman" w:cs="Arial"/>
        </w:rPr>
      </w:pPr>
      <w:proofErr w:type="gramStart"/>
      <w:r w:rsidRPr="009966FB">
        <w:rPr>
          <w:rFonts w:ascii="MetaBookCyrLF-Roman" w:hAnsi="MetaBookCyrLF-Roman" w:cs="Arial"/>
        </w:rPr>
        <w:t>Контроль за</w:t>
      </w:r>
      <w:proofErr w:type="gramEnd"/>
      <w:r w:rsidRPr="009966FB">
        <w:rPr>
          <w:rFonts w:ascii="MetaBookCyrLF-Roman" w:hAnsi="MetaBookCyrLF-Roman" w:cs="Arial"/>
        </w:rPr>
        <w:t xml:space="preserve"> соблюдением требований к составу АИФ</w:t>
      </w:r>
      <w:r w:rsidR="009E5FAA" w:rsidRPr="009966FB">
        <w:rPr>
          <w:rFonts w:ascii="MetaBookCyrLF-Roman" w:hAnsi="MetaBookCyrLF-Roman" w:cs="Arial"/>
        </w:rPr>
        <w:t>/</w:t>
      </w:r>
      <w:r w:rsidRPr="009966FB">
        <w:rPr>
          <w:rFonts w:ascii="MetaBookCyrLF-Roman" w:hAnsi="MetaBookCyrLF-Roman" w:cs="Arial"/>
        </w:rPr>
        <w:t>ПИФ осуществляется Специализированным депозитарием в отношении допустимости приобретения в состав активов АИФ</w:t>
      </w:r>
      <w:r w:rsidR="009E5FAA" w:rsidRPr="009966FB">
        <w:rPr>
          <w:rFonts w:ascii="MetaBookCyrLF-Roman" w:hAnsi="MetaBookCyrLF-Roman" w:cs="Arial"/>
        </w:rPr>
        <w:t>/</w:t>
      </w:r>
      <w:r w:rsidRPr="009966FB">
        <w:rPr>
          <w:rFonts w:ascii="MetaBookCyrLF-Roman" w:hAnsi="MetaBookCyrLF-Roman" w:cs="Arial"/>
        </w:rPr>
        <w:t>ПИФ того или иного объекта инвестирования:</w:t>
      </w:r>
    </w:p>
    <w:p w14:paraId="7FF4B3BA" w14:textId="77777777" w:rsidR="0059616F" w:rsidRPr="009966FB" w:rsidRDefault="0059616F" w:rsidP="00D24F6E">
      <w:pPr>
        <w:numPr>
          <w:ilvl w:val="0"/>
          <w:numId w:val="3"/>
        </w:numPr>
        <w:tabs>
          <w:tab w:val="clear" w:pos="2498"/>
          <w:tab w:val="num" w:pos="-7513"/>
          <w:tab w:val="num" w:pos="-7371"/>
          <w:tab w:val="num" w:pos="-6804"/>
        </w:tabs>
        <w:suppressAutoHyphens/>
        <w:ind w:left="1418" w:hanging="284"/>
        <w:jc w:val="both"/>
        <w:rPr>
          <w:rFonts w:ascii="MetaBookCyrLF-Roman" w:hAnsi="MetaBookCyrLF-Roman" w:cs="Arial"/>
        </w:rPr>
      </w:pPr>
      <w:r w:rsidRPr="009966FB">
        <w:rPr>
          <w:rFonts w:ascii="MetaBookCyrLF-Roman" w:hAnsi="MetaBookCyrLF-Roman" w:cs="Arial"/>
        </w:rPr>
        <w:t>на этапе предварительного контроля - для объектов инвестирования, в отношении которых совершаются сделки не на организованных торгах;</w:t>
      </w:r>
    </w:p>
    <w:p w14:paraId="699FD52A" w14:textId="77777777" w:rsidR="0059616F" w:rsidRPr="009966FB" w:rsidRDefault="0059616F" w:rsidP="00D24F6E">
      <w:pPr>
        <w:numPr>
          <w:ilvl w:val="0"/>
          <w:numId w:val="3"/>
        </w:numPr>
        <w:tabs>
          <w:tab w:val="clear" w:pos="2498"/>
          <w:tab w:val="num" w:pos="-7513"/>
          <w:tab w:val="num" w:pos="-7371"/>
          <w:tab w:val="num" w:pos="-6804"/>
        </w:tabs>
        <w:suppressAutoHyphens/>
        <w:ind w:left="1418" w:hanging="284"/>
        <w:jc w:val="both"/>
        <w:rPr>
          <w:rFonts w:ascii="MetaBookCyrLF-Roman" w:hAnsi="MetaBookCyrLF-Roman" w:cs="Arial"/>
        </w:rPr>
      </w:pPr>
      <w:r w:rsidRPr="009966FB">
        <w:rPr>
          <w:rFonts w:ascii="MetaBookCyrLF-Roman" w:hAnsi="MetaBookCyrLF-Roman" w:cs="Arial"/>
        </w:rPr>
        <w:t xml:space="preserve">на этапе последующего контроля - для всех объектов инвестирования, в которые инвестированы средства </w:t>
      </w:r>
      <w:r w:rsidR="009E5FAA" w:rsidRPr="009966FB">
        <w:rPr>
          <w:rFonts w:ascii="MetaBookCyrLF-Roman" w:hAnsi="MetaBookCyrLF-Roman" w:cs="Arial"/>
        </w:rPr>
        <w:t>АИФ/</w:t>
      </w:r>
      <w:r w:rsidRPr="009966FB">
        <w:rPr>
          <w:rFonts w:ascii="MetaBookCyrLF-Roman" w:hAnsi="MetaBookCyrLF-Roman" w:cs="Arial"/>
        </w:rPr>
        <w:t>ПИФ.</w:t>
      </w:r>
    </w:p>
    <w:p w14:paraId="33C189FF" w14:textId="32AF92F5" w:rsidR="0059616F" w:rsidRPr="009966FB" w:rsidRDefault="0059616F" w:rsidP="00D24F6E">
      <w:pPr>
        <w:pStyle w:val="1"/>
        <w:tabs>
          <w:tab w:val="clear" w:pos="1214"/>
          <w:tab w:val="num" w:pos="-7513"/>
        </w:tabs>
        <w:ind w:left="1134" w:hanging="708"/>
        <w:jc w:val="both"/>
        <w:rPr>
          <w:rFonts w:ascii="MetaBookCyrLF-Roman" w:hAnsi="MetaBookCyrLF-Roman" w:cs="Arial"/>
        </w:rPr>
      </w:pPr>
      <w:proofErr w:type="gramStart"/>
      <w:r w:rsidRPr="009966FB">
        <w:rPr>
          <w:rFonts w:ascii="MetaBookCyrLF-Roman" w:hAnsi="MetaBookCyrLF-Roman" w:cs="Arial"/>
        </w:rPr>
        <w:t>Контроль за</w:t>
      </w:r>
      <w:proofErr w:type="gramEnd"/>
      <w:r w:rsidRPr="009966FB">
        <w:rPr>
          <w:rFonts w:ascii="MetaBookCyrLF-Roman" w:hAnsi="MetaBookCyrLF-Roman" w:cs="Arial"/>
        </w:rPr>
        <w:t xml:space="preserve"> соблюдением тре</w:t>
      </w:r>
      <w:r w:rsidR="009E5FAA" w:rsidRPr="009966FB">
        <w:rPr>
          <w:rFonts w:ascii="MetaBookCyrLF-Roman" w:hAnsi="MetaBookCyrLF-Roman" w:cs="Arial"/>
        </w:rPr>
        <w:t>бований к структуре активов АИФ/</w:t>
      </w:r>
      <w:r w:rsidRPr="009966FB">
        <w:rPr>
          <w:rFonts w:ascii="MetaBookCyrLF-Roman" w:hAnsi="MetaBookCyrLF-Roman" w:cs="Arial"/>
        </w:rPr>
        <w:t>ПИФ осуществляется Специализированным депозитарием путем определения стоимости чистых активов АИФ</w:t>
      </w:r>
      <w:r w:rsidR="009E5FAA" w:rsidRPr="009966FB">
        <w:rPr>
          <w:rFonts w:ascii="MetaBookCyrLF-Roman" w:hAnsi="MetaBookCyrLF-Roman" w:cs="Arial"/>
        </w:rPr>
        <w:t>/</w:t>
      </w:r>
      <w:r w:rsidRPr="009966FB">
        <w:rPr>
          <w:rFonts w:ascii="MetaBookCyrLF-Roman" w:hAnsi="MetaBookCyrLF-Roman" w:cs="Arial"/>
        </w:rPr>
        <w:t>ПИФ</w:t>
      </w:r>
      <w:r w:rsidR="00C87524">
        <w:rPr>
          <w:rFonts w:ascii="MetaBookCyrLF-Roman" w:hAnsi="MetaBookCyrLF-Roman" w:cs="Arial"/>
        </w:rPr>
        <w:t xml:space="preserve">, составлением справки о </w:t>
      </w:r>
      <w:r w:rsidR="00C87524" w:rsidRPr="009966FB">
        <w:rPr>
          <w:rFonts w:ascii="MetaBookCyrLF-Roman" w:hAnsi="MetaBookCyrLF-Roman" w:cs="Arial"/>
        </w:rPr>
        <w:t>стоимости чистых активов</w:t>
      </w:r>
      <w:r w:rsidRPr="009966FB">
        <w:rPr>
          <w:rFonts w:ascii="MetaBookCyrLF-Roman" w:hAnsi="MetaBookCyrLF-Roman" w:cs="Arial"/>
        </w:rPr>
        <w:t xml:space="preserve"> и сравнением результатов с установленными ограничениями.</w:t>
      </w:r>
    </w:p>
    <w:p w14:paraId="22D7B808" w14:textId="77777777" w:rsidR="00DC2D56" w:rsidRPr="009966FB" w:rsidRDefault="00DC2D56" w:rsidP="00D24F6E">
      <w:pPr>
        <w:pStyle w:val="1"/>
        <w:tabs>
          <w:tab w:val="clear" w:pos="1214"/>
          <w:tab w:val="num" w:pos="-7513"/>
        </w:tabs>
        <w:ind w:left="1134" w:hanging="708"/>
        <w:jc w:val="both"/>
        <w:rPr>
          <w:rFonts w:ascii="MetaBookCyrLF-Roman" w:hAnsi="MetaBookCyrLF-Roman" w:cs="Arial"/>
        </w:rPr>
      </w:pPr>
      <w:r w:rsidRPr="009966FB">
        <w:rPr>
          <w:rFonts w:ascii="MetaBookCyrLF-Roman" w:hAnsi="MetaBookCyrLF-Roman" w:cs="Arial"/>
        </w:rPr>
        <w:t>Определение стоимости чистых активов АИФ и ПИФ, осуществляется в порядке, установленном нормативными правовыми актами Российской Федерации.</w:t>
      </w:r>
    </w:p>
    <w:p w14:paraId="48BBCDD1" w14:textId="77777777" w:rsidR="0038576A" w:rsidRPr="009966FB" w:rsidRDefault="0038576A" w:rsidP="005375BD">
      <w:pPr>
        <w:pStyle w:val="2"/>
        <w:numPr>
          <w:ilvl w:val="1"/>
          <w:numId w:val="2"/>
        </w:numPr>
        <w:tabs>
          <w:tab w:val="clear" w:pos="858"/>
          <w:tab w:val="num" w:pos="-7371"/>
        </w:tabs>
        <w:suppressAutoHyphens/>
        <w:ind w:left="709" w:hanging="567"/>
        <w:rPr>
          <w:rFonts w:ascii="MetaBookCyrLF-Roman" w:hAnsi="MetaBookCyrLF-Roman" w:cs="Arial"/>
          <w:i w:val="0"/>
          <w:iCs w:val="0"/>
          <w:sz w:val="20"/>
          <w:szCs w:val="20"/>
        </w:rPr>
      </w:pPr>
      <w:bookmarkStart w:id="79" w:name="_Toc220468105"/>
      <w:bookmarkStart w:id="80" w:name="_Toc424293062"/>
      <w:bookmarkStart w:id="81" w:name="_Toc497999809"/>
      <w:proofErr w:type="gramStart"/>
      <w:r w:rsidRPr="009966FB">
        <w:rPr>
          <w:rFonts w:ascii="MetaBookCyrLF-Roman" w:hAnsi="MetaBookCyrLF-Roman" w:cs="Arial"/>
          <w:i w:val="0"/>
          <w:iCs w:val="0"/>
          <w:sz w:val="20"/>
          <w:szCs w:val="20"/>
        </w:rPr>
        <w:t>Контроль за</w:t>
      </w:r>
      <w:proofErr w:type="gramEnd"/>
      <w:r w:rsidRPr="009966FB">
        <w:rPr>
          <w:rFonts w:ascii="MetaBookCyrLF-Roman" w:hAnsi="MetaBookCyrLF-Roman" w:cs="Arial"/>
          <w:i w:val="0"/>
          <w:iCs w:val="0"/>
          <w:sz w:val="20"/>
          <w:szCs w:val="20"/>
        </w:rPr>
        <w:t xml:space="preserve"> соблюдением установленного </w:t>
      </w:r>
      <w:bookmarkEnd w:id="79"/>
      <w:bookmarkEnd w:id="80"/>
      <w:r w:rsidRPr="009966FB">
        <w:rPr>
          <w:rFonts w:ascii="MetaBookCyrLF-Roman" w:hAnsi="MetaBookCyrLF-Roman" w:cs="Arial"/>
          <w:i w:val="0"/>
          <w:iCs w:val="0"/>
          <w:sz w:val="20"/>
          <w:szCs w:val="20"/>
        </w:rPr>
        <w:t>порядка определения стоимости чистых активов АИФ, стоимости чистых активов АИФ в расчете на одну акцию, стоимости чистых активов и расчетной стоимости одного инвестиционного пая ПИФ</w:t>
      </w:r>
      <w:bookmarkEnd w:id="81"/>
    </w:p>
    <w:p w14:paraId="67D3ACA1" w14:textId="77777777" w:rsidR="0038576A" w:rsidRPr="009966FB" w:rsidRDefault="0038576A" w:rsidP="005375BD">
      <w:pPr>
        <w:pStyle w:val="1"/>
        <w:tabs>
          <w:tab w:val="clear" w:pos="1214"/>
          <w:tab w:val="num" w:pos="-7371"/>
        </w:tabs>
        <w:ind w:left="1134" w:hanging="708"/>
        <w:jc w:val="both"/>
        <w:rPr>
          <w:rFonts w:ascii="MetaBookCyrLF-Roman" w:hAnsi="MetaBookCyrLF-Roman" w:cs="Arial"/>
        </w:rPr>
      </w:pPr>
      <w:proofErr w:type="gramStart"/>
      <w:r w:rsidRPr="009966FB">
        <w:rPr>
          <w:rFonts w:ascii="MetaBookCyrLF-Roman" w:hAnsi="MetaBookCyrLF-Roman" w:cs="Arial"/>
        </w:rPr>
        <w:t xml:space="preserve">Контроль за соблюдением установленного порядка определения стоимости чистых активов АИФ, стоимости чистых активов АИФ в расчете на одну акцию, стоимости чистых активов и расчетной стоимости одного инвестиционного пая ПИФ, осуществляется Специализированным депозитарием путем сверки расчетов, осуществленных </w:t>
      </w:r>
      <w:r w:rsidR="009E5FAA" w:rsidRPr="009966FB">
        <w:rPr>
          <w:rFonts w:ascii="MetaBookCyrLF-Roman" w:hAnsi="MetaBookCyrLF-Roman" w:cs="Arial"/>
        </w:rPr>
        <w:t>Клиентами</w:t>
      </w:r>
      <w:r w:rsidRPr="009966FB">
        <w:rPr>
          <w:rFonts w:ascii="MetaBookCyrLF-Roman" w:hAnsi="MetaBookCyrLF-Roman" w:cs="Arial"/>
        </w:rPr>
        <w:t xml:space="preserve"> с собственными расчетами Специализированного депозитария и сравнением результатов с периодичностью, установленной для таких расчетов нормативными правовыми актами Российской Федерации.</w:t>
      </w:r>
      <w:proofErr w:type="gramEnd"/>
    </w:p>
    <w:p w14:paraId="3E92974C" w14:textId="77777777" w:rsidR="0038576A" w:rsidRDefault="0038576A" w:rsidP="005375BD">
      <w:pPr>
        <w:pStyle w:val="1"/>
        <w:tabs>
          <w:tab w:val="clear" w:pos="1214"/>
          <w:tab w:val="num" w:pos="-7371"/>
        </w:tabs>
        <w:ind w:left="1134" w:hanging="708"/>
        <w:jc w:val="both"/>
        <w:rPr>
          <w:rFonts w:ascii="MetaBookCyrLF-Roman" w:hAnsi="MetaBookCyrLF-Roman" w:cs="Arial"/>
        </w:rPr>
      </w:pPr>
      <w:r w:rsidRPr="009966FB">
        <w:rPr>
          <w:rFonts w:ascii="MetaBookCyrLF-Roman" w:hAnsi="MetaBookCyrLF-Roman" w:cs="Arial"/>
        </w:rPr>
        <w:t>Определение стоимости чистых активов АИФ, стоимости чистых активов АИФ в расчете на одну акцию, стоимости чистых активов и расчетной стоимости одного инвестиционного пая ПИФ, осуществляется в порядке, установленном нормативными правовыми актами Российской Федерации.</w:t>
      </w:r>
    </w:p>
    <w:p w14:paraId="67AD773D" w14:textId="29E003F1" w:rsidR="00F66C0E" w:rsidRPr="00AE3728" w:rsidRDefault="00F66C0E" w:rsidP="00AE3728">
      <w:pPr>
        <w:pStyle w:val="1"/>
        <w:tabs>
          <w:tab w:val="clear" w:pos="1214"/>
          <w:tab w:val="num" w:pos="-7371"/>
        </w:tabs>
        <w:ind w:left="1134" w:hanging="708"/>
        <w:jc w:val="both"/>
        <w:rPr>
          <w:rFonts w:ascii="MetaBookCyrLF-Roman" w:hAnsi="MetaBookCyrLF-Roman"/>
        </w:rPr>
      </w:pPr>
      <w:r w:rsidRPr="00AE3728">
        <w:rPr>
          <w:rFonts w:ascii="MetaBookCyrLF-Roman" w:hAnsi="MetaBookCyrLF-Roman" w:cs="Arial"/>
        </w:rPr>
        <w:t xml:space="preserve">Результаты определения стоимости чистых активов </w:t>
      </w:r>
      <w:r w:rsidR="005B7500">
        <w:rPr>
          <w:rFonts w:ascii="MetaBookCyrLF-Roman" w:hAnsi="MetaBookCyrLF-Roman" w:cs="Arial"/>
        </w:rPr>
        <w:t>ПИФ или АИФ</w:t>
      </w:r>
      <w:r w:rsidRPr="00AE3728">
        <w:rPr>
          <w:rFonts w:ascii="MetaBookCyrLF-Roman" w:hAnsi="MetaBookCyrLF-Roman" w:cs="Arial"/>
        </w:rPr>
        <w:t xml:space="preserve">, а также расчетной стоимости инвестиционного пая </w:t>
      </w:r>
      <w:r w:rsidR="005B7500">
        <w:rPr>
          <w:rFonts w:ascii="MetaBookCyrLF-Roman" w:hAnsi="MetaBookCyrLF-Roman" w:cs="Arial"/>
        </w:rPr>
        <w:t>ПИФ</w:t>
      </w:r>
      <w:r w:rsidRPr="00AE3728">
        <w:rPr>
          <w:rFonts w:ascii="MetaBookCyrLF-Roman" w:hAnsi="MetaBookCyrLF-Roman" w:cs="Arial"/>
        </w:rPr>
        <w:t xml:space="preserve"> и стоимости чистых активов </w:t>
      </w:r>
      <w:r w:rsidR="005B7500">
        <w:rPr>
          <w:rFonts w:ascii="MetaBookCyrLF-Roman" w:hAnsi="MetaBookCyrLF-Roman" w:cs="Arial"/>
        </w:rPr>
        <w:t>АИФ</w:t>
      </w:r>
      <w:r w:rsidRPr="00AE3728">
        <w:rPr>
          <w:rFonts w:ascii="MetaBookCyrLF-Roman" w:hAnsi="MetaBookCyrLF-Roman" w:cs="Arial"/>
        </w:rPr>
        <w:t xml:space="preserve"> в расчете на одну акцию отражаются в справке о стоимости чистых активов, за исключением определения стоимости чистых активов </w:t>
      </w:r>
      <w:r w:rsidR="005B7500">
        <w:rPr>
          <w:rFonts w:ascii="MetaBookCyrLF-Roman" w:hAnsi="MetaBookCyrLF-Roman" w:cs="Arial"/>
        </w:rPr>
        <w:t>ПИФ</w:t>
      </w:r>
      <w:r w:rsidRPr="00AE3728">
        <w:rPr>
          <w:rFonts w:ascii="MetaBookCyrLF-Roman" w:hAnsi="MetaBookCyrLF-Roman" w:cs="Arial"/>
        </w:rPr>
        <w:t xml:space="preserve"> до завершения его формирования.</w:t>
      </w:r>
    </w:p>
    <w:p w14:paraId="18C30D49" w14:textId="77777777" w:rsidR="00381684" w:rsidRPr="009966FB" w:rsidRDefault="00381684" w:rsidP="005375BD">
      <w:pPr>
        <w:pStyle w:val="2"/>
        <w:numPr>
          <w:ilvl w:val="1"/>
          <w:numId w:val="2"/>
        </w:numPr>
        <w:tabs>
          <w:tab w:val="clear" w:pos="858"/>
          <w:tab w:val="num" w:pos="-7371"/>
        </w:tabs>
        <w:suppressAutoHyphens/>
        <w:ind w:left="709" w:hanging="567"/>
        <w:rPr>
          <w:rFonts w:ascii="MetaBookCyrLF-Roman" w:hAnsi="MetaBookCyrLF-Roman" w:cs="Arial"/>
          <w:i w:val="0"/>
          <w:iCs w:val="0"/>
          <w:sz w:val="20"/>
          <w:szCs w:val="20"/>
        </w:rPr>
      </w:pPr>
      <w:bookmarkStart w:id="82" w:name="_Toc497999810"/>
      <w:bookmarkEnd w:id="78"/>
      <w:proofErr w:type="gramStart"/>
      <w:r w:rsidRPr="009966FB">
        <w:rPr>
          <w:rFonts w:ascii="MetaBookCyrLF-Roman" w:hAnsi="MetaBookCyrLF-Roman" w:cs="Arial"/>
          <w:i w:val="0"/>
          <w:iCs w:val="0"/>
          <w:sz w:val="20"/>
          <w:szCs w:val="20"/>
        </w:rPr>
        <w:lastRenderedPageBreak/>
        <w:t>Контроль за</w:t>
      </w:r>
      <w:proofErr w:type="gramEnd"/>
      <w:r w:rsidRPr="009966FB">
        <w:rPr>
          <w:rFonts w:ascii="MetaBookCyrLF-Roman" w:hAnsi="MetaBookCyrLF-Roman" w:cs="Arial"/>
          <w:i w:val="0"/>
          <w:iCs w:val="0"/>
          <w:sz w:val="20"/>
          <w:szCs w:val="20"/>
        </w:rPr>
        <w:t xml:space="preserve"> соблюдением </w:t>
      </w:r>
      <w:r w:rsidR="00FE3C0E" w:rsidRPr="009966FB">
        <w:rPr>
          <w:rFonts w:ascii="MetaBookCyrLF-Roman" w:hAnsi="MetaBookCyrLF-Roman" w:cs="Arial"/>
          <w:i w:val="0"/>
          <w:iCs w:val="0"/>
          <w:sz w:val="20"/>
          <w:szCs w:val="20"/>
        </w:rPr>
        <w:t xml:space="preserve">УК </w:t>
      </w:r>
      <w:r w:rsidRPr="009966FB">
        <w:rPr>
          <w:rFonts w:ascii="MetaBookCyrLF-Roman" w:hAnsi="MetaBookCyrLF-Roman" w:cs="Arial"/>
          <w:i w:val="0"/>
          <w:iCs w:val="0"/>
          <w:sz w:val="20"/>
          <w:szCs w:val="20"/>
        </w:rPr>
        <w:t xml:space="preserve">ПИФ </w:t>
      </w:r>
      <w:r w:rsidR="00000580" w:rsidRPr="009966FB">
        <w:rPr>
          <w:rFonts w:ascii="MetaBookCyrLF-Roman" w:hAnsi="MetaBookCyrLF-Roman" w:cs="Arial"/>
          <w:i w:val="0"/>
          <w:iCs w:val="0"/>
          <w:sz w:val="20"/>
          <w:szCs w:val="20"/>
        </w:rPr>
        <w:t>порядка</w:t>
      </w:r>
      <w:r w:rsidRPr="009966FB">
        <w:rPr>
          <w:rFonts w:ascii="MetaBookCyrLF-Roman" w:hAnsi="MetaBookCyrLF-Roman" w:cs="Arial"/>
          <w:i w:val="0"/>
          <w:iCs w:val="0"/>
          <w:sz w:val="20"/>
          <w:szCs w:val="20"/>
        </w:rPr>
        <w:t xml:space="preserve"> выдачи, погашения и обмена инвестиционных паев ПИФ</w:t>
      </w:r>
      <w:bookmarkEnd w:id="82"/>
    </w:p>
    <w:p w14:paraId="0DE178B9" w14:textId="1311C9B4" w:rsidR="002017C0" w:rsidRPr="009966FB" w:rsidRDefault="002017C0" w:rsidP="005375BD">
      <w:pPr>
        <w:pStyle w:val="1"/>
        <w:tabs>
          <w:tab w:val="clear" w:pos="1214"/>
          <w:tab w:val="num" w:pos="-7371"/>
        </w:tabs>
        <w:ind w:left="1134" w:hanging="709"/>
        <w:jc w:val="both"/>
        <w:rPr>
          <w:rFonts w:ascii="MetaBookCyrLF-Roman" w:hAnsi="MetaBookCyrLF-Roman" w:cs="Arial"/>
        </w:rPr>
      </w:pPr>
      <w:r w:rsidRPr="009966FB">
        <w:rPr>
          <w:rFonts w:ascii="MetaBookCyrLF-Roman" w:hAnsi="MetaBookCyrLF-Roman" w:cs="Arial"/>
        </w:rPr>
        <w:t xml:space="preserve">Специализированный депозитарий осуществляет </w:t>
      </w:r>
      <w:proofErr w:type="gramStart"/>
      <w:r w:rsidRPr="009966FB">
        <w:rPr>
          <w:rFonts w:ascii="MetaBookCyrLF-Roman" w:hAnsi="MetaBookCyrLF-Roman" w:cs="Arial"/>
        </w:rPr>
        <w:t>контроль за</w:t>
      </w:r>
      <w:proofErr w:type="gramEnd"/>
      <w:r w:rsidRPr="009966FB">
        <w:rPr>
          <w:rFonts w:ascii="MetaBookCyrLF-Roman" w:hAnsi="MetaBookCyrLF-Roman" w:cs="Arial"/>
        </w:rPr>
        <w:t xml:space="preserve"> соблюдением </w:t>
      </w:r>
      <w:r w:rsidR="00FE3C0E" w:rsidRPr="009966FB">
        <w:rPr>
          <w:rFonts w:ascii="MetaBookCyrLF-Roman" w:hAnsi="MetaBookCyrLF-Roman" w:cs="Arial"/>
        </w:rPr>
        <w:t xml:space="preserve">УК </w:t>
      </w:r>
      <w:r w:rsidRPr="009966FB">
        <w:rPr>
          <w:rFonts w:ascii="MetaBookCyrLF-Roman" w:hAnsi="MetaBookCyrLF-Roman" w:cs="Arial"/>
        </w:rPr>
        <w:t xml:space="preserve">ПИФ при </w:t>
      </w:r>
      <w:r w:rsidR="00C67A45" w:rsidRPr="009966FB">
        <w:rPr>
          <w:rFonts w:ascii="MetaBookCyrLF-Roman" w:hAnsi="MetaBookCyrLF-Roman" w:cs="Arial"/>
        </w:rPr>
        <w:t>выдаче</w:t>
      </w:r>
      <w:r w:rsidR="00000580" w:rsidRPr="009966FB">
        <w:rPr>
          <w:rFonts w:ascii="MetaBookCyrLF-Roman" w:hAnsi="MetaBookCyrLF-Roman" w:cs="Arial"/>
        </w:rPr>
        <w:t xml:space="preserve"> инвестиционных паев</w:t>
      </w:r>
      <w:r w:rsidR="00C67A45" w:rsidRPr="009966FB">
        <w:rPr>
          <w:rFonts w:ascii="MetaBookCyrLF-Roman" w:hAnsi="MetaBookCyrLF-Roman" w:cs="Arial"/>
        </w:rPr>
        <w:t xml:space="preserve">, </w:t>
      </w:r>
      <w:r w:rsidR="00012E5F">
        <w:rPr>
          <w:rFonts w:ascii="MetaBookCyrLF-Roman" w:hAnsi="MetaBookCyrLF-Roman" w:cs="Arial"/>
        </w:rPr>
        <w:t xml:space="preserve">в </w:t>
      </w:r>
      <w:r w:rsidR="00000580" w:rsidRPr="009966FB">
        <w:rPr>
          <w:rFonts w:ascii="MetaBookCyrLF-Roman" w:hAnsi="MetaBookCyrLF-Roman" w:cs="Arial"/>
        </w:rPr>
        <w:t xml:space="preserve">том числе дополнительных инвестиционных паев закрытого ПИФ, </w:t>
      </w:r>
      <w:r w:rsidR="00147BC9" w:rsidRPr="009966FB">
        <w:rPr>
          <w:rFonts w:ascii="MetaBookCyrLF-Roman" w:hAnsi="MetaBookCyrLF-Roman" w:cs="Arial"/>
        </w:rPr>
        <w:t xml:space="preserve">при </w:t>
      </w:r>
      <w:r w:rsidR="00C67A45" w:rsidRPr="009966FB">
        <w:rPr>
          <w:rFonts w:ascii="MetaBookCyrLF-Roman" w:hAnsi="MetaBookCyrLF-Roman" w:cs="Arial"/>
        </w:rPr>
        <w:t xml:space="preserve">погашении и </w:t>
      </w:r>
      <w:r w:rsidR="00147BC9" w:rsidRPr="009966FB">
        <w:rPr>
          <w:rFonts w:ascii="MetaBookCyrLF-Roman" w:hAnsi="MetaBookCyrLF-Roman" w:cs="Arial"/>
        </w:rPr>
        <w:t xml:space="preserve">при </w:t>
      </w:r>
      <w:r w:rsidR="00C67A45" w:rsidRPr="009966FB">
        <w:rPr>
          <w:rFonts w:ascii="MetaBookCyrLF-Roman" w:hAnsi="MetaBookCyrLF-Roman" w:cs="Arial"/>
        </w:rPr>
        <w:t xml:space="preserve">обмене инвестиционных паев ПИФ </w:t>
      </w:r>
      <w:r w:rsidRPr="009966FB">
        <w:rPr>
          <w:rFonts w:ascii="MetaBookCyrLF-Roman" w:hAnsi="MetaBookCyrLF-Roman" w:cs="Arial"/>
        </w:rPr>
        <w:t>требований, установленных нормативными правовыми актами Российской Федерации и Правилами ДУ ПИФ, в том числе:</w:t>
      </w:r>
    </w:p>
    <w:p w14:paraId="1DE10476" w14:textId="77777777" w:rsidR="000952C7" w:rsidRPr="009966FB" w:rsidRDefault="007A394B" w:rsidP="005375BD">
      <w:pPr>
        <w:numPr>
          <w:ilvl w:val="0"/>
          <w:numId w:val="3"/>
        </w:numPr>
        <w:tabs>
          <w:tab w:val="clear" w:pos="2498"/>
          <w:tab w:val="num" w:pos="-7371"/>
          <w:tab w:val="num" w:pos="-6804"/>
        </w:tabs>
        <w:suppressAutoHyphens/>
        <w:ind w:left="1418" w:hanging="284"/>
        <w:jc w:val="both"/>
        <w:rPr>
          <w:rFonts w:ascii="MetaBookCyrLF-Roman" w:hAnsi="MetaBookCyrLF-Roman" w:cs="Arial"/>
        </w:rPr>
      </w:pPr>
      <w:proofErr w:type="gramStart"/>
      <w:r w:rsidRPr="009966FB">
        <w:rPr>
          <w:rFonts w:ascii="MetaBookCyrLF-Roman" w:hAnsi="MetaBookCyrLF-Roman" w:cs="Arial"/>
        </w:rPr>
        <w:t>контроль за</w:t>
      </w:r>
      <w:proofErr w:type="gramEnd"/>
      <w:r w:rsidRPr="009966FB">
        <w:rPr>
          <w:rFonts w:ascii="MetaBookCyrLF-Roman" w:hAnsi="MetaBookCyrLF-Roman" w:cs="Arial"/>
        </w:rPr>
        <w:t xml:space="preserve"> соблюдением порядка и сроков выдачи инвестиционных паев ПИФ</w:t>
      </w:r>
      <w:r w:rsidR="00F71F08" w:rsidRPr="009966FB">
        <w:rPr>
          <w:rFonts w:ascii="MetaBookCyrLF-Roman" w:hAnsi="MetaBookCyrLF-Roman" w:cs="Arial"/>
        </w:rPr>
        <w:t xml:space="preserve">, </w:t>
      </w:r>
      <w:r w:rsidR="0007362A" w:rsidRPr="009966FB">
        <w:rPr>
          <w:rFonts w:ascii="MetaBookCyrLF-Roman" w:hAnsi="MetaBookCyrLF-Roman" w:cs="Arial"/>
        </w:rPr>
        <w:t>в</w:t>
      </w:r>
      <w:r w:rsidR="00F71F08" w:rsidRPr="009966FB">
        <w:rPr>
          <w:rFonts w:ascii="MetaBookCyrLF-Roman" w:hAnsi="MetaBookCyrLF-Roman" w:cs="Arial"/>
        </w:rPr>
        <w:t xml:space="preserve"> том числе дополнительных инвестиционных паев закрытого ПИФ</w:t>
      </w:r>
      <w:r w:rsidR="000952C7" w:rsidRPr="009966FB">
        <w:rPr>
          <w:rFonts w:ascii="MetaBookCyrLF-Roman" w:hAnsi="MetaBookCyrLF-Roman" w:cs="Arial"/>
        </w:rPr>
        <w:t>;</w:t>
      </w:r>
    </w:p>
    <w:p w14:paraId="5C74DFA2" w14:textId="77777777" w:rsidR="000952C7" w:rsidRPr="009966FB" w:rsidRDefault="000952C7" w:rsidP="005375BD">
      <w:pPr>
        <w:numPr>
          <w:ilvl w:val="0"/>
          <w:numId w:val="3"/>
        </w:numPr>
        <w:tabs>
          <w:tab w:val="clear" w:pos="2498"/>
          <w:tab w:val="num" w:pos="-7371"/>
          <w:tab w:val="num" w:pos="-6804"/>
        </w:tabs>
        <w:suppressAutoHyphens/>
        <w:ind w:left="1418" w:hanging="284"/>
        <w:jc w:val="both"/>
        <w:rPr>
          <w:rFonts w:ascii="MetaBookCyrLF-Roman" w:hAnsi="MetaBookCyrLF-Roman" w:cs="Arial"/>
        </w:rPr>
      </w:pPr>
      <w:proofErr w:type="gramStart"/>
      <w:r w:rsidRPr="009966FB">
        <w:rPr>
          <w:rFonts w:ascii="MetaBookCyrLF-Roman" w:hAnsi="MetaBookCyrLF-Roman" w:cs="Arial"/>
        </w:rPr>
        <w:t>контроль за</w:t>
      </w:r>
      <w:proofErr w:type="gramEnd"/>
      <w:r w:rsidRPr="009966FB">
        <w:rPr>
          <w:rFonts w:ascii="MetaBookCyrLF-Roman" w:hAnsi="MetaBookCyrLF-Roman" w:cs="Arial"/>
        </w:rPr>
        <w:t xml:space="preserve"> соблюдением порядка и сроков </w:t>
      </w:r>
      <w:r w:rsidR="00D25EC9" w:rsidRPr="009966FB">
        <w:rPr>
          <w:rFonts w:ascii="MetaBookCyrLF-Roman" w:hAnsi="MetaBookCyrLF-Roman" w:cs="Arial"/>
        </w:rPr>
        <w:t>погашения</w:t>
      </w:r>
      <w:r w:rsidR="00AF19ED" w:rsidRPr="009966FB">
        <w:rPr>
          <w:rFonts w:ascii="MetaBookCyrLF-Roman" w:hAnsi="MetaBookCyrLF-Roman" w:cs="Arial"/>
        </w:rPr>
        <w:t xml:space="preserve">, в том числе </w:t>
      </w:r>
      <w:r w:rsidR="007D4CCD" w:rsidRPr="009966FB">
        <w:rPr>
          <w:rFonts w:ascii="MetaBookCyrLF-Roman" w:hAnsi="MetaBookCyrLF-Roman" w:cs="Arial"/>
        </w:rPr>
        <w:t>частичного погашения</w:t>
      </w:r>
      <w:r w:rsidR="00AF19ED" w:rsidRPr="009966FB">
        <w:rPr>
          <w:rFonts w:ascii="MetaBookCyrLF-Roman" w:hAnsi="MetaBookCyrLF-Roman" w:cs="Arial"/>
        </w:rPr>
        <w:t xml:space="preserve"> инвестиционных паев закрытых ПИФ</w:t>
      </w:r>
      <w:r w:rsidRPr="009966FB">
        <w:rPr>
          <w:rFonts w:ascii="MetaBookCyrLF-Roman" w:hAnsi="MetaBookCyrLF-Roman" w:cs="Arial"/>
        </w:rPr>
        <w:t>;</w:t>
      </w:r>
    </w:p>
    <w:p w14:paraId="0AB42F9C" w14:textId="77777777" w:rsidR="007A394B" w:rsidRPr="009966FB" w:rsidRDefault="000952C7" w:rsidP="005375BD">
      <w:pPr>
        <w:numPr>
          <w:ilvl w:val="0"/>
          <w:numId w:val="3"/>
        </w:numPr>
        <w:tabs>
          <w:tab w:val="clear" w:pos="2498"/>
          <w:tab w:val="num" w:pos="-7371"/>
          <w:tab w:val="num" w:pos="-6804"/>
        </w:tabs>
        <w:suppressAutoHyphens/>
        <w:ind w:left="1418" w:hanging="284"/>
        <w:jc w:val="both"/>
        <w:rPr>
          <w:rFonts w:ascii="MetaBookCyrLF-Roman" w:hAnsi="MetaBookCyrLF-Roman" w:cs="Arial"/>
        </w:rPr>
      </w:pPr>
      <w:proofErr w:type="gramStart"/>
      <w:r w:rsidRPr="009966FB">
        <w:rPr>
          <w:rFonts w:ascii="MetaBookCyrLF-Roman" w:hAnsi="MetaBookCyrLF-Roman" w:cs="Arial"/>
        </w:rPr>
        <w:t>контроль за</w:t>
      </w:r>
      <w:proofErr w:type="gramEnd"/>
      <w:r w:rsidRPr="009966FB">
        <w:rPr>
          <w:rFonts w:ascii="MetaBookCyrLF-Roman" w:hAnsi="MetaBookCyrLF-Roman" w:cs="Arial"/>
        </w:rPr>
        <w:t xml:space="preserve"> соблюдением порядка и сроков</w:t>
      </w:r>
      <w:r w:rsidR="00D25EC9" w:rsidRPr="009966FB">
        <w:rPr>
          <w:rFonts w:ascii="MetaBookCyrLF-Roman" w:hAnsi="MetaBookCyrLF-Roman" w:cs="Arial"/>
        </w:rPr>
        <w:t xml:space="preserve"> обмена инвестиционных паев ПИФ</w:t>
      </w:r>
      <w:r w:rsidR="007A394B" w:rsidRPr="009966FB">
        <w:rPr>
          <w:rFonts w:ascii="MetaBookCyrLF-Roman" w:hAnsi="MetaBookCyrLF-Roman" w:cs="Arial"/>
        </w:rPr>
        <w:t>;</w:t>
      </w:r>
    </w:p>
    <w:p w14:paraId="3D931A69" w14:textId="77777777" w:rsidR="0067790D" w:rsidRPr="009966FB" w:rsidRDefault="0067790D" w:rsidP="005375BD">
      <w:pPr>
        <w:numPr>
          <w:ilvl w:val="0"/>
          <w:numId w:val="3"/>
        </w:numPr>
        <w:tabs>
          <w:tab w:val="clear" w:pos="2498"/>
          <w:tab w:val="num" w:pos="-7371"/>
          <w:tab w:val="num" w:pos="-6804"/>
        </w:tabs>
        <w:suppressAutoHyphens/>
        <w:ind w:left="1418" w:hanging="284"/>
        <w:jc w:val="both"/>
        <w:rPr>
          <w:rFonts w:ascii="MetaBookCyrLF-Roman" w:hAnsi="MetaBookCyrLF-Roman" w:cs="Arial"/>
        </w:rPr>
      </w:pPr>
      <w:proofErr w:type="gramStart"/>
      <w:r w:rsidRPr="009966FB">
        <w:rPr>
          <w:rFonts w:ascii="MetaBookCyrLF-Roman" w:hAnsi="MetaBookCyrLF-Roman" w:cs="Arial"/>
        </w:rPr>
        <w:t>контроль за</w:t>
      </w:r>
      <w:proofErr w:type="gramEnd"/>
      <w:r w:rsidRPr="009966FB">
        <w:rPr>
          <w:rFonts w:ascii="MetaBookCyrLF-Roman" w:hAnsi="MetaBookCyrLF-Roman" w:cs="Arial"/>
        </w:rPr>
        <w:t xml:space="preserve"> правильностью определения количества инвестиционных паев при их выдаче, обмене и погашении;</w:t>
      </w:r>
    </w:p>
    <w:p w14:paraId="4F690476" w14:textId="11203D4A" w:rsidR="00F71F08" w:rsidRPr="009966FB" w:rsidRDefault="00F71F08" w:rsidP="005375BD">
      <w:pPr>
        <w:numPr>
          <w:ilvl w:val="0"/>
          <w:numId w:val="3"/>
        </w:numPr>
        <w:tabs>
          <w:tab w:val="clear" w:pos="2498"/>
          <w:tab w:val="num" w:pos="-7371"/>
          <w:tab w:val="num" w:pos="-6804"/>
        </w:tabs>
        <w:suppressAutoHyphens/>
        <w:ind w:left="1418" w:hanging="284"/>
        <w:jc w:val="both"/>
        <w:rPr>
          <w:rFonts w:ascii="MetaBookCyrLF-Roman" w:hAnsi="MetaBookCyrLF-Roman" w:cs="Arial"/>
        </w:rPr>
      </w:pPr>
      <w:proofErr w:type="gramStart"/>
      <w:r w:rsidRPr="009966FB">
        <w:rPr>
          <w:rFonts w:ascii="MetaBookCyrLF-Roman" w:hAnsi="MetaBookCyrLF-Roman" w:cs="Arial"/>
        </w:rPr>
        <w:t>контроль за</w:t>
      </w:r>
      <w:proofErr w:type="gramEnd"/>
      <w:r w:rsidRPr="009966FB">
        <w:rPr>
          <w:rFonts w:ascii="MetaBookCyrLF-Roman" w:hAnsi="MetaBookCyrLF-Roman" w:cs="Arial"/>
        </w:rPr>
        <w:t xml:space="preserve"> соблюдением порядка</w:t>
      </w:r>
      <w:r w:rsidR="003A1E7B">
        <w:rPr>
          <w:rFonts w:ascii="MetaBookCyrLF-Roman" w:hAnsi="MetaBookCyrLF-Roman" w:cs="Arial"/>
        </w:rPr>
        <w:t xml:space="preserve"> и срока</w:t>
      </w:r>
      <w:r w:rsidRPr="009966FB">
        <w:rPr>
          <w:rFonts w:ascii="MetaBookCyrLF-Roman" w:hAnsi="MetaBookCyrLF-Roman" w:cs="Arial"/>
        </w:rPr>
        <w:t xml:space="preserve"> оплаты </w:t>
      </w:r>
      <w:r w:rsidR="0067790D" w:rsidRPr="009966FB">
        <w:rPr>
          <w:rFonts w:ascii="MetaBookCyrLF-Roman" w:hAnsi="MetaBookCyrLF-Roman" w:cs="Arial"/>
        </w:rPr>
        <w:t>выдаваемых</w:t>
      </w:r>
      <w:r w:rsidR="00014694" w:rsidRPr="009966FB">
        <w:rPr>
          <w:rFonts w:ascii="MetaBookCyrLF-Roman" w:hAnsi="MetaBookCyrLF-Roman" w:cs="Arial"/>
        </w:rPr>
        <w:t xml:space="preserve"> </w:t>
      </w:r>
      <w:r w:rsidRPr="009966FB">
        <w:rPr>
          <w:rFonts w:ascii="MetaBookCyrLF-Roman" w:hAnsi="MetaBookCyrLF-Roman" w:cs="Arial"/>
        </w:rPr>
        <w:t xml:space="preserve">инвестиционных паев закрытого </w:t>
      </w:r>
      <w:r w:rsidR="00147BC9" w:rsidRPr="009966FB">
        <w:rPr>
          <w:rFonts w:ascii="MetaBookCyrLF-Roman" w:hAnsi="MetaBookCyrLF-Roman" w:cs="Arial"/>
        </w:rPr>
        <w:t>ПИФ</w:t>
      </w:r>
      <w:r w:rsidR="00F07909" w:rsidRPr="009966FB">
        <w:rPr>
          <w:rFonts w:ascii="MetaBookCyrLF-Roman" w:hAnsi="MetaBookCyrLF-Roman" w:cs="Arial"/>
        </w:rPr>
        <w:t xml:space="preserve">, </w:t>
      </w:r>
      <w:r w:rsidR="00CE7DF3">
        <w:rPr>
          <w:rFonts w:ascii="MetaBookCyrLF-Roman" w:hAnsi="MetaBookCyrLF-Roman" w:cs="Arial"/>
        </w:rPr>
        <w:t xml:space="preserve">в </w:t>
      </w:r>
      <w:r w:rsidR="00F07909" w:rsidRPr="009966FB">
        <w:rPr>
          <w:rFonts w:ascii="MetaBookCyrLF-Roman" w:hAnsi="MetaBookCyrLF-Roman" w:cs="Arial"/>
        </w:rPr>
        <w:t>том числе дополнительных инвестиционных паев закрытого ПИФ;</w:t>
      </w:r>
    </w:p>
    <w:p w14:paraId="0ADD064D" w14:textId="77777777" w:rsidR="001D5CF1" w:rsidRDefault="001D5CF1" w:rsidP="005375BD">
      <w:pPr>
        <w:numPr>
          <w:ilvl w:val="0"/>
          <w:numId w:val="3"/>
        </w:numPr>
        <w:tabs>
          <w:tab w:val="clear" w:pos="2498"/>
          <w:tab w:val="num" w:pos="-7371"/>
          <w:tab w:val="num" w:pos="-6804"/>
        </w:tabs>
        <w:suppressAutoHyphens/>
        <w:ind w:left="1418" w:hanging="284"/>
        <w:jc w:val="both"/>
        <w:rPr>
          <w:rFonts w:ascii="MetaBookCyrLF-Roman" w:hAnsi="MetaBookCyrLF-Roman" w:cs="Arial"/>
        </w:rPr>
      </w:pPr>
      <w:proofErr w:type="gramStart"/>
      <w:r w:rsidRPr="009966FB">
        <w:rPr>
          <w:rFonts w:ascii="MetaBookCyrLF-Roman" w:hAnsi="MetaBookCyrLF-Roman" w:cs="Arial"/>
        </w:rPr>
        <w:t>контроль за</w:t>
      </w:r>
      <w:proofErr w:type="gramEnd"/>
      <w:r w:rsidRPr="009966FB">
        <w:rPr>
          <w:rFonts w:ascii="MetaBookCyrLF-Roman" w:hAnsi="MetaBookCyrLF-Roman" w:cs="Arial"/>
        </w:rPr>
        <w:t xml:space="preserve"> соблюдением порядка</w:t>
      </w:r>
      <w:r w:rsidR="00DF04FB" w:rsidRPr="009966FB">
        <w:rPr>
          <w:rFonts w:ascii="MetaBookCyrLF-Roman" w:hAnsi="MetaBookCyrLF-Roman" w:cs="Arial"/>
        </w:rPr>
        <w:t xml:space="preserve"> и</w:t>
      </w:r>
      <w:r w:rsidRPr="009966FB">
        <w:rPr>
          <w:rFonts w:ascii="MetaBookCyrLF-Roman" w:hAnsi="MetaBookCyrLF-Roman" w:cs="Arial"/>
        </w:rPr>
        <w:t xml:space="preserve"> срока</w:t>
      </w:r>
      <w:r w:rsidR="007D4CCD" w:rsidRPr="009966FB">
        <w:rPr>
          <w:rFonts w:ascii="MetaBookCyrLF-Roman" w:hAnsi="MetaBookCyrLF-Roman" w:cs="Arial"/>
        </w:rPr>
        <w:t xml:space="preserve"> </w:t>
      </w:r>
      <w:r w:rsidRPr="009966FB">
        <w:rPr>
          <w:rFonts w:ascii="MetaBookCyrLF-Roman" w:hAnsi="MetaBookCyrLF-Roman" w:cs="Arial"/>
        </w:rPr>
        <w:t>выплаты денежной компенсации в связи с погашением инвестиционных паев ПИФ</w:t>
      </w:r>
      <w:r w:rsidR="007D4CCD" w:rsidRPr="009966FB">
        <w:rPr>
          <w:rFonts w:ascii="MetaBookCyrLF-Roman" w:hAnsi="MetaBookCyrLF-Roman" w:cs="Arial"/>
        </w:rPr>
        <w:t xml:space="preserve">, в том числе </w:t>
      </w:r>
      <w:r w:rsidR="00DF04FB" w:rsidRPr="009966FB">
        <w:rPr>
          <w:rFonts w:ascii="MetaBookCyrLF-Roman" w:hAnsi="MetaBookCyrLF-Roman" w:cs="Arial"/>
        </w:rPr>
        <w:t>частичным погашением</w:t>
      </w:r>
      <w:r w:rsidR="007D4CCD" w:rsidRPr="009966FB">
        <w:rPr>
          <w:rFonts w:ascii="MetaBookCyrLF-Roman" w:hAnsi="MetaBookCyrLF-Roman" w:cs="Arial"/>
        </w:rPr>
        <w:t xml:space="preserve"> инвестиционных паев закрыт</w:t>
      </w:r>
      <w:r w:rsidR="00AA05E0" w:rsidRPr="009966FB">
        <w:rPr>
          <w:rFonts w:ascii="MetaBookCyrLF-Roman" w:hAnsi="MetaBookCyrLF-Roman" w:cs="Arial"/>
        </w:rPr>
        <w:t>ого</w:t>
      </w:r>
      <w:r w:rsidR="007D4CCD" w:rsidRPr="009966FB">
        <w:rPr>
          <w:rFonts w:ascii="MetaBookCyrLF-Roman" w:hAnsi="MetaBookCyrLF-Roman" w:cs="Arial"/>
        </w:rPr>
        <w:t xml:space="preserve"> ПИФ</w:t>
      </w:r>
      <w:r w:rsidRPr="009966FB">
        <w:rPr>
          <w:rFonts w:ascii="MetaBookCyrLF-Roman" w:hAnsi="MetaBookCyrLF-Roman" w:cs="Arial"/>
        </w:rPr>
        <w:t>;</w:t>
      </w:r>
    </w:p>
    <w:p w14:paraId="5E823BA3" w14:textId="65737608" w:rsidR="00632576" w:rsidRPr="009966FB" w:rsidRDefault="00632576" w:rsidP="005375BD">
      <w:pPr>
        <w:numPr>
          <w:ilvl w:val="0"/>
          <w:numId w:val="3"/>
        </w:numPr>
        <w:tabs>
          <w:tab w:val="clear" w:pos="2498"/>
          <w:tab w:val="num" w:pos="-7371"/>
          <w:tab w:val="num" w:pos="-6804"/>
        </w:tabs>
        <w:suppressAutoHyphens/>
        <w:ind w:left="1418" w:hanging="284"/>
        <w:jc w:val="both"/>
        <w:rPr>
          <w:rFonts w:ascii="MetaBookCyrLF-Roman" w:hAnsi="MetaBookCyrLF-Roman" w:cs="Arial"/>
        </w:rPr>
      </w:pPr>
      <w:proofErr w:type="gramStart"/>
      <w:r>
        <w:rPr>
          <w:rFonts w:ascii="MetaBookCyrLF-Roman" w:hAnsi="MetaBookCyrLF-Roman" w:cs="Arial"/>
        </w:rPr>
        <w:t>контроль за</w:t>
      </w:r>
      <w:proofErr w:type="gramEnd"/>
      <w:r>
        <w:rPr>
          <w:rFonts w:ascii="MetaBookCyrLF-Roman" w:hAnsi="MetaBookCyrLF-Roman" w:cs="Arial"/>
        </w:rPr>
        <w:t xml:space="preserve"> соблюдением срока оплаты инвестиционных паев </w:t>
      </w:r>
      <w:r w:rsidR="00701427">
        <w:rPr>
          <w:rFonts w:ascii="MetaBookCyrLF-Roman" w:hAnsi="MetaBookCyrLF-Roman" w:cs="Arial"/>
        </w:rPr>
        <w:t>ПИФ</w:t>
      </w:r>
      <w:r>
        <w:rPr>
          <w:rFonts w:ascii="MetaBookCyrLF-Roman" w:hAnsi="MetaBookCyrLF-Roman" w:cs="Arial"/>
        </w:rPr>
        <w:t xml:space="preserve">, </w:t>
      </w:r>
      <w:r w:rsidR="0067101F">
        <w:rPr>
          <w:rFonts w:ascii="MetaBookCyrLF-Roman" w:hAnsi="MetaBookCyrLF-Roman" w:cs="Arial"/>
        </w:rPr>
        <w:t>на которые</w:t>
      </w:r>
      <w:r>
        <w:rPr>
          <w:rFonts w:ascii="MetaBookCyrLF-Roman" w:hAnsi="MetaBookCyrLF-Roman" w:cs="Arial"/>
        </w:rPr>
        <w:t xml:space="preserve"> осуществляется обмен, при проведении операции обмена инвестиционных паев;</w:t>
      </w:r>
    </w:p>
    <w:p w14:paraId="5C476CDF" w14:textId="77777777" w:rsidR="00DF04FB" w:rsidRPr="009966FB" w:rsidRDefault="00DF04FB" w:rsidP="005375BD">
      <w:pPr>
        <w:numPr>
          <w:ilvl w:val="0"/>
          <w:numId w:val="3"/>
        </w:numPr>
        <w:tabs>
          <w:tab w:val="clear" w:pos="2498"/>
          <w:tab w:val="num" w:pos="-7371"/>
          <w:tab w:val="num" w:pos="-6804"/>
        </w:tabs>
        <w:suppressAutoHyphens/>
        <w:ind w:left="1418" w:hanging="284"/>
        <w:jc w:val="both"/>
        <w:rPr>
          <w:rFonts w:ascii="MetaBookCyrLF-Roman" w:hAnsi="MetaBookCyrLF-Roman" w:cs="Arial"/>
        </w:rPr>
      </w:pPr>
      <w:proofErr w:type="gramStart"/>
      <w:r w:rsidRPr="009966FB">
        <w:rPr>
          <w:rFonts w:ascii="MetaBookCyrLF-Roman" w:hAnsi="MetaBookCyrLF-Roman" w:cs="Arial"/>
        </w:rPr>
        <w:t>контроль за</w:t>
      </w:r>
      <w:proofErr w:type="gramEnd"/>
      <w:r w:rsidRPr="009966FB">
        <w:rPr>
          <w:rFonts w:ascii="MetaBookCyrLF-Roman" w:hAnsi="MetaBookCyrLF-Roman" w:cs="Arial"/>
        </w:rPr>
        <w:t xml:space="preserve"> соблюдением порядка выдела имущества, составляющего биржевой ПИФ, а также порядка и срока передачи этого имущества;</w:t>
      </w:r>
    </w:p>
    <w:p w14:paraId="3B2889FE" w14:textId="1983F6A9" w:rsidR="001D5CF1" w:rsidRPr="009966FB" w:rsidRDefault="001D5CF1" w:rsidP="005375BD">
      <w:pPr>
        <w:numPr>
          <w:ilvl w:val="0"/>
          <w:numId w:val="3"/>
        </w:numPr>
        <w:tabs>
          <w:tab w:val="clear" w:pos="2498"/>
          <w:tab w:val="num" w:pos="-7371"/>
          <w:tab w:val="num" w:pos="-6804"/>
        </w:tabs>
        <w:suppressAutoHyphens/>
        <w:ind w:left="1418" w:hanging="284"/>
        <w:jc w:val="both"/>
        <w:rPr>
          <w:rFonts w:ascii="MetaBookCyrLF-Roman" w:hAnsi="MetaBookCyrLF-Roman" w:cs="Arial"/>
        </w:rPr>
      </w:pPr>
      <w:proofErr w:type="gramStart"/>
      <w:r w:rsidRPr="009966FB">
        <w:rPr>
          <w:rFonts w:ascii="MetaBookCyrLF-Roman" w:hAnsi="MetaBookCyrLF-Roman" w:cs="Arial"/>
        </w:rPr>
        <w:t>контроль за</w:t>
      </w:r>
      <w:proofErr w:type="gramEnd"/>
      <w:r w:rsidRPr="009966FB">
        <w:rPr>
          <w:rFonts w:ascii="MetaBookCyrLF-Roman" w:hAnsi="MetaBookCyrLF-Roman" w:cs="Arial"/>
        </w:rPr>
        <w:t xml:space="preserve"> соблюдением порядка определения расчетной стоимости инвестиционного пая, суммы, на которую выдается </w:t>
      </w:r>
      <w:r w:rsidR="00701427">
        <w:rPr>
          <w:rFonts w:ascii="MetaBookCyrLF-Roman" w:hAnsi="MetaBookCyrLF-Roman" w:cs="Arial"/>
        </w:rPr>
        <w:t>и</w:t>
      </w:r>
      <w:r w:rsidRPr="009966FB">
        <w:rPr>
          <w:rFonts w:ascii="MetaBookCyrLF-Roman" w:hAnsi="MetaBookCyrLF-Roman" w:cs="Arial"/>
        </w:rPr>
        <w:t>нвестиционный пай, а также суммы денежной компенсации, подлежащей выплате в связи с погашением инвестиционного пая;</w:t>
      </w:r>
    </w:p>
    <w:p w14:paraId="1D42AD18" w14:textId="77777777" w:rsidR="001D6FF2" w:rsidRPr="009966FB" w:rsidRDefault="00147BC9" w:rsidP="005375BD">
      <w:pPr>
        <w:numPr>
          <w:ilvl w:val="0"/>
          <w:numId w:val="3"/>
        </w:numPr>
        <w:tabs>
          <w:tab w:val="clear" w:pos="2498"/>
          <w:tab w:val="num" w:pos="-7371"/>
          <w:tab w:val="num" w:pos="-6804"/>
        </w:tabs>
        <w:suppressAutoHyphens/>
        <w:ind w:left="1418" w:hanging="284"/>
        <w:jc w:val="both"/>
        <w:rPr>
          <w:rFonts w:ascii="MetaBookCyrLF-Roman" w:hAnsi="MetaBookCyrLF-Roman" w:cs="Arial"/>
        </w:rPr>
      </w:pPr>
      <w:proofErr w:type="gramStart"/>
      <w:r w:rsidRPr="009966FB">
        <w:rPr>
          <w:rFonts w:ascii="MetaBookCyrLF-Roman" w:hAnsi="MetaBookCyrLF-Roman" w:cs="Arial"/>
        </w:rPr>
        <w:t>контроль за</w:t>
      </w:r>
      <w:proofErr w:type="gramEnd"/>
      <w:r w:rsidRPr="009966FB">
        <w:rPr>
          <w:rFonts w:ascii="MetaBookCyrLF-Roman" w:hAnsi="MetaBookCyrLF-Roman" w:cs="Arial"/>
        </w:rPr>
        <w:t xml:space="preserve"> соблюдением порядка </w:t>
      </w:r>
      <w:r w:rsidR="009E5FAA" w:rsidRPr="009966FB">
        <w:rPr>
          <w:rFonts w:ascii="MetaBookCyrLF-Roman" w:hAnsi="MetaBookCyrLF-Roman" w:cs="Arial"/>
        </w:rPr>
        <w:t xml:space="preserve">отчуждения </w:t>
      </w:r>
      <w:r w:rsidRPr="009966FB">
        <w:rPr>
          <w:rFonts w:ascii="MetaBookCyrLF-Roman" w:hAnsi="MetaBookCyrLF-Roman" w:cs="Arial"/>
        </w:rPr>
        <w:t>не полностью оплаченных инвестиционных паев ПИФ;</w:t>
      </w:r>
    </w:p>
    <w:p w14:paraId="21F720B3" w14:textId="769A7E7E" w:rsidR="00381684" w:rsidRPr="009966FB" w:rsidRDefault="00381684" w:rsidP="005375BD">
      <w:pPr>
        <w:numPr>
          <w:ilvl w:val="0"/>
          <w:numId w:val="3"/>
        </w:numPr>
        <w:tabs>
          <w:tab w:val="clear" w:pos="2498"/>
          <w:tab w:val="num" w:pos="-7371"/>
          <w:tab w:val="num" w:pos="-6804"/>
        </w:tabs>
        <w:suppressAutoHyphens/>
        <w:ind w:left="1418" w:hanging="284"/>
        <w:jc w:val="both"/>
        <w:rPr>
          <w:rFonts w:ascii="MetaBookCyrLF-Roman" w:hAnsi="MetaBookCyrLF-Roman" w:cs="Arial"/>
        </w:rPr>
      </w:pPr>
      <w:proofErr w:type="gramStart"/>
      <w:r w:rsidRPr="009966FB">
        <w:rPr>
          <w:rFonts w:ascii="MetaBookCyrLF-Roman" w:hAnsi="MetaBookCyrLF-Roman" w:cs="Arial"/>
        </w:rPr>
        <w:t>контроль за</w:t>
      </w:r>
      <w:proofErr w:type="gramEnd"/>
      <w:r w:rsidRPr="009966FB">
        <w:rPr>
          <w:rFonts w:ascii="MetaBookCyrLF-Roman" w:hAnsi="MetaBookCyrLF-Roman" w:cs="Arial"/>
        </w:rPr>
        <w:t xml:space="preserve"> правильностью определения суммы денежных средств, передаваемых в состав другого </w:t>
      </w:r>
      <w:r w:rsidR="00AF19ED" w:rsidRPr="009966FB">
        <w:rPr>
          <w:rFonts w:ascii="MetaBookCyrLF-Roman" w:hAnsi="MetaBookCyrLF-Roman" w:cs="Arial"/>
        </w:rPr>
        <w:t>ПИФ при обмене инвестиционных паев.</w:t>
      </w:r>
    </w:p>
    <w:p w14:paraId="20AE4899" w14:textId="77777777" w:rsidR="007D4CCD" w:rsidRPr="009966FB" w:rsidRDefault="007D4CCD" w:rsidP="005375BD">
      <w:pPr>
        <w:pStyle w:val="2"/>
        <w:numPr>
          <w:ilvl w:val="1"/>
          <w:numId w:val="2"/>
        </w:numPr>
        <w:tabs>
          <w:tab w:val="clear" w:pos="858"/>
          <w:tab w:val="num" w:pos="-7371"/>
        </w:tabs>
        <w:suppressAutoHyphens/>
        <w:ind w:left="709" w:hanging="567"/>
        <w:rPr>
          <w:rFonts w:ascii="MetaBookCyrLF-Roman" w:hAnsi="MetaBookCyrLF-Roman" w:cs="Arial"/>
          <w:i w:val="0"/>
          <w:iCs w:val="0"/>
          <w:sz w:val="20"/>
          <w:szCs w:val="20"/>
        </w:rPr>
      </w:pPr>
      <w:bookmarkStart w:id="83" w:name="_Toc497999811"/>
      <w:proofErr w:type="gramStart"/>
      <w:r w:rsidRPr="009966FB">
        <w:rPr>
          <w:rFonts w:ascii="MetaBookCyrLF-Roman" w:hAnsi="MetaBookCyrLF-Roman" w:cs="Arial"/>
          <w:i w:val="0"/>
          <w:iCs w:val="0"/>
          <w:sz w:val="20"/>
          <w:szCs w:val="20"/>
        </w:rPr>
        <w:t>Контроль за</w:t>
      </w:r>
      <w:proofErr w:type="gramEnd"/>
      <w:r w:rsidRPr="009966FB">
        <w:rPr>
          <w:rFonts w:ascii="MetaBookCyrLF-Roman" w:hAnsi="MetaBookCyrLF-Roman" w:cs="Arial"/>
          <w:i w:val="0"/>
          <w:iCs w:val="0"/>
          <w:sz w:val="20"/>
          <w:szCs w:val="20"/>
        </w:rPr>
        <w:t xml:space="preserve"> соблюдением</w:t>
      </w:r>
      <w:r w:rsidR="00FE3C0E" w:rsidRPr="009966FB">
        <w:rPr>
          <w:rFonts w:ascii="MetaBookCyrLF-Roman" w:hAnsi="MetaBookCyrLF-Roman" w:cs="Arial"/>
          <w:i w:val="0"/>
          <w:iCs w:val="0"/>
          <w:sz w:val="20"/>
          <w:szCs w:val="20"/>
        </w:rPr>
        <w:t xml:space="preserve"> УК</w:t>
      </w:r>
      <w:r w:rsidRPr="009966FB">
        <w:rPr>
          <w:rFonts w:ascii="MetaBookCyrLF-Roman" w:hAnsi="MetaBookCyrLF-Roman" w:cs="Arial"/>
          <w:i w:val="0"/>
          <w:iCs w:val="0"/>
          <w:sz w:val="20"/>
          <w:szCs w:val="20"/>
        </w:rPr>
        <w:t xml:space="preserve"> ПИФ порядка </w:t>
      </w:r>
      <w:r w:rsidR="00DC2D56" w:rsidRPr="009966FB">
        <w:rPr>
          <w:rFonts w:ascii="MetaBookCyrLF-Roman" w:hAnsi="MetaBookCyrLF-Roman" w:cs="Arial"/>
          <w:i w:val="0"/>
          <w:iCs w:val="0"/>
          <w:sz w:val="20"/>
          <w:szCs w:val="20"/>
        </w:rPr>
        <w:t xml:space="preserve">и срока </w:t>
      </w:r>
      <w:r w:rsidRPr="009966FB">
        <w:rPr>
          <w:rFonts w:ascii="MetaBookCyrLF-Roman" w:hAnsi="MetaBookCyrLF-Roman" w:cs="Arial"/>
          <w:i w:val="0"/>
          <w:iCs w:val="0"/>
          <w:sz w:val="20"/>
          <w:szCs w:val="20"/>
        </w:rPr>
        <w:t>прекращения ПИФ</w:t>
      </w:r>
      <w:bookmarkEnd w:id="83"/>
    </w:p>
    <w:p w14:paraId="5923D9B1" w14:textId="77777777" w:rsidR="008B4576" w:rsidRPr="009966FB" w:rsidRDefault="007D4CCD" w:rsidP="005375BD">
      <w:pPr>
        <w:pStyle w:val="1"/>
        <w:tabs>
          <w:tab w:val="clear" w:pos="1214"/>
          <w:tab w:val="num" w:pos="-7371"/>
        </w:tabs>
        <w:ind w:left="1134" w:hanging="708"/>
        <w:jc w:val="both"/>
        <w:rPr>
          <w:rFonts w:ascii="MetaBookCyrLF-Roman" w:hAnsi="MetaBookCyrLF-Roman" w:cs="Arial"/>
        </w:rPr>
      </w:pPr>
      <w:r w:rsidRPr="009966FB">
        <w:rPr>
          <w:rFonts w:ascii="MetaBookCyrLF-Roman" w:hAnsi="MetaBookCyrLF-Roman" w:cs="Arial"/>
        </w:rPr>
        <w:t xml:space="preserve">Специализированный депозитарий осуществляет </w:t>
      </w:r>
      <w:proofErr w:type="gramStart"/>
      <w:r w:rsidRPr="009966FB">
        <w:rPr>
          <w:rFonts w:ascii="MetaBookCyrLF-Roman" w:hAnsi="MetaBookCyrLF-Roman" w:cs="Arial"/>
        </w:rPr>
        <w:t>контроль за</w:t>
      </w:r>
      <w:proofErr w:type="gramEnd"/>
      <w:r w:rsidRPr="009966FB">
        <w:rPr>
          <w:rFonts w:ascii="MetaBookCyrLF-Roman" w:hAnsi="MetaBookCyrLF-Roman" w:cs="Arial"/>
        </w:rPr>
        <w:t xml:space="preserve"> соблюдением </w:t>
      </w:r>
      <w:r w:rsidR="00FE3C0E" w:rsidRPr="009966FB">
        <w:rPr>
          <w:rFonts w:ascii="MetaBookCyrLF-Roman" w:hAnsi="MetaBookCyrLF-Roman" w:cs="Arial"/>
        </w:rPr>
        <w:t xml:space="preserve">УК </w:t>
      </w:r>
      <w:r w:rsidRPr="009966FB">
        <w:rPr>
          <w:rFonts w:ascii="MetaBookCyrLF-Roman" w:hAnsi="MetaBookCyrLF-Roman" w:cs="Arial"/>
        </w:rPr>
        <w:t xml:space="preserve">ПИФ </w:t>
      </w:r>
      <w:r w:rsidR="00761EA7" w:rsidRPr="009966FB">
        <w:rPr>
          <w:rFonts w:ascii="MetaBookCyrLF-Roman" w:hAnsi="MetaBookCyrLF-Roman" w:cs="Arial"/>
        </w:rPr>
        <w:t xml:space="preserve">порядка и срока прекращения ПИФ, установленных </w:t>
      </w:r>
      <w:r w:rsidRPr="009966FB">
        <w:rPr>
          <w:rFonts w:ascii="MetaBookCyrLF-Roman" w:hAnsi="MetaBookCyrLF-Roman" w:cs="Arial"/>
        </w:rPr>
        <w:t>нормативными правовыми актами Российской Федерации и Правилами ДУ ПИФ</w:t>
      </w:r>
      <w:r w:rsidR="008B4576" w:rsidRPr="009966FB">
        <w:rPr>
          <w:rFonts w:ascii="MetaBookCyrLF-Roman" w:hAnsi="MetaBookCyrLF-Roman" w:cs="Arial"/>
        </w:rPr>
        <w:t>,</w:t>
      </w:r>
      <w:r w:rsidR="0073320C" w:rsidRPr="009966FB">
        <w:rPr>
          <w:rFonts w:ascii="MetaBookCyrLF-Roman" w:hAnsi="MetaBookCyrLF-Roman" w:cs="Arial"/>
        </w:rPr>
        <w:t xml:space="preserve"> </w:t>
      </w:r>
      <w:r w:rsidR="008B4576" w:rsidRPr="009966FB">
        <w:rPr>
          <w:rFonts w:ascii="MetaBookCyrLF-Roman" w:hAnsi="MetaBookCyrLF-Roman" w:cs="Arial"/>
        </w:rPr>
        <w:t>в том числе</w:t>
      </w:r>
      <w:r w:rsidR="004070D7" w:rsidRPr="009966FB">
        <w:rPr>
          <w:rFonts w:ascii="MetaBookCyrLF-Roman" w:hAnsi="MetaBookCyrLF-Roman" w:cs="Arial"/>
        </w:rPr>
        <w:t xml:space="preserve"> контроль за соблюдением</w:t>
      </w:r>
      <w:r w:rsidR="008B4576" w:rsidRPr="009966FB">
        <w:rPr>
          <w:rFonts w:ascii="MetaBookCyrLF-Roman" w:hAnsi="MetaBookCyrLF-Roman" w:cs="Arial"/>
        </w:rPr>
        <w:t>:</w:t>
      </w:r>
    </w:p>
    <w:p w14:paraId="4F633969" w14:textId="77777777" w:rsidR="008B4576" w:rsidRPr="009966FB" w:rsidRDefault="008B4576" w:rsidP="005375BD">
      <w:pPr>
        <w:numPr>
          <w:ilvl w:val="0"/>
          <w:numId w:val="3"/>
        </w:numPr>
        <w:tabs>
          <w:tab w:val="clear" w:pos="2498"/>
          <w:tab w:val="left" w:pos="-7371"/>
          <w:tab w:val="num" w:pos="-6804"/>
        </w:tabs>
        <w:suppressAutoHyphens/>
        <w:ind w:left="1418" w:hanging="284"/>
        <w:jc w:val="both"/>
        <w:rPr>
          <w:rFonts w:ascii="MetaBookCyrLF-Roman" w:hAnsi="MetaBookCyrLF-Roman" w:cs="Arial"/>
        </w:rPr>
      </w:pPr>
      <w:r w:rsidRPr="009966FB">
        <w:rPr>
          <w:rFonts w:ascii="MetaBookCyrLF-Roman" w:hAnsi="MetaBookCyrLF-Roman" w:cs="Arial"/>
        </w:rPr>
        <w:t>оснований прекращения ПИФ;</w:t>
      </w:r>
    </w:p>
    <w:p w14:paraId="2C9E5061" w14:textId="77777777" w:rsidR="00863D8C" w:rsidRPr="009966FB" w:rsidRDefault="00240C66" w:rsidP="005375BD">
      <w:pPr>
        <w:numPr>
          <w:ilvl w:val="0"/>
          <w:numId w:val="3"/>
        </w:numPr>
        <w:tabs>
          <w:tab w:val="clear" w:pos="2498"/>
          <w:tab w:val="left" w:pos="-7371"/>
          <w:tab w:val="num" w:pos="-6804"/>
        </w:tabs>
        <w:suppressAutoHyphens/>
        <w:ind w:left="1418" w:hanging="284"/>
        <w:jc w:val="both"/>
        <w:rPr>
          <w:rFonts w:ascii="MetaBookCyrLF-Roman" w:hAnsi="MetaBookCyrLF-Roman" w:cs="Arial"/>
        </w:rPr>
      </w:pPr>
      <w:r w:rsidRPr="009966FB">
        <w:rPr>
          <w:rFonts w:ascii="MetaBookCyrLF-Roman" w:hAnsi="MetaBookCyrLF-Roman" w:cs="Arial"/>
        </w:rPr>
        <w:t>порядка реализации имущества, составляющего ПИФ;</w:t>
      </w:r>
    </w:p>
    <w:p w14:paraId="507E6DE8" w14:textId="77777777" w:rsidR="00240C66" w:rsidRPr="009966FB" w:rsidRDefault="00240C66" w:rsidP="005375BD">
      <w:pPr>
        <w:numPr>
          <w:ilvl w:val="0"/>
          <w:numId w:val="3"/>
        </w:numPr>
        <w:tabs>
          <w:tab w:val="clear" w:pos="2498"/>
          <w:tab w:val="left" w:pos="-7371"/>
          <w:tab w:val="num" w:pos="-6804"/>
        </w:tabs>
        <w:suppressAutoHyphens/>
        <w:ind w:left="1418" w:hanging="284"/>
        <w:jc w:val="both"/>
        <w:rPr>
          <w:rFonts w:ascii="MetaBookCyrLF-Roman" w:hAnsi="MetaBookCyrLF-Roman" w:cs="Arial"/>
        </w:rPr>
      </w:pPr>
      <w:r w:rsidRPr="009966FB">
        <w:rPr>
          <w:rFonts w:ascii="MetaBookCyrLF-Roman" w:hAnsi="MetaBookCyrLF-Roman" w:cs="Arial"/>
        </w:rPr>
        <w:t>порядка удовлетворения требований кредиторов за счет имущества, составляющего ПИФ;</w:t>
      </w:r>
    </w:p>
    <w:p w14:paraId="1D4B40DD" w14:textId="60F8D992" w:rsidR="00240C66" w:rsidRPr="009966FB" w:rsidRDefault="00340868" w:rsidP="005375BD">
      <w:pPr>
        <w:numPr>
          <w:ilvl w:val="0"/>
          <w:numId w:val="3"/>
        </w:numPr>
        <w:tabs>
          <w:tab w:val="clear" w:pos="2498"/>
          <w:tab w:val="left" w:pos="-7371"/>
          <w:tab w:val="num" w:pos="-6804"/>
        </w:tabs>
        <w:suppressAutoHyphens/>
        <w:ind w:left="1418" w:hanging="284"/>
        <w:jc w:val="both"/>
        <w:rPr>
          <w:rFonts w:ascii="MetaBookCyrLF-Roman" w:hAnsi="MetaBookCyrLF-Roman" w:cs="Arial"/>
        </w:rPr>
      </w:pPr>
      <w:r>
        <w:rPr>
          <w:rFonts w:ascii="MetaBookCyrLF-Roman" w:hAnsi="MetaBookCyrLF-Roman" w:cs="Arial"/>
        </w:rPr>
        <w:t xml:space="preserve">определения суммы денежных средств и её </w:t>
      </w:r>
      <w:r w:rsidR="00240C66" w:rsidRPr="009966FB">
        <w:rPr>
          <w:rFonts w:ascii="MetaBookCyrLF-Roman" w:hAnsi="MetaBookCyrLF-Roman" w:cs="Arial"/>
        </w:rPr>
        <w:t>распределения</w:t>
      </w:r>
      <w:r>
        <w:rPr>
          <w:rFonts w:ascii="MetaBookCyrLF-Roman" w:hAnsi="MetaBookCyrLF-Roman" w:cs="Arial"/>
        </w:rPr>
        <w:t xml:space="preserve"> </w:t>
      </w:r>
      <w:r w:rsidR="00240C66" w:rsidRPr="009966FB">
        <w:rPr>
          <w:rFonts w:ascii="MetaBookCyrLF-Roman" w:hAnsi="MetaBookCyrLF-Roman" w:cs="Arial"/>
        </w:rPr>
        <w:t>между владельцами инвестиционных паев;</w:t>
      </w:r>
    </w:p>
    <w:p w14:paraId="6B04211E" w14:textId="77777777" w:rsidR="008B4576" w:rsidRPr="009966FB" w:rsidRDefault="008B4576" w:rsidP="005375BD">
      <w:pPr>
        <w:numPr>
          <w:ilvl w:val="0"/>
          <w:numId w:val="3"/>
        </w:numPr>
        <w:tabs>
          <w:tab w:val="clear" w:pos="2498"/>
          <w:tab w:val="left" w:pos="-7371"/>
          <w:tab w:val="num" w:pos="-6804"/>
        </w:tabs>
        <w:suppressAutoHyphens/>
        <w:ind w:left="1418" w:hanging="284"/>
        <w:jc w:val="both"/>
        <w:rPr>
          <w:rFonts w:ascii="MetaBookCyrLF-Roman" w:hAnsi="MetaBookCyrLF-Roman" w:cs="Arial"/>
        </w:rPr>
      </w:pPr>
      <w:r w:rsidRPr="009966FB">
        <w:rPr>
          <w:rFonts w:ascii="MetaBookCyrLF-Roman" w:hAnsi="MetaBookCyrLF-Roman" w:cs="Arial"/>
        </w:rPr>
        <w:t>порядка распределения имущества, составляющего ПИФ.</w:t>
      </w:r>
    </w:p>
    <w:p w14:paraId="18777D01" w14:textId="77777777" w:rsidR="00FE3C0E" w:rsidRPr="009966FB" w:rsidRDefault="00FE3C0E" w:rsidP="005375BD">
      <w:pPr>
        <w:pStyle w:val="2"/>
        <w:numPr>
          <w:ilvl w:val="1"/>
          <w:numId w:val="2"/>
        </w:numPr>
        <w:tabs>
          <w:tab w:val="clear" w:pos="858"/>
          <w:tab w:val="num" w:pos="-7371"/>
        </w:tabs>
        <w:suppressAutoHyphens/>
        <w:ind w:left="709" w:hanging="567"/>
        <w:rPr>
          <w:rFonts w:ascii="MetaBookCyrLF-Roman" w:hAnsi="MetaBookCyrLF-Roman" w:cs="Arial"/>
          <w:i w:val="0"/>
          <w:iCs w:val="0"/>
          <w:sz w:val="20"/>
          <w:szCs w:val="20"/>
        </w:rPr>
      </w:pPr>
      <w:bookmarkStart w:id="84" w:name="_Toc497999812"/>
      <w:r w:rsidRPr="009966FB">
        <w:rPr>
          <w:rFonts w:ascii="MetaBookCyrLF-Roman" w:hAnsi="MetaBookCyrLF-Roman" w:cs="Arial"/>
          <w:i w:val="0"/>
          <w:iCs w:val="0"/>
          <w:sz w:val="20"/>
          <w:szCs w:val="20"/>
        </w:rPr>
        <w:t>Особенности осуществления деятельности Специализированного депозитария при обмене инвест</w:t>
      </w:r>
      <w:r w:rsidR="001346F0" w:rsidRPr="009966FB">
        <w:rPr>
          <w:rFonts w:ascii="MetaBookCyrLF-Roman" w:hAnsi="MetaBookCyrLF-Roman" w:cs="Arial"/>
          <w:i w:val="0"/>
          <w:iCs w:val="0"/>
          <w:sz w:val="20"/>
          <w:szCs w:val="20"/>
        </w:rPr>
        <w:t>иционных паев по решению УК ПИФ</w:t>
      </w:r>
      <w:bookmarkEnd w:id="84"/>
    </w:p>
    <w:p w14:paraId="3B0341A4" w14:textId="77777777" w:rsidR="001823DD" w:rsidRPr="009966FB" w:rsidRDefault="001823DD" w:rsidP="005375BD">
      <w:pPr>
        <w:pStyle w:val="1"/>
        <w:tabs>
          <w:tab w:val="clear" w:pos="1214"/>
          <w:tab w:val="num" w:pos="-7371"/>
        </w:tabs>
        <w:ind w:left="1134" w:hanging="709"/>
        <w:jc w:val="both"/>
        <w:rPr>
          <w:rFonts w:ascii="MetaBookCyrLF-Roman" w:hAnsi="MetaBookCyrLF-Roman" w:cs="Arial"/>
        </w:rPr>
      </w:pPr>
      <w:r w:rsidRPr="009966FB">
        <w:rPr>
          <w:rFonts w:ascii="MetaBookCyrLF-Roman" w:hAnsi="MetaBookCyrLF-Roman" w:cs="Arial"/>
        </w:rPr>
        <w:t xml:space="preserve">Специализированный депозитарий осуществляет </w:t>
      </w:r>
      <w:proofErr w:type="gramStart"/>
      <w:r w:rsidRPr="009966FB">
        <w:rPr>
          <w:rFonts w:ascii="MetaBookCyrLF-Roman" w:hAnsi="MetaBookCyrLF-Roman" w:cs="Arial"/>
        </w:rPr>
        <w:t>контроль за</w:t>
      </w:r>
      <w:proofErr w:type="gramEnd"/>
      <w:r w:rsidRPr="009966FB">
        <w:rPr>
          <w:rFonts w:ascii="MetaBookCyrLF-Roman" w:hAnsi="MetaBookCyrLF-Roman" w:cs="Arial"/>
        </w:rPr>
        <w:t xml:space="preserve"> соблюдением УК ПИФ порядка и сроков обмена инвестиционных паев одного открытого ПИФ на инвестиционные паи другого открытого ПИФ, установленных нормативными правовыми актами Российской Федерации</w:t>
      </w:r>
      <w:r w:rsidR="00D0066C" w:rsidRPr="009966FB">
        <w:rPr>
          <w:rFonts w:ascii="MetaBookCyrLF-Roman" w:hAnsi="MetaBookCyrLF-Roman" w:cs="Arial"/>
        </w:rPr>
        <w:t xml:space="preserve"> и Правилами ДУ ПИФ</w:t>
      </w:r>
      <w:r w:rsidRPr="009966FB">
        <w:rPr>
          <w:rFonts w:ascii="MetaBookCyrLF-Roman" w:hAnsi="MetaBookCyrLF-Roman" w:cs="Arial"/>
        </w:rPr>
        <w:t>, в том числе</w:t>
      </w:r>
      <w:r w:rsidR="00863D8C" w:rsidRPr="009966FB">
        <w:rPr>
          <w:rFonts w:ascii="MetaBookCyrLF-Roman" w:hAnsi="MetaBookCyrLF-Roman" w:cs="Arial"/>
        </w:rPr>
        <w:t xml:space="preserve"> </w:t>
      </w:r>
      <w:r w:rsidR="00D667D4" w:rsidRPr="009966FB">
        <w:rPr>
          <w:rFonts w:ascii="MetaBookCyrLF-Roman" w:hAnsi="MetaBookCyrLF-Roman" w:cs="Arial"/>
        </w:rPr>
        <w:tab/>
      </w:r>
      <w:r w:rsidR="00863D8C" w:rsidRPr="009966FB">
        <w:rPr>
          <w:rFonts w:ascii="MetaBookCyrLF-Roman" w:hAnsi="MetaBookCyrLF-Roman" w:cs="Arial"/>
        </w:rPr>
        <w:t>контроль за соблюдением</w:t>
      </w:r>
      <w:r w:rsidRPr="009966FB">
        <w:rPr>
          <w:rFonts w:ascii="MetaBookCyrLF-Roman" w:hAnsi="MetaBookCyrLF-Roman" w:cs="Arial"/>
        </w:rPr>
        <w:t>:</w:t>
      </w:r>
    </w:p>
    <w:p w14:paraId="06FA05DA" w14:textId="77777777" w:rsidR="001823DD" w:rsidRPr="009966FB" w:rsidRDefault="00D0066C" w:rsidP="005375BD">
      <w:pPr>
        <w:numPr>
          <w:ilvl w:val="0"/>
          <w:numId w:val="3"/>
        </w:numPr>
        <w:tabs>
          <w:tab w:val="clear" w:pos="2498"/>
          <w:tab w:val="num" w:pos="-7371"/>
          <w:tab w:val="num" w:pos="-6804"/>
        </w:tabs>
        <w:suppressAutoHyphens/>
        <w:ind w:left="1418" w:hanging="284"/>
        <w:jc w:val="both"/>
        <w:rPr>
          <w:rFonts w:ascii="MetaBookCyrLF-Roman" w:hAnsi="MetaBookCyrLF-Roman" w:cs="Arial"/>
        </w:rPr>
      </w:pPr>
      <w:r w:rsidRPr="009966FB">
        <w:rPr>
          <w:rFonts w:ascii="MetaBookCyrLF-Roman" w:hAnsi="MetaBookCyrLF-Roman" w:cs="Arial"/>
        </w:rPr>
        <w:t>условий для обмена инвестиционных паев по решению УК ПИФ;</w:t>
      </w:r>
    </w:p>
    <w:p w14:paraId="40BF246F" w14:textId="77777777" w:rsidR="00D0066C" w:rsidRPr="009966FB" w:rsidRDefault="00D0066C" w:rsidP="005375BD">
      <w:pPr>
        <w:numPr>
          <w:ilvl w:val="0"/>
          <w:numId w:val="3"/>
        </w:numPr>
        <w:tabs>
          <w:tab w:val="clear" w:pos="2498"/>
          <w:tab w:val="num" w:pos="-7371"/>
          <w:tab w:val="num" w:pos="-6804"/>
        </w:tabs>
        <w:suppressAutoHyphens/>
        <w:ind w:left="1418" w:hanging="284"/>
        <w:jc w:val="both"/>
        <w:rPr>
          <w:rFonts w:ascii="MetaBookCyrLF-Roman" w:hAnsi="MetaBookCyrLF-Roman" w:cs="Arial"/>
        </w:rPr>
      </w:pPr>
      <w:r w:rsidRPr="009966FB">
        <w:rPr>
          <w:rFonts w:ascii="MetaBookCyrLF-Roman" w:hAnsi="MetaBookCyrLF-Roman" w:cs="Arial"/>
        </w:rPr>
        <w:t xml:space="preserve">требования о раскрытии </w:t>
      </w:r>
      <w:r w:rsidR="00D82E33" w:rsidRPr="009966FB">
        <w:rPr>
          <w:rFonts w:ascii="MetaBookCyrLF-Roman" w:hAnsi="MetaBookCyrLF-Roman" w:cs="Arial"/>
        </w:rPr>
        <w:t>У</w:t>
      </w:r>
      <w:r w:rsidRPr="009966FB">
        <w:rPr>
          <w:rFonts w:ascii="MetaBookCyrLF-Roman" w:hAnsi="MetaBookCyrLF-Roman" w:cs="Arial"/>
        </w:rPr>
        <w:t>правляющей компанией информации о принятии решения об обмене всех инвестиционных паев одного открытого ПИФ на инвестиционные паи другого открытого ПИФ;</w:t>
      </w:r>
    </w:p>
    <w:p w14:paraId="7FE57E8D" w14:textId="77777777" w:rsidR="00E36DCF" w:rsidRPr="009966FB" w:rsidRDefault="00E36DCF" w:rsidP="005375BD">
      <w:pPr>
        <w:numPr>
          <w:ilvl w:val="0"/>
          <w:numId w:val="3"/>
        </w:numPr>
        <w:tabs>
          <w:tab w:val="clear" w:pos="2498"/>
          <w:tab w:val="num" w:pos="-7371"/>
          <w:tab w:val="num" w:pos="-6804"/>
        </w:tabs>
        <w:suppressAutoHyphens/>
        <w:ind w:left="1418" w:hanging="284"/>
        <w:jc w:val="both"/>
        <w:rPr>
          <w:rFonts w:ascii="MetaBookCyrLF-Roman" w:hAnsi="MetaBookCyrLF-Roman" w:cs="Arial"/>
        </w:rPr>
      </w:pPr>
      <w:r w:rsidRPr="009966FB">
        <w:rPr>
          <w:rFonts w:ascii="MetaBookCyrLF-Roman" w:hAnsi="MetaBookCyrLF-Roman" w:cs="Arial"/>
        </w:rPr>
        <w:t>порядка и сроков объединения имущества ПИФ.</w:t>
      </w:r>
    </w:p>
    <w:p w14:paraId="2234EB53" w14:textId="77777777" w:rsidR="00FE3C0E" w:rsidRPr="009966FB" w:rsidRDefault="00FE3C0E" w:rsidP="005375BD">
      <w:pPr>
        <w:pStyle w:val="2"/>
        <w:numPr>
          <w:ilvl w:val="1"/>
          <w:numId w:val="2"/>
        </w:numPr>
        <w:tabs>
          <w:tab w:val="clear" w:pos="858"/>
          <w:tab w:val="num" w:pos="-7371"/>
        </w:tabs>
        <w:suppressAutoHyphens/>
        <w:ind w:left="709" w:hanging="567"/>
        <w:rPr>
          <w:rFonts w:ascii="MetaBookCyrLF-Roman" w:hAnsi="MetaBookCyrLF-Roman" w:cs="Arial"/>
          <w:i w:val="0"/>
          <w:iCs w:val="0"/>
          <w:sz w:val="20"/>
          <w:szCs w:val="20"/>
        </w:rPr>
      </w:pPr>
      <w:bookmarkStart w:id="85" w:name="_Toc497999813"/>
      <w:r w:rsidRPr="009966FB">
        <w:rPr>
          <w:rFonts w:ascii="MetaBookCyrLF-Roman" w:hAnsi="MetaBookCyrLF-Roman" w:cs="Arial"/>
          <w:i w:val="0"/>
          <w:iCs w:val="0"/>
          <w:sz w:val="20"/>
          <w:szCs w:val="20"/>
        </w:rPr>
        <w:t>Особенности осуществления деятельности Специализированного депозитария при осуществлении специализированным депозитарием функций лица, осуществляющего прекращение ПИФ</w:t>
      </w:r>
      <w:bookmarkEnd w:id="85"/>
    </w:p>
    <w:p w14:paraId="63348B9E" w14:textId="77777777" w:rsidR="004D268F" w:rsidRPr="009966FB" w:rsidRDefault="004D268F" w:rsidP="005375BD">
      <w:pPr>
        <w:pStyle w:val="1"/>
        <w:tabs>
          <w:tab w:val="clear" w:pos="1214"/>
          <w:tab w:val="num" w:pos="-7371"/>
        </w:tabs>
        <w:ind w:left="1134" w:hanging="709"/>
        <w:jc w:val="both"/>
        <w:rPr>
          <w:rFonts w:ascii="MetaBookCyrLF-Roman" w:hAnsi="MetaBookCyrLF-Roman" w:cs="Arial"/>
        </w:rPr>
      </w:pPr>
      <w:r w:rsidRPr="009966FB">
        <w:rPr>
          <w:rFonts w:ascii="MetaBookCyrLF-Roman" w:hAnsi="MetaBookCyrLF-Roman" w:cs="Arial"/>
        </w:rPr>
        <w:t xml:space="preserve">В случае аннулирования лицензии УК </w:t>
      </w:r>
      <w:r w:rsidR="0008796F" w:rsidRPr="009966FB">
        <w:rPr>
          <w:rFonts w:ascii="MetaBookCyrLF-Roman" w:hAnsi="MetaBookCyrLF-Roman" w:cs="Arial"/>
        </w:rPr>
        <w:t xml:space="preserve">у УК </w:t>
      </w:r>
      <w:r w:rsidR="00016C6E" w:rsidRPr="009966FB">
        <w:rPr>
          <w:rFonts w:ascii="MetaBookCyrLF-Roman" w:hAnsi="MetaBookCyrLF-Roman" w:cs="Arial"/>
        </w:rPr>
        <w:t xml:space="preserve">открытого, биржевого, интервального </w:t>
      </w:r>
      <w:r w:rsidRPr="009966FB">
        <w:rPr>
          <w:rFonts w:ascii="MetaBookCyrLF-Roman" w:hAnsi="MetaBookCyrLF-Roman" w:cs="Arial"/>
        </w:rPr>
        <w:t>ПИФ</w:t>
      </w:r>
      <w:r w:rsidR="00016C6E" w:rsidRPr="009966FB">
        <w:rPr>
          <w:rFonts w:ascii="MetaBookCyrLF-Roman" w:hAnsi="MetaBookCyrLF-Roman" w:cs="Arial"/>
        </w:rPr>
        <w:t>, а также в случае аннулирования лицензии УК</w:t>
      </w:r>
      <w:r w:rsidR="0008796F" w:rsidRPr="009966FB">
        <w:rPr>
          <w:rFonts w:ascii="MetaBookCyrLF-Roman" w:hAnsi="MetaBookCyrLF-Roman" w:cs="Arial"/>
        </w:rPr>
        <w:t xml:space="preserve"> у УК закрытого ПИФ, когда права </w:t>
      </w:r>
      <w:r w:rsidR="0008796F" w:rsidRPr="009966FB">
        <w:rPr>
          <w:rFonts w:ascii="MetaBookCyrLF-Roman" w:hAnsi="MetaBookCyrLF-Roman" w:cs="MetaBookCyrLF-Roman"/>
        </w:rPr>
        <w:t xml:space="preserve">и обязанности данной УК по договору ДУ этим ПИФ в течение трех месяцев со дня аннулирования указанной лицензии не переданы другой </w:t>
      </w:r>
      <w:proofErr w:type="gramStart"/>
      <w:r w:rsidR="0008796F" w:rsidRPr="009966FB">
        <w:rPr>
          <w:rFonts w:ascii="MetaBookCyrLF-Roman" w:hAnsi="MetaBookCyrLF-Roman" w:cs="MetaBookCyrLF-Roman"/>
        </w:rPr>
        <w:t>УК</w:t>
      </w:r>
      <w:proofErr w:type="gramEnd"/>
      <w:r w:rsidR="001244B7" w:rsidRPr="009966FB">
        <w:rPr>
          <w:rFonts w:ascii="MetaBookCyrLF-Roman" w:hAnsi="MetaBookCyrLF-Roman" w:cs="Arial"/>
        </w:rPr>
        <w:t xml:space="preserve"> Специализированный депозитарий</w:t>
      </w:r>
      <w:r w:rsidRPr="009966FB">
        <w:rPr>
          <w:rFonts w:ascii="MetaBookCyrLF-Roman" w:hAnsi="MetaBookCyrLF-Roman" w:cs="Arial"/>
        </w:rPr>
        <w:t xml:space="preserve"> </w:t>
      </w:r>
      <w:r w:rsidR="001244B7" w:rsidRPr="009966FB">
        <w:rPr>
          <w:rFonts w:ascii="MetaBookCyrLF-Roman" w:hAnsi="MetaBookCyrLF-Roman" w:cs="Arial"/>
        </w:rPr>
        <w:t>осуществляет прекращение</w:t>
      </w:r>
      <w:r w:rsidRPr="009966FB">
        <w:rPr>
          <w:rFonts w:ascii="MetaBookCyrLF-Roman" w:hAnsi="MetaBookCyrLF-Roman" w:cs="Arial"/>
        </w:rPr>
        <w:t xml:space="preserve"> ПИФ</w:t>
      </w:r>
      <w:r w:rsidR="00FF31C5" w:rsidRPr="009966FB">
        <w:rPr>
          <w:rFonts w:ascii="MetaBookCyrLF-Roman" w:hAnsi="MetaBookCyrLF-Roman" w:cs="Arial"/>
        </w:rPr>
        <w:t xml:space="preserve"> в соответствии с порядком, установленным нормативными правовыми актами Российской Федерации</w:t>
      </w:r>
      <w:r w:rsidRPr="009966FB">
        <w:rPr>
          <w:rFonts w:ascii="MetaBookCyrLF-Roman" w:hAnsi="MetaBookCyrLF-Roman" w:cs="Arial"/>
        </w:rPr>
        <w:t>.</w:t>
      </w:r>
    </w:p>
    <w:p w14:paraId="71DD1CA3" w14:textId="77777777" w:rsidR="00FF31C5" w:rsidRPr="009966FB" w:rsidRDefault="004D268F" w:rsidP="005375BD">
      <w:pPr>
        <w:pStyle w:val="1"/>
        <w:tabs>
          <w:tab w:val="clear" w:pos="1214"/>
          <w:tab w:val="num" w:pos="-7371"/>
        </w:tabs>
        <w:ind w:left="1134" w:hanging="709"/>
        <w:jc w:val="both"/>
        <w:rPr>
          <w:rFonts w:ascii="MetaBookCyrLF-Roman" w:hAnsi="MetaBookCyrLF-Roman" w:cs="Arial"/>
        </w:rPr>
      </w:pPr>
      <w:r w:rsidRPr="009966FB">
        <w:rPr>
          <w:rFonts w:ascii="MetaBookCyrLF-Roman" w:hAnsi="MetaBookCyrLF-Roman" w:cs="Arial"/>
        </w:rPr>
        <w:t>Специализированный депозитарий</w:t>
      </w:r>
      <w:r w:rsidR="00FF31C5" w:rsidRPr="009966FB">
        <w:rPr>
          <w:rFonts w:ascii="MetaBookCyrLF-Roman" w:hAnsi="MetaBookCyrLF-Roman" w:cs="Arial"/>
        </w:rPr>
        <w:t xml:space="preserve"> при </w:t>
      </w:r>
      <w:r w:rsidRPr="009966FB">
        <w:rPr>
          <w:rFonts w:ascii="MetaBookCyrLF-Roman" w:hAnsi="MetaBookCyrLF-Roman" w:cs="Arial"/>
        </w:rPr>
        <w:t>осуществл</w:t>
      </w:r>
      <w:r w:rsidR="00FF31C5" w:rsidRPr="009966FB">
        <w:rPr>
          <w:rFonts w:ascii="MetaBookCyrLF-Roman" w:hAnsi="MetaBookCyrLF-Roman" w:cs="Arial"/>
        </w:rPr>
        <w:t>ении прекращения ПИФ</w:t>
      </w:r>
      <w:r w:rsidRPr="009966FB">
        <w:rPr>
          <w:rFonts w:ascii="MetaBookCyrLF-Roman" w:hAnsi="MetaBookCyrLF-Roman" w:cs="Arial"/>
        </w:rPr>
        <w:t xml:space="preserve"> в качестве доверительного управляющего этим ПИФ </w:t>
      </w:r>
      <w:r w:rsidR="00016C6E" w:rsidRPr="009966FB">
        <w:rPr>
          <w:rFonts w:ascii="MetaBookCyrLF-Roman" w:hAnsi="MetaBookCyrLF-Roman" w:cs="Arial"/>
        </w:rPr>
        <w:t xml:space="preserve">действует </w:t>
      </w:r>
      <w:r w:rsidRPr="009966FB">
        <w:rPr>
          <w:rFonts w:ascii="MetaBookCyrLF-Roman" w:hAnsi="MetaBookCyrLF-Roman" w:cs="Arial"/>
        </w:rPr>
        <w:t>с учетом ограничений, установленных нормативными правовыми актами Российской Федерации.</w:t>
      </w:r>
    </w:p>
    <w:p w14:paraId="4AA09D2A" w14:textId="77777777" w:rsidR="004D268F" w:rsidRPr="009966FB" w:rsidRDefault="004D268F" w:rsidP="005375BD">
      <w:pPr>
        <w:pStyle w:val="1"/>
        <w:tabs>
          <w:tab w:val="clear" w:pos="1214"/>
          <w:tab w:val="num" w:pos="-7371"/>
        </w:tabs>
        <w:ind w:left="1134" w:hanging="709"/>
        <w:jc w:val="both"/>
        <w:rPr>
          <w:rFonts w:ascii="MetaBookCyrLF-Roman" w:hAnsi="MetaBookCyrLF-Roman" w:cs="Arial"/>
        </w:rPr>
      </w:pPr>
      <w:proofErr w:type="gramStart"/>
      <w:r w:rsidRPr="009966FB">
        <w:rPr>
          <w:rFonts w:ascii="MetaBookCyrLF-Roman" w:hAnsi="MetaBookCyrLF-Roman" w:cs="Arial"/>
        </w:rPr>
        <w:lastRenderedPageBreak/>
        <w:t xml:space="preserve">Специализированный депозитарий при осуществлении прекращения ПИФ </w:t>
      </w:r>
      <w:r w:rsidR="00160251" w:rsidRPr="009966FB">
        <w:rPr>
          <w:rFonts w:ascii="MetaBookCyrLF-Roman" w:hAnsi="MetaBookCyrLF-Roman" w:cs="Arial"/>
        </w:rPr>
        <w:t xml:space="preserve">действует от своего имени и </w:t>
      </w:r>
      <w:r w:rsidRPr="009966FB">
        <w:rPr>
          <w:rFonts w:ascii="MetaBookCyrLF-Roman" w:hAnsi="MetaBookCyrLF-Roman" w:cs="Arial"/>
        </w:rPr>
        <w:t>осуществляет полномочия УК ПИФ по прекращению ПИФ, в том числе совершает от своего имени сделки по реализации имущества, составляющего ПИФ</w:t>
      </w:r>
      <w:r w:rsidR="00160251" w:rsidRPr="009966FB">
        <w:rPr>
          <w:rFonts w:ascii="MetaBookCyrLF-Roman" w:hAnsi="MetaBookCyrLF-Roman" w:cs="Arial"/>
        </w:rPr>
        <w:t>, включая недвижимое имущество, распоряжается денежными средствами на счетах и во вкладах в</w:t>
      </w:r>
      <w:r w:rsidRPr="009966FB">
        <w:rPr>
          <w:rFonts w:ascii="MetaBookCyrLF-Roman" w:hAnsi="MetaBookCyrLF-Roman" w:cs="Arial"/>
        </w:rPr>
        <w:t xml:space="preserve"> кредитных организациях, а также совершает операции с ценными бумагами, составляющими ПИФ, без поручения (распоряжения) УК ПИФ.</w:t>
      </w:r>
      <w:proofErr w:type="gramEnd"/>
      <w:r w:rsidRPr="009966FB">
        <w:rPr>
          <w:rFonts w:ascii="MetaBookCyrLF-Roman" w:hAnsi="MetaBookCyrLF-Roman" w:cs="Arial"/>
        </w:rPr>
        <w:t xml:space="preserve"> Государственная регистрация сделок и (или) перехода прав собственности на недвижимое имущество, составляющее ПИФ, осуществляется </w:t>
      </w:r>
      <w:r w:rsidR="00160251" w:rsidRPr="009966FB">
        <w:rPr>
          <w:rFonts w:ascii="MetaBookCyrLF-Roman" w:hAnsi="MetaBookCyrLF-Roman" w:cs="Arial"/>
        </w:rPr>
        <w:t xml:space="preserve">на основании </w:t>
      </w:r>
      <w:r w:rsidRPr="009966FB">
        <w:rPr>
          <w:rFonts w:ascii="MetaBookCyrLF-Roman" w:hAnsi="MetaBookCyrLF-Roman" w:cs="Arial"/>
        </w:rPr>
        <w:t>заверенной Банком России копии решения об аннулировании лицензии УК ПИФ.</w:t>
      </w:r>
    </w:p>
    <w:p w14:paraId="0EBA2928" w14:textId="77777777" w:rsidR="00CC324A" w:rsidRPr="009966FB" w:rsidRDefault="004D268F" w:rsidP="005375BD">
      <w:pPr>
        <w:pStyle w:val="1"/>
        <w:tabs>
          <w:tab w:val="clear" w:pos="1214"/>
          <w:tab w:val="num" w:pos="-7371"/>
        </w:tabs>
        <w:ind w:left="1134" w:hanging="709"/>
        <w:jc w:val="both"/>
        <w:rPr>
          <w:rFonts w:ascii="MetaBookCyrLF-Roman" w:hAnsi="MetaBookCyrLF-Roman" w:cs="Arial"/>
        </w:rPr>
      </w:pPr>
      <w:r w:rsidRPr="009966FB">
        <w:rPr>
          <w:rFonts w:ascii="MetaBookCyrLF-Roman" w:hAnsi="MetaBookCyrLF-Roman" w:cs="Arial"/>
        </w:rPr>
        <w:t xml:space="preserve">При осуществлении Специализированным депозитарием прекращения ПИФ списание денежных средств, находящихся на транзитном счете или на банковском счете, открытом УК ПИФ в соответствии с нормативными правовыми актами Российской Федерации, производится по распоряжению Специализированного депозитария. Указанные операции проводятся кредитной </w:t>
      </w:r>
      <w:r w:rsidR="00843414" w:rsidRPr="009966FB">
        <w:rPr>
          <w:rFonts w:ascii="MetaBookCyrLF-Roman" w:hAnsi="MetaBookCyrLF-Roman" w:cs="Arial"/>
        </w:rPr>
        <w:t>организацией,</w:t>
      </w:r>
      <w:r w:rsidRPr="009966FB">
        <w:rPr>
          <w:rFonts w:ascii="MetaBookCyrLF-Roman" w:hAnsi="MetaBookCyrLF-Roman" w:cs="Arial"/>
        </w:rPr>
        <w:t xml:space="preserve"> </w:t>
      </w:r>
      <w:r w:rsidR="00160251" w:rsidRPr="009966FB">
        <w:rPr>
          <w:rFonts w:ascii="MetaBookCyrLF-Roman" w:hAnsi="MetaBookCyrLF-Roman" w:cs="Arial"/>
        </w:rPr>
        <w:t>на основании</w:t>
      </w:r>
      <w:r w:rsidRPr="009966FB">
        <w:rPr>
          <w:rFonts w:ascii="MetaBookCyrLF-Roman" w:hAnsi="MetaBookCyrLF-Roman" w:cs="Arial"/>
        </w:rPr>
        <w:t xml:space="preserve"> заверенной Банком России выписки из реестра лицензий управляющих компаний, подтверждающей аннулирование (прекращение действия) лицензии УК ПИФ.</w:t>
      </w:r>
    </w:p>
    <w:p w14:paraId="16C98F4B" w14:textId="77777777" w:rsidR="00FE3C0E" w:rsidRPr="009966FB" w:rsidRDefault="004D268F" w:rsidP="005375BD">
      <w:pPr>
        <w:pStyle w:val="2"/>
        <w:numPr>
          <w:ilvl w:val="1"/>
          <w:numId w:val="2"/>
        </w:numPr>
        <w:tabs>
          <w:tab w:val="clear" w:pos="858"/>
          <w:tab w:val="num" w:pos="-7371"/>
        </w:tabs>
        <w:suppressAutoHyphens/>
        <w:ind w:left="709" w:hanging="567"/>
        <w:rPr>
          <w:rFonts w:ascii="MetaBookCyrLF-Roman" w:hAnsi="MetaBookCyrLF-Roman" w:cs="Arial"/>
          <w:i w:val="0"/>
          <w:iCs w:val="0"/>
          <w:sz w:val="20"/>
          <w:szCs w:val="20"/>
        </w:rPr>
      </w:pPr>
      <w:bookmarkStart w:id="86" w:name="_Toc497999814"/>
      <w:r w:rsidRPr="009966FB">
        <w:rPr>
          <w:rFonts w:ascii="MetaBookCyrLF-Roman" w:hAnsi="MetaBookCyrLF-Roman" w:cs="Arial"/>
          <w:i w:val="0"/>
          <w:iCs w:val="0"/>
          <w:sz w:val="20"/>
          <w:szCs w:val="20"/>
        </w:rPr>
        <w:t>Порядок проведения кон</w:t>
      </w:r>
      <w:r w:rsidR="00FE3C0E" w:rsidRPr="009966FB">
        <w:rPr>
          <w:rFonts w:ascii="MetaBookCyrLF-Roman" w:hAnsi="MetaBookCyrLF-Roman" w:cs="Arial"/>
          <w:i w:val="0"/>
          <w:iCs w:val="0"/>
          <w:sz w:val="20"/>
          <w:szCs w:val="20"/>
        </w:rPr>
        <w:t xml:space="preserve">курса для определения УК </w:t>
      </w:r>
      <w:r w:rsidR="0050603E" w:rsidRPr="009966FB">
        <w:rPr>
          <w:rFonts w:ascii="MetaBookCyrLF-Roman" w:hAnsi="MetaBookCyrLF-Roman" w:cs="Arial"/>
          <w:i w:val="0"/>
          <w:iCs w:val="0"/>
          <w:sz w:val="20"/>
          <w:szCs w:val="20"/>
        </w:rPr>
        <w:t xml:space="preserve">закрытого </w:t>
      </w:r>
      <w:r w:rsidR="00FE3C0E" w:rsidRPr="009966FB">
        <w:rPr>
          <w:rFonts w:ascii="MetaBookCyrLF-Roman" w:hAnsi="MetaBookCyrLF-Roman" w:cs="Arial"/>
          <w:i w:val="0"/>
          <w:iCs w:val="0"/>
          <w:sz w:val="20"/>
          <w:szCs w:val="20"/>
        </w:rPr>
        <w:t>ПИ</w:t>
      </w:r>
      <w:r w:rsidR="00160251" w:rsidRPr="009966FB">
        <w:rPr>
          <w:rFonts w:ascii="MetaBookCyrLF-Roman" w:hAnsi="MetaBookCyrLF-Roman" w:cs="Arial"/>
          <w:i w:val="0"/>
          <w:iCs w:val="0"/>
          <w:sz w:val="20"/>
          <w:szCs w:val="20"/>
        </w:rPr>
        <w:t>Ф</w:t>
      </w:r>
      <w:bookmarkEnd w:id="86"/>
    </w:p>
    <w:p w14:paraId="4D8AE6B8" w14:textId="77777777" w:rsidR="00240C66" w:rsidRPr="009966FB" w:rsidRDefault="00240C66" w:rsidP="005375BD">
      <w:pPr>
        <w:pStyle w:val="1"/>
        <w:tabs>
          <w:tab w:val="clear" w:pos="1214"/>
          <w:tab w:val="num" w:pos="-7371"/>
        </w:tabs>
        <w:ind w:left="1134" w:hanging="709"/>
        <w:jc w:val="both"/>
        <w:rPr>
          <w:rFonts w:ascii="MetaBookCyrLF-Roman" w:hAnsi="MetaBookCyrLF-Roman" w:cs="Arial"/>
        </w:rPr>
      </w:pPr>
      <w:r w:rsidRPr="009966FB">
        <w:rPr>
          <w:rFonts w:ascii="MetaBookCyrLF-Roman" w:hAnsi="MetaBookCyrLF-Roman" w:cs="Arial"/>
        </w:rPr>
        <w:t xml:space="preserve">В случае аннулирования лицензии УК </w:t>
      </w:r>
      <w:r w:rsidR="0050603E" w:rsidRPr="009966FB">
        <w:rPr>
          <w:rFonts w:ascii="MetaBookCyrLF-Roman" w:hAnsi="MetaBookCyrLF-Roman" w:cs="Arial"/>
        </w:rPr>
        <w:t xml:space="preserve">закрытого </w:t>
      </w:r>
      <w:r w:rsidRPr="009966FB">
        <w:rPr>
          <w:rFonts w:ascii="MetaBookCyrLF-Roman" w:hAnsi="MetaBookCyrLF-Roman" w:cs="Arial"/>
        </w:rPr>
        <w:t xml:space="preserve">ПИФ Специализированный депозитарий проводит конкурс для определения </w:t>
      </w:r>
      <w:r w:rsidR="0050603E" w:rsidRPr="009966FB">
        <w:rPr>
          <w:rFonts w:ascii="MetaBookCyrLF-Roman" w:hAnsi="MetaBookCyrLF-Roman" w:cs="Arial"/>
        </w:rPr>
        <w:t xml:space="preserve">новой </w:t>
      </w:r>
      <w:r w:rsidRPr="009966FB">
        <w:rPr>
          <w:rFonts w:ascii="MetaBookCyrLF-Roman" w:hAnsi="MetaBookCyrLF-Roman" w:cs="Arial"/>
        </w:rPr>
        <w:t xml:space="preserve">управляющей компании </w:t>
      </w:r>
      <w:r w:rsidR="0050603E" w:rsidRPr="009966FB">
        <w:rPr>
          <w:rFonts w:ascii="MetaBookCyrLF-Roman" w:hAnsi="MetaBookCyrLF-Roman" w:cs="Arial"/>
        </w:rPr>
        <w:t xml:space="preserve">данного </w:t>
      </w:r>
      <w:r w:rsidRPr="009966FB">
        <w:rPr>
          <w:rFonts w:ascii="MetaBookCyrLF-Roman" w:hAnsi="MetaBookCyrLF-Roman" w:cs="Arial"/>
        </w:rPr>
        <w:t>ПИФ.</w:t>
      </w:r>
    </w:p>
    <w:p w14:paraId="64C1FCB4" w14:textId="77777777" w:rsidR="00240C66" w:rsidRPr="009966FB" w:rsidRDefault="00240C66" w:rsidP="005375BD">
      <w:pPr>
        <w:pStyle w:val="1"/>
        <w:tabs>
          <w:tab w:val="clear" w:pos="1214"/>
          <w:tab w:val="num" w:pos="-7371"/>
        </w:tabs>
        <w:ind w:left="1134" w:hanging="709"/>
        <w:jc w:val="both"/>
        <w:rPr>
          <w:rFonts w:ascii="MetaBookCyrLF-Roman" w:hAnsi="MetaBookCyrLF-Roman" w:cs="Arial"/>
        </w:rPr>
      </w:pPr>
      <w:r w:rsidRPr="009966FB">
        <w:rPr>
          <w:rFonts w:ascii="MetaBookCyrLF-Roman" w:hAnsi="MetaBookCyrLF-Roman" w:cs="Arial"/>
        </w:rPr>
        <w:t xml:space="preserve">Извещение о проведении конкурса </w:t>
      </w:r>
      <w:r w:rsidR="005F77B2" w:rsidRPr="009966FB">
        <w:rPr>
          <w:rFonts w:ascii="MetaBookCyrLF-Roman" w:hAnsi="MetaBookCyrLF-Roman" w:cs="Arial"/>
        </w:rPr>
        <w:t>Специализированный депозитарий размещает</w:t>
      </w:r>
      <w:r w:rsidRPr="009966FB">
        <w:rPr>
          <w:rFonts w:ascii="MetaBookCyrLF-Roman" w:hAnsi="MetaBookCyrLF-Roman" w:cs="Arial"/>
        </w:rPr>
        <w:t xml:space="preserve"> не позднее </w:t>
      </w:r>
      <w:r w:rsidR="0050603E" w:rsidRPr="009966FB">
        <w:rPr>
          <w:rFonts w:ascii="MetaBookCyrLF-Roman" w:hAnsi="MetaBookCyrLF-Roman" w:cs="Arial"/>
        </w:rPr>
        <w:t xml:space="preserve">5 </w:t>
      </w:r>
      <w:r w:rsidRPr="009966FB">
        <w:rPr>
          <w:rFonts w:ascii="MetaBookCyrLF-Roman" w:hAnsi="MetaBookCyrLF-Roman" w:cs="Arial"/>
        </w:rPr>
        <w:t xml:space="preserve">рабочих дней </w:t>
      </w:r>
      <w:r w:rsidR="0050603E" w:rsidRPr="009966FB">
        <w:rPr>
          <w:rFonts w:ascii="MetaBookCyrLF-Roman" w:hAnsi="MetaBookCyrLF-Roman" w:cs="Arial"/>
        </w:rPr>
        <w:t>от</w:t>
      </w:r>
      <w:r w:rsidRPr="009966FB">
        <w:rPr>
          <w:rFonts w:ascii="MetaBookCyrLF-Roman" w:hAnsi="MetaBookCyrLF-Roman" w:cs="Arial"/>
        </w:rPr>
        <w:t xml:space="preserve"> даты аннулировании лицензии </w:t>
      </w:r>
      <w:r w:rsidR="005F77B2" w:rsidRPr="009966FB">
        <w:rPr>
          <w:rFonts w:ascii="MetaBookCyrLF-Roman" w:hAnsi="MetaBookCyrLF-Roman" w:cs="Arial"/>
        </w:rPr>
        <w:t xml:space="preserve">УК </w:t>
      </w:r>
      <w:r w:rsidR="0050603E" w:rsidRPr="009966FB">
        <w:rPr>
          <w:rFonts w:ascii="MetaBookCyrLF-Roman" w:hAnsi="MetaBookCyrLF-Roman" w:cs="Arial"/>
        </w:rPr>
        <w:t xml:space="preserve">закрытого </w:t>
      </w:r>
      <w:r w:rsidR="005F77B2" w:rsidRPr="009966FB">
        <w:rPr>
          <w:rFonts w:ascii="MetaBookCyrLF-Roman" w:hAnsi="MetaBookCyrLF-Roman" w:cs="Arial"/>
        </w:rPr>
        <w:t>ПИФ</w:t>
      </w:r>
      <w:r w:rsidRPr="009966FB">
        <w:rPr>
          <w:rFonts w:ascii="MetaBookCyrLF-Roman" w:hAnsi="MetaBookCyrLF-Roman" w:cs="Arial"/>
        </w:rPr>
        <w:t>.</w:t>
      </w:r>
    </w:p>
    <w:p w14:paraId="010879C2" w14:textId="77777777" w:rsidR="00240C66" w:rsidRPr="009966FB" w:rsidRDefault="00240C66" w:rsidP="005375BD">
      <w:pPr>
        <w:pStyle w:val="1"/>
        <w:tabs>
          <w:tab w:val="clear" w:pos="1214"/>
          <w:tab w:val="num" w:pos="-7371"/>
        </w:tabs>
        <w:ind w:left="1134" w:hanging="709"/>
        <w:jc w:val="both"/>
        <w:rPr>
          <w:rFonts w:ascii="MetaBookCyrLF-Roman" w:hAnsi="MetaBookCyrLF-Roman" w:cs="Arial"/>
        </w:rPr>
      </w:pPr>
      <w:r w:rsidRPr="009966FB">
        <w:rPr>
          <w:rFonts w:ascii="MetaBookCyrLF-Roman" w:hAnsi="MetaBookCyrLF-Roman" w:cs="Arial"/>
        </w:rPr>
        <w:t xml:space="preserve">Извещение о проведении конкурса </w:t>
      </w:r>
      <w:r w:rsidR="005F77B2" w:rsidRPr="009966FB">
        <w:rPr>
          <w:rFonts w:ascii="MetaBookCyrLF-Roman" w:hAnsi="MetaBookCyrLF-Roman" w:cs="Arial"/>
        </w:rPr>
        <w:t xml:space="preserve">размещается на Сайте Специализированного депозитария, а также может </w:t>
      </w:r>
      <w:r w:rsidRPr="009966FB">
        <w:rPr>
          <w:rFonts w:ascii="MetaBookCyrLF-Roman" w:hAnsi="MetaBookCyrLF-Roman" w:cs="Arial"/>
        </w:rPr>
        <w:t xml:space="preserve">быть опубликовано в </w:t>
      </w:r>
      <w:r w:rsidR="005F77B2" w:rsidRPr="009966FB">
        <w:rPr>
          <w:rFonts w:ascii="MetaBookCyrLF-Roman" w:hAnsi="MetaBookCyrLF-Roman" w:cs="Arial"/>
        </w:rPr>
        <w:t>периодических печатных изданиях или</w:t>
      </w:r>
      <w:r w:rsidRPr="009966FB">
        <w:rPr>
          <w:rFonts w:ascii="MetaBookCyrLF-Roman" w:hAnsi="MetaBookCyrLF-Roman" w:cs="Arial"/>
        </w:rPr>
        <w:t xml:space="preserve"> направлено юридическим лицам, имеющим лицензии, предоставляющие право осуществлять доверительное управление паевым инвестиционным фондом.</w:t>
      </w:r>
    </w:p>
    <w:p w14:paraId="3D33BE53" w14:textId="45BF914D" w:rsidR="00381684" w:rsidRDefault="00240C66" w:rsidP="005375BD">
      <w:pPr>
        <w:pStyle w:val="1"/>
        <w:tabs>
          <w:tab w:val="clear" w:pos="1214"/>
          <w:tab w:val="num" w:pos="-7371"/>
        </w:tabs>
        <w:ind w:left="1134" w:hanging="709"/>
        <w:jc w:val="both"/>
        <w:rPr>
          <w:rFonts w:ascii="MetaBookCyrLF-Roman" w:hAnsi="MetaBookCyrLF-Roman" w:cs="Arial"/>
        </w:rPr>
      </w:pPr>
      <w:r w:rsidRPr="009966FB">
        <w:rPr>
          <w:rFonts w:ascii="MetaBookCyrLF-Roman" w:hAnsi="MetaBookCyrLF-Roman" w:cs="Arial"/>
        </w:rPr>
        <w:t xml:space="preserve">Конкурс </w:t>
      </w:r>
      <w:r w:rsidR="005F77B2" w:rsidRPr="009966FB">
        <w:rPr>
          <w:rFonts w:ascii="MetaBookCyrLF-Roman" w:hAnsi="MetaBookCyrLF-Roman" w:cs="Arial"/>
        </w:rPr>
        <w:t>проводится Специализированным депозитарием</w:t>
      </w:r>
      <w:r w:rsidRPr="009966FB">
        <w:rPr>
          <w:rFonts w:ascii="MetaBookCyrLF-Roman" w:hAnsi="MetaBookCyrLF-Roman" w:cs="Arial"/>
        </w:rPr>
        <w:t xml:space="preserve"> не позднее чем через </w:t>
      </w:r>
      <w:r w:rsidR="0050603E" w:rsidRPr="009966FB">
        <w:rPr>
          <w:rFonts w:ascii="MetaBookCyrLF-Roman" w:hAnsi="MetaBookCyrLF-Roman" w:cs="Arial"/>
        </w:rPr>
        <w:t>1</w:t>
      </w:r>
      <w:r w:rsidRPr="009966FB">
        <w:rPr>
          <w:rFonts w:ascii="MetaBookCyrLF-Roman" w:hAnsi="MetaBookCyrLF-Roman" w:cs="Arial"/>
        </w:rPr>
        <w:t xml:space="preserve">0 </w:t>
      </w:r>
      <w:r w:rsidR="005F77B2" w:rsidRPr="009966FB">
        <w:rPr>
          <w:rFonts w:ascii="MetaBookCyrLF-Roman" w:hAnsi="MetaBookCyrLF-Roman" w:cs="Arial"/>
        </w:rPr>
        <w:t xml:space="preserve">рабочих </w:t>
      </w:r>
      <w:r w:rsidRPr="009966FB">
        <w:rPr>
          <w:rFonts w:ascii="MetaBookCyrLF-Roman" w:hAnsi="MetaBookCyrLF-Roman" w:cs="Arial"/>
        </w:rPr>
        <w:t xml:space="preserve">дней </w:t>
      </w:r>
      <w:r w:rsidR="0050603E" w:rsidRPr="009966FB">
        <w:rPr>
          <w:rFonts w:ascii="MetaBookCyrLF-Roman" w:hAnsi="MetaBookCyrLF-Roman" w:cs="Arial"/>
        </w:rPr>
        <w:t xml:space="preserve">от даты размещения </w:t>
      </w:r>
      <w:r w:rsidRPr="009966FB">
        <w:rPr>
          <w:rFonts w:ascii="MetaBookCyrLF-Roman" w:hAnsi="MetaBookCyrLF-Roman" w:cs="Arial"/>
        </w:rPr>
        <w:t>извещения о его проведении</w:t>
      </w:r>
      <w:r w:rsidR="0050603E" w:rsidRPr="009966FB">
        <w:rPr>
          <w:rFonts w:ascii="MetaBookCyrLF-Roman" w:hAnsi="MetaBookCyrLF-Roman" w:cs="Arial"/>
        </w:rPr>
        <w:t xml:space="preserve"> на Сайте Специализированного депозитария</w:t>
      </w:r>
      <w:r w:rsidRPr="009966FB">
        <w:rPr>
          <w:rFonts w:ascii="MetaBookCyrLF-Roman" w:hAnsi="MetaBookCyrLF-Roman" w:cs="Arial"/>
        </w:rPr>
        <w:t>.</w:t>
      </w:r>
    </w:p>
    <w:p w14:paraId="5A12EA2A" w14:textId="5B690C1E" w:rsidR="004E312D" w:rsidRDefault="004E312D" w:rsidP="00AE3728">
      <w:pPr>
        <w:pStyle w:val="2"/>
        <w:numPr>
          <w:ilvl w:val="1"/>
          <w:numId w:val="2"/>
        </w:numPr>
        <w:tabs>
          <w:tab w:val="clear" w:pos="858"/>
          <w:tab w:val="num" w:pos="-7371"/>
        </w:tabs>
        <w:suppressAutoHyphens/>
        <w:ind w:left="709" w:hanging="567"/>
        <w:rPr>
          <w:rFonts w:ascii="MetaBookCyrLF-Roman" w:hAnsi="MetaBookCyrLF-Roman" w:cs="Arial"/>
        </w:rPr>
      </w:pPr>
      <w:bookmarkStart w:id="87" w:name="_Toc497999815"/>
      <w:r>
        <w:rPr>
          <w:rFonts w:ascii="MetaBookCyrLF-Roman" w:hAnsi="MetaBookCyrLF-Roman" w:cs="Arial"/>
          <w:i w:val="0"/>
          <w:iCs w:val="0"/>
          <w:sz w:val="20"/>
          <w:szCs w:val="20"/>
        </w:rPr>
        <w:t xml:space="preserve">Порядок </w:t>
      </w:r>
      <w:proofErr w:type="gramStart"/>
      <w:r>
        <w:rPr>
          <w:rFonts w:ascii="MetaBookCyrLF-Roman" w:hAnsi="MetaBookCyrLF-Roman" w:cs="Arial"/>
          <w:i w:val="0"/>
          <w:iCs w:val="0"/>
          <w:sz w:val="20"/>
          <w:szCs w:val="20"/>
        </w:rPr>
        <w:t xml:space="preserve">согласования правил </w:t>
      </w:r>
      <w:r w:rsidRPr="00F35142">
        <w:rPr>
          <w:rFonts w:ascii="MetaBookCyrLF-Roman" w:hAnsi="MetaBookCyrLF-Roman" w:cs="Arial"/>
          <w:i w:val="0"/>
          <w:iCs w:val="0"/>
          <w:sz w:val="20"/>
          <w:szCs w:val="20"/>
        </w:rPr>
        <w:t>определения стоимости чистых активов АИФ</w:t>
      </w:r>
      <w:proofErr w:type="gramEnd"/>
      <w:r w:rsidRPr="00F35142">
        <w:rPr>
          <w:rFonts w:ascii="MetaBookCyrLF-Roman" w:hAnsi="MetaBookCyrLF-Roman" w:cs="Arial"/>
          <w:i w:val="0"/>
          <w:iCs w:val="0"/>
          <w:sz w:val="20"/>
          <w:szCs w:val="20"/>
        </w:rPr>
        <w:t xml:space="preserve"> или ПИФ</w:t>
      </w:r>
      <w:bookmarkEnd w:id="87"/>
    </w:p>
    <w:p w14:paraId="67AA9F63" w14:textId="56922831" w:rsidR="00F66C0E" w:rsidRDefault="00F66C0E" w:rsidP="00AE3728">
      <w:pPr>
        <w:pStyle w:val="1"/>
        <w:tabs>
          <w:tab w:val="clear" w:pos="1214"/>
          <w:tab w:val="num" w:pos="-7371"/>
        </w:tabs>
        <w:ind w:left="1134" w:hanging="709"/>
        <w:jc w:val="both"/>
        <w:rPr>
          <w:rFonts w:ascii="MetaBookCyrLF-Roman" w:hAnsi="MetaBookCyrLF-Roman"/>
        </w:rPr>
      </w:pPr>
      <w:r>
        <w:rPr>
          <w:rFonts w:ascii="MetaBookCyrLF-Roman" w:hAnsi="MetaBookCyrLF-Roman" w:cs="Arial"/>
        </w:rPr>
        <w:t xml:space="preserve">УК ПИФ/АИФ в установленном настоящим Регламентом порядке предоставляет </w:t>
      </w:r>
      <w:r w:rsidRPr="00F66C0E">
        <w:rPr>
          <w:rFonts w:ascii="MetaBookCyrLF-Roman" w:hAnsi="MetaBookCyrLF-Roman" w:cs="Arial"/>
        </w:rPr>
        <w:t>Правил</w:t>
      </w:r>
      <w:r>
        <w:rPr>
          <w:rFonts w:ascii="MetaBookCyrLF-Roman" w:hAnsi="MetaBookCyrLF-Roman" w:cs="Arial"/>
        </w:rPr>
        <w:t>а</w:t>
      </w:r>
      <w:r w:rsidRPr="00490307">
        <w:rPr>
          <w:rFonts w:ascii="MetaBookCyrLF-Roman" w:hAnsi="MetaBookCyrLF-Roman" w:cs="Arial"/>
        </w:rPr>
        <w:t xml:space="preserve"> определения стоимости чистых активов (изменения и дополнения в них)</w:t>
      </w:r>
      <w:r>
        <w:rPr>
          <w:rFonts w:ascii="MetaBookCyrLF-Roman" w:hAnsi="MetaBookCyrLF-Roman" w:cs="Arial"/>
        </w:rPr>
        <w:t xml:space="preserve"> в Специализированный депозитарий на согласование.</w:t>
      </w:r>
    </w:p>
    <w:p w14:paraId="721C7B1D" w14:textId="374FDF61" w:rsidR="00F66C0E" w:rsidRDefault="004E312D" w:rsidP="00AE3728">
      <w:pPr>
        <w:pStyle w:val="1"/>
        <w:tabs>
          <w:tab w:val="clear" w:pos="1214"/>
          <w:tab w:val="num" w:pos="-7371"/>
        </w:tabs>
        <w:ind w:left="1134" w:hanging="709"/>
        <w:jc w:val="both"/>
        <w:rPr>
          <w:rFonts w:ascii="MetaBookCyrLF-Roman" w:hAnsi="MetaBookCyrLF-Roman"/>
        </w:rPr>
      </w:pPr>
      <w:r w:rsidRPr="00F66C0E">
        <w:rPr>
          <w:rFonts w:ascii="MetaBookCyrLF-Roman" w:hAnsi="MetaBookCyrLF-Roman" w:cs="Arial"/>
        </w:rPr>
        <w:t xml:space="preserve">Специализированный депозитарий осуществляет проверку на соответствие установленным нормативными правовыми актами </w:t>
      </w:r>
      <w:r w:rsidR="005200D5">
        <w:rPr>
          <w:rFonts w:ascii="MetaBookCyrLF-Roman" w:hAnsi="MetaBookCyrLF-Roman" w:cs="Arial"/>
        </w:rPr>
        <w:t xml:space="preserve">Российской </w:t>
      </w:r>
      <w:proofErr w:type="gramStart"/>
      <w:r w:rsidR="005200D5">
        <w:rPr>
          <w:rFonts w:ascii="MetaBookCyrLF-Roman" w:hAnsi="MetaBookCyrLF-Roman" w:cs="Arial"/>
        </w:rPr>
        <w:t xml:space="preserve">Федерации </w:t>
      </w:r>
      <w:r w:rsidRPr="00F66C0E">
        <w:rPr>
          <w:rFonts w:ascii="MetaBookCyrLF-Roman" w:hAnsi="MetaBookCyrLF-Roman" w:cs="Arial"/>
        </w:rPr>
        <w:t xml:space="preserve">требований </w:t>
      </w:r>
      <w:r w:rsidR="00F66C0E">
        <w:rPr>
          <w:rFonts w:ascii="MetaBookCyrLF-Roman" w:hAnsi="MetaBookCyrLF-Roman" w:cs="Arial"/>
        </w:rPr>
        <w:t xml:space="preserve">представленных </w:t>
      </w:r>
      <w:r w:rsidR="00F66C0E" w:rsidRPr="00F66C0E">
        <w:rPr>
          <w:rFonts w:ascii="MetaBookCyrLF-Roman" w:hAnsi="MetaBookCyrLF-Roman" w:cs="Arial"/>
        </w:rPr>
        <w:t>Правил</w:t>
      </w:r>
      <w:r w:rsidRPr="00AE3728">
        <w:rPr>
          <w:rFonts w:ascii="MetaBookCyrLF-Roman" w:hAnsi="MetaBookCyrLF-Roman" w:cs="Arial"/>
        </w:rPr>
        <w:t xml:space="preserve"> определения стоимости чистых</w:t>
      </w:r>
      <w:proofErr w:type="gramEnd"/>
      <w:r w:rsidRPr="00AE3728">
        <w:rPr>
          <w:rFonts w:ascii="MetaBookCyrLF-Roman" w:hAnsi="MetaBookCyrLF-Roman" w:cs="Arial"/>
        </w:rPr>
        <w:t xml:space="preserve"> активов (изменения и дополнения в них)</w:t>
      </w:r>
      <w:r w:rsidR="00F66C0E">
        <w:rPr>
          <w:rFonts w:ascii="MetaBookCyrLF-Roman" w:hAnsi="MetaBookCyrLF-Roman" w:cs="Arial"/>
        </w:rPr>
        <w:t>.</w:t>
      </w:r>
    </w:p>
    <w:p w14:paraId="06481D9C" w14:textId="384EB00D" w:rsidR="00F66C0E" w:rsidRPr="009966FB" w:rsidRDefault="00F66C0E" w:rsidP="00F66C0E">
      <w:pPr>
        <w:pStyle w:val="1"/>
        <w:tabs>
          <w:tab w:val="clear" w:pos="1214"/>
          <w:tab w:val="num" w:pos="-7371"/>
        </w:tabs>
        <w:ind w:left="1134" w:hanging="709"/>
        <w:jc w:val="both"/>
        <w:rPr>
          <w:rFonts w:ascii="MetaBookCyrLF-Roman" w:hAnsi="MetaBookCyrLF-Roman" w:cs="Arial"/>
        </w:rPr>
      </w:pPr>
      <w:r w:rsidRPr="009966FB">
        <w:rPr>
          <w:rFonts w:ascii="MetaBookCyrLF-Roman" w:hAnsi="MetaBookCyrLF-Roman" w:cs="Arial"/>
        </w:rPr>
        <w:t xml:space="preserve">В случае соответствия </w:t>
      </w:r>
      <w:r w:rsidRPr="00F66C0E">
        <w:rPr>
          <w:rFonts w:ascii="MetaBookCyrLF-Roman" w:hAnsi="MetaBookCyrLF-Roman" w:cs="Arial"/>
        </w:rPr>
        <w:t>Правил</w:t>
      </w:r>
      <w:r w:rsidRPr="00490307">
        <w:rPr>
          <w:rFonts w:ascii="MetaBookCyrLF-Roman" w:hAnsi="MetaBookCyrLF-Roman" w:cs="Arial"/>
        </w:rPr>
        <w:t xml:space="preserve"> определения стоимости чистых активов (изменения и дополнения в них)</w:t>
      </w:r>
      <w:r>
        <w:rPr>
          <w:rFonts w:ascii="MetaBookCyrLF-Roman" w:hAnsi="MetaBookCyrLF-Roman" w:cs="Arial"/>
        </w:rPr>
        <w:t xml:space="preserve"> установленным требованиям </w:t>
      </w:r>
      <w:r w:rsidRPr="009966FB">
        <w:rPr>
          <w:rFonts w:ascii="MetaBookCyrLF-Roman" w:hAnsi="MetaBookCyrLF-Roman" w:cs="Arial"/>
        </w:rPr>
        <w:t xml:space="preserve">Специализированный депозитарий </w:t>
      </w:r>
      <w:r w:rsidRPr="007D29C4">
        <w:rPr>
          <w:rFonts w:ascii="MetaBookCyrLF-Roman" w:hAnsi="MetaBookCyrLF-Roman" w:cs="Arial"/>
        </w:rPr>
        <w:t>согласовывает Правила определения стоимости чистых активов (изменения и дополнения в них)</w:t>
      </w:r>
      <w:r w:rsidRPr="009966FB">
        <w:rPr>
          <w:rFonts w:ascii="MetaBookCyrLF-Roman" w:hAnsi="MetaBookCyrLF-Roman" w:cs="Arial"/>
        </w:rPr>
        <w:t xml:space="preserve">. В противном случае Специализированный депозитарий </w:t>
      </w:r>
      <w:r>
        <w:rPr>
          <w:rFonts w:ascii="MetaBookCyrLF-Roman" w:hAnsi="MetaBookCyrLF-Roman" w:cs="Arial"/>
        </w:rPr>
        <w:t>отказывает в согласовании с указанием причины отказа</w:t>
      </w:r>
      <w:r w:rsidRPr="009966FB">
        <w:rPr>
          <w:rFonts w:ascii="MetaBookCyrLF-Roman" w:hAnsi="MetaBookCyrLF-Roman" w:cs="Arial"/>
        </w:rPr>
        <w:t>.</w:t>
      </w:r>
    </w:p>
    <w:p w14:paraId="2DBB1522" w14:textId="77777777" w:rsidR="004E312D" w:rsidRPr="009213F4" w:rsidRDefault="004E312D" w:rsidP="00AE3728">
      <w:pPr>
        <w:pStyle w:val="1"/>
        <w:numPr>
          <w:ilvl w:val="0"/>
          <w:numId w:val="0"/>
        </w:numPr>
        <w:ind w:left="1728"/>
        <w:rPr>
          <w:rFonts w:ascii="MetaBookCyrLF-Roman" w:hAnsi="MetaBookCyrLF-Roman" w:cs="Arial"/>
        </w:rPr>
      </w:pPr>
    </w:p>
    <w:p w14:paraId="05194E7F" w14:textId="3D24920B" w:rsidR="00224797" w:rsidRPr="009966FB" w:rsidRDefault="00224797" w:rsidP="00BF7A1D">
      <w:pPr>
        <w:pStyle w:val="10"/>
        <w:keepNext/>
        <w:numPr>
          <w:ilvl w:val="0"/>
          <w:numId w:val="8"/>
        </w:numPr>
        <w:tabs>
          <w:tab w:val="clear" w:pos="360"/>
          <w:tab w:val="num" w:pos="-7371"/>
        </w:tabs>
        <w:suppressAutoHyphens/>
        <w:spacing w:before="120" w:after="120"/>
        <w:ind w:left="284" w:hanging="284"/>
        <w:rPr>
          <w:rFonts w:ascii="MetaBookCyrLF-Roman" w:hAnsi="MetaBookCyrLF-Roman" w:cs="Arial"/>
          <w:caps/>
          <w:sz w:val="20"/>
          <w:szCs w:val="20"/>
          <w:lang w:val="ru-RU"/>
        </w:rPr>
      </w:pPr>
      <w:bookmarkStart w:id="88" w:name="_Toc497999816"/>
      <w:r w:rsidRPr="009966FB">
        <w:rPr>
          <w:rFonts w:ascii="MetaBookCyrLF-Roman" w:hAnsi="MetaBookCyrLF-Roman" w:cs="Arial"/>
          <w:caps/>
          <w:sz w:val="20"/>
          <w:szCs w:val="20"/>
          <w:lang w:val="ru-RU"/>
        </w:rPr>
        <w:t>Порядок взаимодействия структурных подразделений</w:t>
      </w:r>
      <w:bookmarkEnd w:id="71"/>
      <w:r w:rsidRPr="009966FB">
        <w:rPr>
          <w:rFonts w:ascii="MetaBookCyrLF-Roman" w:hAnsi="MetaBookCyrLF-Roman" w:cs="Arial"/>
          <w:caps/>
          <w:sz w:val="20"/>
          <w:szCs w:val="20"/>
          <w:lang w:val="ru-RU"/>
        </w:rPr>
        <w:t xml:space="preserve"> СПЕЦИАЛИЗИРОВАННОГО ДЕПОЗИТАРИЯ</w:t>
      </w:r>
      <w:bookmarkEnd w:id="72"/>
      <w:bookmarkEnd w:id="88"/>
    </w:p>
    <w:p w14:paraId="36E522FF" w14:textId="77777777" w:rsidR="00224797" w:rsidRPr="009966FB" w:rsidRDefault="00224797" w:rsidP="00BF7A1D">
      <w:pPr>
        <w:pStyle w:val="2"/>
        <w:numPr>
          <w:ilvl w:val="1"/>
          <w:numId w:val="8"/>
        </w:numPr>
        <w:tabs>
          <w:tab w:val="clear" w:pos="720"/>
          <w:tab w:val="num" w:pos="-7371"/>
        </w:tabs>
        <w:suppressAutoHyphens/>
        <w:ind w:left="709" w:hanging="567"/>
        <w:rPr>
          <w:rFonts w:ascii="MetaBookCyrLF-Roman" w:hAnsi="MetaBookCyrLF-Roman" w:cs="Arial"/>
          <w:i w:val="0"/>
          <w:iCs w:val="0"/>
          <w:sz w:val="20"/>
          <w:szCs w:val="20"/>
        </w:rPr>
      </w:pPr>
      <w:bookmarkStart w:id="89" w:name="_Toc220468138"/>
      <w:bookmarkStart w:id="90" w:name="_Toc424293066"/>
      <w:bookmarkStart w:id="91" w:name="_Toc497999817"/>
      <w:r w:rsidRPr="009966FB">
        <w:rPr>
          <w:rFonts w:ascii="MetaBookCyrLF-Roman" w:hAnsi="MetaBookCyrLF-Roman" w:cs="Arial"/>
          <w:i w:val="0"/>
          <w:iCs w:val="0"/>
          <w:sz w:val="20"/>
          <w:szCs w:val="20"/>
        </w:rPr>
        <w:t>Основные положения</w:t>
      </w:r>
      <w:bookmarkEnd w:id="89"/>
      <w:bookmarkEnd w:id="90"/>
      <w:bookmarkEnd w:id="91"/>
    </w:p>
    <w:p w14:paraId="0F7C67B5" w14:textId="77777777" w:rsidR="00224797" w:rsidRPr="009966FB" w:rsidRDefault="00224797" w:rsidP="00BF7A1D">
      <w:pPr>
        <w:numPr>
          <w:ilvl w:val="2"/>
          <w:numId w:val="8"/>
        </w:numPr>
        <w:tabs>
          <w:tab w:val="left" w:pos="-7371"/>
          <w:tab w:val="num" w:pos="-6804"/>
        </w:tabs>
        <w:suppressAutoHyphens/>
        <w:ind w:left="1134" w:hanging="709"/>
        <w:jc w:val="both"/>
        <w:rPr>
          <w:rFonts w:ascii="MetaBookCyrLF-Roman" w:hAnsi="MetaBookCyrLF-Roman" w:cs="Arial"/>
        </w:rPr>
      </w:pPr>
      <w:r w:rsidRPr="009966FB">
        <w:rPr>
          <w:rFonts w:ascii="MetaBookCyrLF-Roman" w:hAnsi="MetaBookCyrLF-Roman" w:cs="Arial"/>
        </w:rPr>
        <w:t>В состав структурных подразделений, взаимодействующих в процессе осуществления депозитарной деятельности и осуществления контрольных функций, входят:</w:t>
      </w:r>
    </w:p>
    <w:p w14:paraId="32A340C7" w14:textId="77777777" w:rsidR="00224797" w:rsidRPr="009966FB" w:rsidRDefault="00224797" w:rsidP="005375BD">
      <w:pPr>
        <w:numPr>
          <w:ilvl w:val="0"/>
          <w:numId w:val="3"/>
        </w:numPr>
        <w:tabs>
          <w:tab w:val="clear" w:pos="2498"/>
          <w:tab w:val="left" w:pos="-7371"/>
          <w:tab w:val="num" w:pos="-6804"/>
        </w:tabs>
        <w:suppressAutoHyphens/>
        <w:ind w:left="1418" w:hanging="283"/>
        <w:jc w:val="both"/>
        <w:rPr>
          <w:rFonts w:ascii="MetaBookCyrLF-Roman" w:hAnsi="MetaBookCyrLF-Roman" w:cs="Arial"/>
        </w:rPr>
      </w:pPr>
      <w:r w:rsidRPr="009966FB">
        <w:rPr>
          <w:rFonts w:ascii="MetaBookCyrLF-Roman" w:hAnsi="MetaBookCyrLF-Roman" w:cs="Arial"/>
        </w:rPr>
        <w:t>Канцелярия;</w:t>
      </w:r>
    </w:p>
    <w:p w14:paraId="3BF8EAB5" w14:textId="77777777" w:rsidR="00224797" w:rsidRPr="009966FB" w:rsidRDefault="00224797" w:rsidP="005375BD">
      <w:pPr>
        <w:numPr>
          <w:ilvl w:val="0"/>
          <w:numId w:val="3"/>
        </w:numPr>
        <w:tabs>
          <w:tab w:val="clear" w:pos="2498"/>
          <w:tab w:val="left" w:pos="-7371"/>
          <w:tab w:val="num" w:pos="-6804"/>
        </w:tabs>
        <w:suppressAutoHyphens/>
        <w:ind w:left="1418" w:hanging="283"/>
        <w:jc w:val="both"/>
        <w:rPr>
          <w:rFonts w:ascii="MetaBookCyrLF-Roman" w:hAnsi="MetaBookCyrLF-Roman" w:cs="Arial"/>
        </w:rPr>
      </w:pPr>
      <w:r w:rsidRPr="009966FB">
        <w:rPr>
          <w:rFonts w:ascii="MetaBookCyrLF-Roman" w:hAnsi="MetaBookCyrLF-Roman" w:cs="Arial"/>
        </w:rPr>
        <w:t>Отдел маркетинга и информации;</w:t>
      </w:r>
    </w:p>
    <w:p w14:paraId="5751087B" w14:textId="77777777" w:rsidR="00224797" w:rsidRPr="009966FB" w:rsidRDefault="00224797" w:rsidP="005375BD">
      <w:pPr>
        <w:numPr>
          <w:ilvl w:val="0"/>
          <w:numId w:val="3"/>
        </w:numPr>
        <w:tabs>
          <w:tab w:val="clear" w:pos="2498"/>
          <w:tab w:val="left" w:pos="-7371"/>
          <w:tab w:val="num" w:pos="-6804"/>
        </w:tabs>
        <w:suppressAutoHyphens/>
        <w:ind w:left="1418" w:hanging="283"/>
        <w:jc w:val="both"/>
        <w:rPr>
          <w:rFonts w:ascii="MetaBookCyrLF-Roman" w:hAnsi="MetaBookCyrLF-Roman" w:cs="Arial"/>
        </w:rPr>
      </w:pPr>
      <w:r w:rsidRPr="009966FB">
        <w:rPr>
          <w:rFonts w:ascii="MetaBookCyrLF-Roman" w:hAnsi="MetaBookCyrLF-Roman" w:cs="Arial"/>
        </w:rPr>
        <w:t>Отдел депозитарных операций;</w:t>
      </w:r>
    </w:p>
    <w:p w14:paraId="5ABF31A5" w14:textId="3F038F9B" w:rsidR="00224797" w:rsidRPr="006F5D53" w:rsidRDefault="006F5D53" w:rsidP="006F5D53">
      <w:pPr>
        <w:numPr>
          <w:ilvl w:val="0"/>
          <w:numId w:val="3"/>
        </w:numPr>
        <w:tabs>
          <w:tab w:val="clear" w:pos="2498"/>
          <w:tab w:val="left" w:pos="-7371"/>
          <w:tab w:val="num" w:pos="-6804"/>
        </w:tabs>
        <w:suppressAutoHyphens/>
        <w:ind w:left="1418" w:hanging="283"/>
        <w:jc w:val="both"/>
        <w:rPr>
          <w:rFonts w:ascii="MetaBookCyrLF-Roman" w:hAnsi="MetaBookCyrLF-Roman" w:cs="Arial"/>
        </w:rPr>
      </w:pPr>
      <w:r>
        <w:rPr>
          <w:rFonts w:ascii="MetaBookCyrLF-Roman" w:hAnsi="MetaBookCyrLF-Roman" w:cs="Arial"/>
        </w:rPr>
        <w:t xml:space="preserve">структурные подразделения, осуществляющие </w:t>
      </w:r>
      <w:r w:rsidR="00D670FA">
        <w:rPr>
          <w:rFonts w:ascii="MetaBookCyrLF-Roman" w:hAnsi="MetaBookCyrLF-Roman" w:cs="Arial"/>
        </w:rPr>
        <w:t>обслуживание инвестиционных фондов</w:t>
      </w:r>
      <w:r w:rsidR="00224797" w:rsidRPr="006F5D53">
        <w:rPr>
          <w:rFonts w:ascii="MetaBookCyrLF-Roman" w:hAnsi="MetaBookCyrLF-Roman" w:cs="Arial"/>
        </w:rPr>
        <w:t>.</w:t>
      </w:r>
    </w:p>
    <w:p w14:paraId="73E07469" w14:textId="77777777" w:rsidR="00224797" w:rsidRPr="009966FB" w:rsidRDefault="00224797" w:rsidP="00BF7A1D">
      <w:pPr>
        <w:numPr>
          <w:ilvl w:val="2"/>
          <w:numId w:val="8"/>
        </w:numPr>
        <w:tabs>
          <w:tab w:val="left" w:pos="-7371"/>
          <w:tab w:val="num" w:pos="-6804"/>
        </w:tabs>
        <w:suppressAutoHyphens/>
        <w:ind w:left="1134" w:hanging="709"/>
        <w:jc w:val="both"/>
        <w:rPr>
          <w:rFonts w:ascii="MetaBookCyrLF-Roman" w:hAnsi="MetaBookCyrLF-Roman" w:cs="Arial"/>
        </w:rPr>
      </w:pPr>
      <w:r w:rsidRPr="009966FB">
        <w:rPr>
          <w:rFonts w:ascii="MetaBookCyrLF-Roman" w:hAnsi="MetaBookCyrLF-Roman" w:cs="Arial"/>
        </w:rPr>
        <w:t>В настоящем Регламенте под вышеуказанными структурными подразделениями понимаются одноименные или имеющие иное наименование структурные подразделения Специализированного депозитария, выполняющие аналогичные функции.</w:t>
      </w:r>
    </w:p>
    <w:p w14:paraId="04DEC873" w14:textId="77777777" w:rsidR="00224797" w:rsidRPr="009966FB" w:rsidRDefault="00224797" w:rsidP="00BF7A1D">
      <w:pPr>
        <w:numPr>
          <w:ilvl w:val="2"/>
          <w:numId w:val="8"/>
        </w:numPr>
        <w:tabs>
          <w:tab w:val="left" w:pos="-7371"/>
          <w:tab w:val="num" w:pos="-6804"/>
        </w:tabs>
        <w:suppressAutoHyphens/>
        <w:ind w:left="1134" w:hanging="709"/>
        <w:jc w:val="both"/>
        <w:rPr>
          <w:rFonts w:ascii="MetaBookCyrLF-Roman" w:hAnsi="MetaBookCyrLF-Roman" w:cs="Arial"/>
        </w:rPr>
      </w:pPr>
      <w:r w:rsidRPr="009966FB">
        <w:rPr>
          <w:rFonts w:ascii="MetaBookCyrLF-Roman" w:hAnsi="MetaBookCyrLF-Roman" w:cs="Arial"/>
        </w:rPr>
        <w:t>Функции каждого из структурных подразделений определены в положении о соответствующем структурном подразделении Специализированного депозитария.</w:t>
      </w:r>
    </w:p>
    <w:p w14:paraId="71BC9142" w14:textId="77777777" w:rsidR="00224797" w:rsidRDefault="00224797" w:rsidP="00BF7A1D">
      <w:pPr>
        <w:numPr>
          <w:ilvl w:val="2"/>
          <w:numId w:val="8"/>
        </w:numPr>
        <w:tabs>
          <w:tab w:val="left" w:pos="-7371"/>
          <w:tab w:val="num" w:pos="-6804"/>
        </w:tabs>
        <w:suppressAutoHyphens/>
        <w:ind w:left="1134" w:hanging="709"/>
        <w:jc w:val="both"/>
        <w:rPr>
          <w:rFonts w:ascii="MetaBookCyrLF-Roman" w:hAnsi="MetaBookCyrLF-Roman" w:cs="Arial"/>
        </w:rPr>
      </w:pPr>
      <w:r w:rsidRPr="009966FB">
        <w:rPr>
          <w:rFonts w:ascii="MetaBookCyrLF-Roman" w:hAnsi="MetaBookCyrLF-Roman" w:cs="Arial"/>
        </w:rPr>
        <w:t xml:space="preserve">Документооборот между структурными подразделениями Специализированного депозитария осуществляется с использованием документов на бумажных носителях или </w:t>
      </w:r>
      <w:r w:rsidR="00B905F9" w:rsidRPr="009966FB">
        <w:rPr>
          <w:rFonts w:ascii="MetaBookCyrLF-Roman" w:hAnsi="MetaBookCyrLF-Roman" w:cs="Arial"/>
        </w:rPr>
        <w:t>Э</w:t>
      </w:r>
      <w:r w:rsidRPr="009966FB">
        <w:rPr>
          <w:rFonts w:ascii="MetaBookCyrLF-Roman" w:hAnsi="MetaBookCyrLF-Roman" w:cs="Arial"/>
        </w:rPr>
        <w:t xml:space="preserve">лектронных документов. Обмен </w:t>
      </w:r>
      <w:r w:rsidR="00B905F9" w:rsidRPr="009966FB">
        <w:rPr>
          <w:rFonts w:ascii="MetaBookCyrLF-Roman" w:hAnsi="MetaBookCyrLF-Roman" w:cs="Arial"/>
        </w:rPr>
        <w:t>Э</w:t>
      </w:r>
      <w:r w:rsidRPr="009966FB">
        <w:rPr>
          <w:rFonts w:ascii="MetaBookCyrLF-Roman" w:hAnsi="MetaBookCyrLF-Roman" w:cs="Arial"/>
        </w:rPr>
        <w:t>лектронными документами осуществляется по</w:t>
      </w:r>
      <w:r w:rsidR="00AC04C6" w:rsidRPr="009966FB">
        <w:rPr>
          <w:rFonts w:ascii="MetaBookCyrLF-Roman" w:hAnsi="MetaBookCyrLF-Roman" w:cs="Arial"/>
        </w:rPr>
        <w:t xml:space="preserve"> </w:t>
      </w:r>
      <w:r w:rsidR="00B905F9" w:rsidRPr="009966FB">
        <w:rPr>
          <w:rFonts w:ascii="MetaBookCyrLF-Roman" w:hAnsi="MetaBookCyrLF-Roman" w:cs="Arial"/>
        </w:rPr>
        <w:t>СЭД</w:t>
      </w:r>
      <w:r w:rsidRPr="009966FB">
        <w:rPr>
          <w:rFonts w:ascii="MetaBookCyrLF-Roman" w:hAnsi="MetaBookCyrLF-Roman" w:cs="Arial"/>
        </w:rPr>
        <w:t xml:space="preserve"> с использованием сертифицированных сре</w:t>
      </w:r>
      <w:proofErr w:type="gramStart"/>
      <w:r w:rsidRPr="009966FB">
        <w:rPr>
          <w:rFonts w:ascii="MetaBookCyrLF-Roman" w:hAnsi="MetaBookCyrLF-Roman" w:cs="Arial"/>
        </w:rPr>
        <w:t>дств кр</w:t>
      </w:r>
      <w:proofErr w:type="gramEnd"/>
      <w:r w:rsidRPr="009966FB">
        <w:rPr>
          <w:rFonts w:ascii="MetaBookCyrLF-Roman" w:hAnsi="MetaBookCyrLF-Roman" w:cs="Arial"/>
        </w:rPr>
        <w:t xml:space="preserve">иптографической защиты информации, обеспечивающих применение </w:t>
      </w:r>
      <w:r w:rsidR="00B905F9" w:rsidRPr="009966FB">
        <w:rPr>
          <w:rFonts w:ascii="MetaBookCyrLF-Roman" w:hAnsi="MetaBookCyrLF-Roman" w:cs="Arial"/>
        </w:rPr>
        <w:t>Э</w:t>
      </w:r>
      <w:r w:rsidRPr="009966FB">
        <w:rPr>
          <w:rFonts w:ascii="MetaBookCyrLF-Roman" w:hAnsi="MetaBookCyrLF-Roman" w:cs="Arial"/>
        </w:rPr>
        <w:t xml:space="preserve">лектронной подписи, и шифрования </w:t>
      </w:r>
      <w:r w:rsidR="00B905F9" w:rsidRPr="009966FB">
        <w:rPr>
          <w:rFonts w:ascii="MetaBookCyrLF-Roman" w:hAnsi="MetaBookCyrLF-Roman" w:cs="Arial"/>
        </w:rPr>
        <w:t>Э</w:t>
      </w:r>
      <w:r w:rsidRPr="009966FB">
        <w:rPr>
          <w:rFonts w:ascii="MetaBookCyrLF-Roman" w:hAnsi="MetaBookCyrLF-Roman" w:cs="Arial"/>
        </w:rPr>
        <w:t>лектронных документов, в соответствии с требованиями нормативных правовых актов Российской Федерации.</w:t>
      </w:r>
    </w:p>
    <w:p w14:paraId="13C6A765" w14:textId="77777777" w:rsidR="00224797" w:rsidRPr="009966FB" w:rsidRDefault="00224797" w:rsidP="00BF7A1D">
      <w:pPr>
        <w:pStyle w:val="2"/>
        <w:numPr>
          <w:ilvl w:val="1"/>
          <w:numId w:val="8"/>
        </w:numPr>
        <w:tabs>
          <w:tab w:val="clear" w:pos="720"/>
          <w:tab w:val="num" w:pos="-7371"/>
        </w:tabs>
        <w:suppressAutoHyphens/>
        <w:ind w:left="709" w:hanging="567"/>
        <w:rPr>
          <w:rFonts w:ascii="MetaBookCyrLF-Roman" w:hAnsi="MetaBookCyrLF-Roman" w:cs="Arial"/>
          <w:i w:val="0"/>
          <w:iCs w:val="0"/>
          <w:sz w:val="20"/>
          <w:szCs w:val="20"/>
        </w:rPr>
      </w:pPr>
      <w:bookmarkStart w:id="92" w:name="_Toc220468139"/>
      <w:bookmarkStart w:id="93" w:name="_Toc424293067"/>
      <w:bookmarkStart w:id="94" w:name="_Toc497999818"/>
      <w:r w:rsidRPr="009966FB">
        <w:rPr>
          <w:rFonts w:ascii="MetaBookCyrLF-Roman" w:hAnsi="MetaBookCyrLF-Roman" w:cs="Arial"/>
          <w:i w:val="0"/>
          <w:iCs w:val="0"/>
          <w:sz w:val="20"/>
          <w:szCs w:val="20"/>
        </w:rPr>
        <w:lastRenderedPageBreak/>
        <w:t>Порядок регистрации входящих документов</w:t>
      </w:r>
      <w:bookmarkEnd w:id="92"/>
      <w:bookmarkEnd w:id="93"/>
      <w:bookmarkEnd w:id="94"/>
    </w:p>
    <w:p w14:paraId="47107807" w14:textId="77777777" w:rsidR="00224797" w:rsidRPr="009966FB" w:rsidRDefault="00224797" w:rsidP="00BF7A1D">
      <w:pPr>
        <w:numPr>
          <w:ilvl w:val="2"/>
          <w:numId w:val="8"/>
        </w:numPr>
        <w:tabs>
          <w:tab w:val="left" w:pos="-7371"/>
        </w:tabs>
        <w:suppressAutoHyphens/>
        <w:ind w:left="1134" w:hanging="708"/>
        <w:jc w:val="both"/>
        <w:rPr>
          <w:rFonts w:ascii="MetaBookCyrLF-Roman" w:hAnsi="MetaBookCyrLF-Roman" w:cs="Arial"/>
        </w:rPr>
      </w:pPr>
      <w:r w:rsidRPr="009966FB">
        <w:rPr>
          <w:rFonts w:ascii="MetaBookCyrLF-Roman" w:hAnsi="MetaBookCyrLF-Roman" w:cs="Arial"/>
        </w:rPr>
        <w:t>Отдел депозитарных операций в процессе осуществления депозитарной деятельности осуществляет регистрацию входящих документов в соответствии с Порядком совершения операций и документооборота депозитария, в том числе:</w:t>
      </w:r>
    </w:p>
    <w:p w14:paraId="5DD97012" w14:textId="77777777" w:rsidR="00224797" w:rsidRPr="009966FB" w:rsidRDefault="00224797" w:rsidP="005375BD">
      <w:pPr>
        <w:numPr>
          <w:ilvl w:val="0"/>
          <w:numId w:val="3"/>
        </w:numPr>
        <w:tabs>
          <w:tab w:val="clear" w:pos="2498"/>
          <w:tab w:val="left" w:pos="-7371"/>
          <w:tab w:val="num" w:pos="-6804"/>
        </w:tabs>
        <w:suppressAutoHyphens/>
        <w:ind w:left="1418" w:hanging="284"/>
        <w:jc w:val="both"/>
        <w:rPr>
          <w:rFonts w:ascii="MetaBookCyrLF-Roman" w:hAnsi="MetaBookCyrLF-Roman" w:cs="Arial"/>
        </w:rPr>
      </w:pPr>
      <w:r w:rsidRPr="009966FB">
        <w:rPr>
          <w:rFonts w:ascii="MetaBookCyrLF-Roman" w:hAnsi="MetaBookCyrLF-Roman" w:cs="Arial"/>
        </w:rPr>
        <w:t xml:space="preserve">поручений </w:t>
      </w:r>
      <w:r w:rsidR="00666C90" w:rsidRPr="009966FB">
        <w:rPr>
          <w:rFonts w:ascii="MetaBookCyrLF-Roman" w:hAnsi="MetaBookCyrLF-Roman" w:cs="Arial"/>
        </w:rPr>
        <w:t xml:space="preserve">Клиентов </w:t>
      </w:r>
      <w:r w:rsidRPr="009966FB">
        <w:rPr>
          <w:rFonts w:ascii="MetaBookCyrLF-Roman" w:hAnsi="MetaBookCyrLF-Roman" w:cs="Arial"/>
        </w:rPr>
        <w:t>по счету депо;</w:t>
      </w:r>
    </w:p>
    <w:p w14:paraId="79AD3FF9" w14:textId="77777777" w:rsidR="00224797" w:rsidRPr="009966FB" w:rsidRDefault="00224797" w:rsidP="005375BD">
      <w:pPr>
        <w:numPr>
          <w:ilvl w:val="0"/>
          <w:numId w:val="3"/>
        </w:numPr>
        <w:tabs>
          <w:tab w:val="clear" w:pos="2498"/>
          <w:tab w:val="left" w:pos="-7371"/>
          <w:tab w:val="num" w:pos="-6804"/>
        </w:tabs>
        <w:suppressAutoHyphens/>
        <w:ind w:left="1418" w:hanging="284"/>
        <w:jc w:val="both"/>
        <w:rPr>
          <w:rFonts w:ascii="MetaBookCyrLF-Roman" w:hAnsi="MetaBookCyrLF-Roman" w:cs="Arial"/>
        </w:rPr>
      </w:pPr>
      <w:r w:rsidRPr="009966FB">
        <w:rPr>
          <w:rFonts w:ascii="MetaBookCyrLF-Roman" w:hAnsi="MetaBookCyrLF-Roman" w:cs="Arial"/>
        </w:rPr>
        <w:t xml:space="preserve">документов, являющихся основаниями для проведения операций по счетам депо </w:t>
      </w:r>
      <w:r w:rsidR="002F3DB1" w:rsidRPr="009966FB">
        <w:rPr>
          <w:rFonts w:ascii="MetaBookCyrLF-Roman" w:hAnsi="MetaBookCyrLF-Roman" w:cs="Arial"/>
        </w:rPr>
        <w:t>Клиентов</w:t>
      </w:r>
      <w:r w:rsidRPr="009966FB">
        <w:rPr>
          <w:rFonts w:ascii="MetaBookCyrLF-Roman" w:hAnsi="MetaBookCyrLF-Roman" w:cs="Arial"/>
        </w:rPr>
        <w:t>, открытых в депозитарии Специализированного депозитария.</w:t>
      </w:r>
    </w:p>
    <w:p w14:paraId="067C20B5" w14:textId="77777777" w:rsidR="00224797" w:rsidRPr="009966FB" w:rsidRDefault="009E5066" w:rsidP="00BF7A1D">
      <w:pPr>
        <w:numPr>
          <w:ilvl w:val="2"/>
          <w:numId w:val="8"/>
        </w:numPr>
        <w:tabs>
          <w:tab w:val="left" w:pos="-7371"/>
        </w:tabs>
        <w:suppressAutoHyphens/>
        <w:ind w:left="1134" w:hanging="708"/>
        <w:jc w:val="both"/>
        <w:rPr>
          <w:rFonts w:ascii="MetaBookCyrLF-Roman" w:hAnsi="MetaBookCyrLF-Roman" w:cs="Arial"/>
        </w:rPr>
      </w:pPr>
      <w:r w:rsidRPr="009966FB">
        <w:rPr>
          <w:rFonts w:ascii="MetaBookCyrLF-Roman" w:hAnsi="MetaBookCyrLF-Roman" w:cs="Arial"/>
        </w:rPr>
        <w:t xml:space="preserve">Отдел обслуживания ипотечного покрытия и инвестиционных фондов </w:t>
      </w:r>
      <w:r w:rsidR="00224797" w:rsidRPr="009966FB">
        <w:rPr>
          <w:rFonts w:ascii="MetaBookCyrLF-Roman" w:hAnsi="MetaBookCyrLF-Roman" w:cs="Arial"/>
        </w:rPr>
        <w:t>в процессе осуществления контрольных функций осуществляет регистрацию следующих входящих документов:</w:t>
      </w:r>
    </w:p>
    <w:p w14:paraId="62FF6CEF" w14:textId="77777777" w:rsidR="00224797" w:rsidRPr="009966FB" w:rsidRDefault="00224797" w:rsidP="005375BD">
      <w:pPr>
        <w:numPr>
          <w:ilvl w:val="0"/>
          <w:numId w:val="3"/>
        </w:numPr>
        <w:tabs>
          <w:tab w:val="clear" w:pos="2498"/>
          <w:tab w:val="left" w:pos="-7371"/>
          <w:tab w:val="num" w:pos="-6804"/>
        </w:tabs>
        <w:suppressAutoHyphens/>
        <w:ind w:left="1418" w:hanging="284"/>
        <w:jc w:val="both"/>
        <w:rPr>
          <w:rFonts w:ascii="MetaBookCyrLF-Roman" w:hAnsi="MetaBookCyrLF-Roman" w:cs="Arial"/>
        </w:rPr>
      </w:pPr>
      <w:r w:rsidRPr="009966FB">
        <w:rPr>
          <w:rFonts w:ascii="MetaBookCyrLF-Roman" w:hAnsi="MetaBookCyrLF-Roman" w:cs="Arial"/>
        </w:rPr>
        <w:t xml:space="preserve">документов </w:t>
      </w:r>
      <w:r w:rsidR="002F3DB1" w:rsidRPr="009966FB">
        <w:rPr>
          <w:rFonts w:ascii="MetaBookCyrLF-Roman" w:hAnsi="MetaBookCyrLF-Roman" w:cs="Arial"/>
        </w:rPr>
        <w:t>Клиентов</w:t>
      </w:r>
      <w:r w:rsidRPr="009966FB">
        <w:rPr>
          <w:rFonts w:ascii="MetaBookCyrLF-Roman" w:hAnsi="MetaBookCyrLF-Roman" w:cs="Arial"/>
        </w:rPr>
        <w:t>, которые они предоставляют в соответствии с настоящим Регламентом;</w:t>
      </w:r>
    </w:p>
    <w:p w14:paraId="7C02FAF7" w14:textId="77777777" w:rsidR="00224797" w:rsidRPr="009966FB" w:rsidRDefault="00224797" w:rsidP="005375BD">
      <w:pPr>
        <w:numPr>
          <w:ilvl w:val="0"/>
          <w:numId w:val="3"/>
        </w:numPr>
        <w:tabs>
          <w:tab w:val="clear" w:pos="2498"/>
          <w:tab w:val="left" w:pos="-7371"/>
          <w:tab w:val="num" w:pos="-6804"/>
        </w:tabs>
        <w:suppressAutoHyphens/>
        <w:ind w:left="1418" w:hanging="284"/>
        <w:jc w:val="both"/>
        <w:rPr>
          <w:rFonts w:ascii="MetaBookCyrLF-Roman" w:hAnsi="MetaBookCyrLF-Roman" w:cs="Arial"/>
        </w:rPr>
      </w:pPr>
      <w:r w:rsidRPr="009966FB">
        <w:rPr>
          <w:rFonts w:ascii="MetaBookCyrLF-Roman" w:hAnsi="MetaBookCyrLF-Roman" w:cs="Arial"/>
        </w:rPr>
        <w:t>документов, являющихся в соответствии с настоящим Регламентом основанием для внесения изменений в состав и</w:t>
      </w:r>
      <w:r w:rsidR="00286143" w:rsidRPr="009966FB">
        <w:rPr>
          <w:rFonts w:ascii="MetaBookCyrLF-Roman" w:hAnsi="MetaBookCyrLF-Roman" w:cs="Arial"/>
        </w:rPr>
        <w:t xml:space="preserve">мущества, </w:t>
      </w:r>
      <w:r w:rsidR="000F7B22" w:rsidRPr="009966FB">
        <w:rPr>
          <w:rFonts w:ascii="MetaBookCyrLF-Roman" w:hAnsi="MetaBookCyrLF-Roman" w:cs="Arial"/>
        </w:rPr>
        <w:t>принадлежащего</w:t>
      </w:r>
      <w:r w:rsidR="00286143" w:rsidRPr="009966FB">
        <w:rPr>
          <w:rFonts w:ascii="MetaBookCyrLF-Roman" w:hAnsi="MetaBookCyrLF-Roman" w:cs="Arial"/>
        </w:rPr>
        <w:t xml:space="preserve"> АИФ/составляюще</w:t>
      </w:r>
      <w:r w:rsidR="00915FA4" w:rsidRPr="009966FB">
        <w:rPr>
          <w:rFonts w:ascii="MetaBookCyrLF-Roman" w:hAnsi="MetaBookCyrLF-Roman" w:cs="Arial"/>
        </w:rPr>
        <w:t>го</w:t>
      </w:r>
      <w:r w:rsidR="00286143" w:rsidRPr="009966FB">
        <w:rPr>
          <w:rFonts w:ascii="MetaBookCyrLF-Roman" w:hAnsi="MetaBookCyrLF-Roman" w:cs="Arial"/>
        </w:rPr>
        <w:t xml:space="preserve"> ПИФ</w:t>
      </w:r>
      <w:r w:rsidRPr="009966FB">
        <w:rPr>
          <w:rFonts w:ascii="MetaBookCyrLF-Roman" w:hAnsi="MetaBookCyrLF-Roman" w:cs="Arial"/>
        </w:rPr>
        <w:t>.</w:t>
      </w:r>
    </w:p>
    <w:p w14:paraId="1962D663" w14:textId="77777777" w:rsidR="00224797" w:rsidRDefault="00224797" w:rsidP="00BF7A1D">
      <w:pPr>
        <w:numPr>
          <w:ilvl w:val="2"/>
          <w:numId w:val="8"/>
        </w:numPr>
        <w:tabs>
          <w:tab w:val="left" w:pos="-7371"/>
        </w:tabs>
        <w:suppressAutoHyphens/>
        <w:ind w:left="1134" w:hanging="708"/>
        <w:jc w:val="both"/>
        <w:rPr>
          <w:rFonts w:ascii="MetaBookCyrLF-Roman" w:hAnsi="MetaBookCyrLF-Roman" w:cs="Arial"/>
        </w:rPr>
      </w:pPr>
      <w:r w:rsidRPr="009966FB">
        <w:rPr>
          <w:rFonts w:ascii="MetaBookCyrLF-Roman" w:hAnsi="MetaBookCyrLF-Roman" w:cs="Arial"/>
        </w:rPr>
        <w:t xml:space="preserve">Канцелярия осуществляет регистрацию входящих документов, которые не регистрируются в Отделе депозитарных операций и </w:t>
      </w:r>
      <w:r w:rsidR="009E5066" w:rsidRPr="009966FB">
        <w:rPr>
          <w:rFonts w:ascii="MetaBookCyrLF-Roman" w:hAnsi="MetaBookCyrLF-Roman" w:cs="Arial"/>
        </w:rPr>
        <w:t>Отдел</w:t>
      </w:r>
      <w:r w:rsidR="00915FA4" w:rsidRPr="009966FB">
        <w:rPr>
          <w:rFonts w:ascii="MetaBookCyrLF-Roman" w:hAnsi="MetaBookCyrLF-Roman" w:cs="Arial"/>
        </w:rPr>
        <w:t>е</w:t>
      </w:r>
      <w:r w:rsidR="00FE3C0E" w:rsidRPr="009966FB">
        <w:rPr>
          <w:rFonts w:ascii="MetaBookCyrLF-Roman" w:hAnsi="MetaBookCyrLF-Roman" w:cs="Arial"/>
        </w:rPr>
        <w:t xml:space="preserve"> </w:t>
      </w:r>
      <w:r w:rsidR="009E5066" w:rsidRPr="009966FB">
        <w:rPr>
          <w:rFonts w:ascii="MetaBookCyrLF-Roman" w:hAnsi="MetaBookCyrLF-Roman" w:cs="Arial"/>
        </w:rPr>
        <w:t>обслуживания ипотечного покрытия и инвестиционных фондов</w:t>
      </w:r>
      <w:r w:rsidRPr="009966FB">
        <w:rPr>
          <w:rFonts w:ascii="MetaBookCyrLF-Roman" w:hAnsi="MetaBookCyrLF-Roman" w:cs="Arial"/>
        </w:rPr>
        <w:t>.</w:t>
      </w:r>
    </w:p>
    <w:p w14:paraId="44CEC066" w14:textId="77777777" w:rsidR="00296067" w:rsidRDefault="00296067" w:rsidP="00296067">
      <w:pPr>
        <w:numPr>
          <w:ilvl w:val="2"/>
          <w:numId w:val="8"/>
        </w:numPr>
        <w:tabs>
          <w:tab w:val="left" w:pos="-7371"/>
        </w:tabs>
        <w:suppressAutoHyphens/>
        <w:ind w:left="1134" w:hanging="708"/>
        <w:jc w:val="both"/>
        <w:rPr>
          <w:rFonts w:ascii="MetaBookCyrLF-Roman" w:hAnsi="MetaBookCyrLF-Roman" w:cs="Arial"/>
        </w:rPr>
      </w:pPr>
      <w:r>
        <w:rPr>
          <w:rFonts w:ascii="MetaBookCyrLF-Roman" w:hAnsi="MetaBookCyrLF-Roman" w:cs="Arial"/>
        </w:rPr>
        <w:t>При регистрации входящего документа в систему учета Специализированного депозитария должна быть внесена следующая информация:</w:t>
      </w:r>
    </w:p>
    <w:p w14:paraId="4AB7DC73" w14:textId="77777777" w:rsidR="00296067" w:rsidRPr="00836472" w:rsidRDefault="00296067" w:rsidP="00296067">
      <w:pPr>
        <w:numPr>
          <w:ilvl w:val="0"/>
          <w:numId w:val="3"/>
        </w:numPr>
        <w:tabs>
          <w:tab w:val="clear" w:pos="2498"/>
          <w:tab w:val="left" w:pos="-7371"/>
          <w:tab w:val="num" w:pos="-6804"/>
        </w:tabs>
        <w:suppressAutoHyphens/>
        <w:ind w:left="1418" w:hanging="284"/>
        <w:jc w:val="both"/>
        <w:rPr>
          <w:rFonts w:ascii="MetaBookCyrLF-Roman" w:hAnsi="MetaBookCyrLF-Roman" w:cs="Arial"/>
        </w:rPr>
      </w:pPr>
      <w:r>
        <w:rPr>
          <w:rFonts w:ascii="MetaBookCyrLF-Roman" w:hAnsi="MetaBookCyrLF-Roman" w:cs="Arial"/>
        </w:rPr>
        <w:t>н</w:t>
      </w:r>
      <w:r w:rsidRPr="007403A0">
        <w:rPr>
          <w:rFonts w:ascii="MetaBookCyrLF-Roman" w:hAnsi="MetaBookCyrLF-Roman" w:cs="Arial"/>
        </w:rPr>
        <w:t>аименование документа и порядковый номер, присваиваемый ему последовательно по времени регистрации в системе учета</w:t>
      </w:r>
      <w:r w:rsidRPr="00563B87">
        <w:rPr>
          <w:rFonts w:ascii="MetaBookCyrLF-Roman" w:hAnsi="MetaBookCyrLF-Roman" w:cs="Arial"/>
        </w:rPr>
        <w:t xml:space="preserve"> </w:t>
      </w:r>
      <w:r>
        <w:rPr>
          <w:rFonts w:ascii="MetaBookCyrLF-Roman" w:hAnsi="MetaBookCyrLF-Roman" w:cs="Arial"/>
        </w:rPr>
        <w:t>Специализированного депозитария</w:t>
      </w:r>
      <w:r w:rsidRPr="007403A0">
        <w:rPr>
          <w:rFonts w:ascii="MetaBookCyrLF-Roman" w:hAnsi="MetaBookCyrLF-Roman" w:cs="Arial"/>
        </w:rPr>
        <w:t xml:space="preserve"> (входящий номер);</w:t>
      </w:r>
    </w:p>
    <w:p w14:paraId="0A9107FD" w14:textId="77777777" w:rsidR="00296067" w:rsidRPr="00921FAB" w:rsidRDefault="00296067" w:rsidP="00296067">
      <w:pPr>
        <w:numPr>
          <w:ilvl w:val="0"/>
          <w:numId w:val="3"/>
        </w:numPr>
        <w:tabs>
          <w:tab w:val="clear" w:pos="2498"/>
          <w:tab w:val="left" w:pos="-7371"/>
          <w:tab w:val="num" w:pos="-6804"/>
        </w:tabs>
        <w:suppressAutoHyphens/>
        <w:ind w:left="1418" w:hanging="284"/>
        <w:jc w:val="both"/>
        <w:rPr>
          <w:rFonts w:ascii="MetaBookCyrLF-Roman" w:hAnsi="MetaBookCyrLF-Roman" w:cs="Arial"/>
        </w:rPr>
      </w:pPr>
      <w:r>
        <w:rPr>
          <w:rFonts w:ascii="MetaBookCyrLF-Roman" w:hAnsi="MetaBookCyrLF-Roman" w:cs="Arial"/>
        </w:rPr>
        <w:t>дата</w:t>
      </w:r>
      <w:r w:rsidRPr="00836472">
        <w:rPr>
          <w:rFonts w:ascii="MetaBookCyrLF-Roman" w:hAnsi="MetaBookCyrLF-Roman" w:cs="Arial"/>
        </w:rPr>
        <w:t xml:space="preserve"> фактического поступления документа;</w:t>
      </w:r>
    </w:p>
    <w:p w14:paraId="78EC3113" w14:textId="77777777" w:rsidR="00296067" w:rsidRPr="007E51D9" w:rsidRDefault="00296067" w:rsidP="00296067">
      <w:pPr>
        <w:numPr>
          <w:ilvl w:val="0"/>
          <w:numId w:val="3"/>
        </w:numPr>
        <w:tabs>
          <w:tab w:val="clear" w:pos="2498"/>
          <w:tab w:val="left" w:pos="-7371"/>
          <w:tab w:val="num" w:pos="-6804"/>
        </w:tabs>
        <w:suppressAutoHyphens/>
        <w:ind w:left="1418" w:hanging="284"/>
        <w:jc w:val="both"/>
        <w:rPr>
          <w:rFonts w:ascii="MetaBookCyrLF-Roman" w:hAnsi="MetaBookCyrLF-Roman" w:cs="Arial"/>
        </w:rPr>
      </w:pPr>
      <w:r w:rsidRPr="007E51D9">
        <w:rPr>
          <w:rFonts w:ascii="MetaBookCyrLF-Roman" w:hAnsi="MetaBookCyrLF-Roman" w:cs="Arial"/>
        </w:rPr>
        <w:t>дата внесения информации о документе в систему учета</w:t>
      </w:r>
      <w:r w:rsidRPr="00563B87">
        <w:rPr>
          <w:rFonts w:ascii="MetaBookCyrLF-Roman" w:hAnsi="MetaBookCyrLF-Roman" w:cs="Arial"/>
        </w:rPr>
        <w:t xml:space="preserve"> </w:t>
      </w:r>
      <w:r>
        <w:rPr>
          <w:rFonts w:ascii="MetaBookCyrLF-Roman" w:hAnsi="MetaBookCyrLF-Roman" w:cs="Arial"/>
        </w:rPr>
        <w:t>Специализированного депозитария</w:t>
      </w:r>
      <w:r w:rsidRPr="007E51D9">
        <w:rPr>
          <w:rFonts w:ascii="MetaBookCyrLF-Roman" w:hAnsi="MetaBookCyrLF-Roman" w:cs="Arial"/>
        </w:rPr>
        <w:t>;</w:t>
      </w:r>
    </w:p>
    <w:p w14:paraId="1823A0A3" w14:textId="77777777" w:rsidR="00296067" w:rsidRPr="00921FAB" w:rsidRDefault="00296067" w:rsidP="00296067">
      <w:pPr>
        <w:numPr>
          <w:ilvl w:val="0"/>
          <w:numId w:val="3"/>
        </w:numPr>
        <w:tabs>
          <w:tab w:val="clear" w:pos="2498"/>
          <w:tab w:val="left" w:pos="-7371"/>
          <w:tab w:val="num" w:pos="-6804"/>
        </w:tabs>
        <w:suppressAutoHyphens/>
        <w:ind w:left="1418" w:hanging="284"/>
        <w:jc w:val="both"/>
        <w:rPr>
          <w:rFonts w:ascii="MetaBookCyrLF-Roman" w:hAnsi="MetaBookCyrLF-Roman" w:cs="Arial"/>
        </w:rPr>
      </w:pPr>
      <w:r w:rsidRPr="007E51D9">
        <w:rPr>
          <w:rFonts w:ascii="MetaBookCyrLF-Roman" w:hAnsi="MetaBookCyrLF-Roman" w:cs="Arial"/>
        </w:rPr>
        <w:t>номер (исходящий номер) и дату отправления документа (при наличии);</w:t>
      </w:r>
    </w:p>
    <w:p w14:paraId="29D654EC" w14:textId="77777777" w:rsidR="00296067" w:rsidRPr="007E51D9" w:rsidRDefault="00296067" w:rsidP="00296067">
      <w:pPr>
        <w:numPr>
          <w:ilvl w:val="0"/>
          <w:numId w:val="3"/>
        </w:numPr>
        <w:tabs>
          <w:tab w:val="clear" w:pos="2498"/>
          <w:tab w:val="left" w:pos="-7371"/>
          <w:tab w:val="num" w:pos="-6804"/>
        </w:tabs>
        <w:suppressAutoHyphens/>
        <w:ind w:left="1418" w:hanging="284"/>
        <w:jc w:val="both"/>
        <w:rPr>
          <w:rFonts w:ascii="MetaBookCyrLF-Roman" w:hAnsi="MetaBookCyrLF-Roman" w:cs="Arial"/>
        </w:rPr>
      </w:pPr>
      <w:r w:rsidRPr="008C5097">
        <w:rPr>
          <w:rFonts w:ascii="MetaBookCyrLF-Roman" w:hAnsi="MetaBookCyrLF-Roman" w:cs="Arial"/>
        </w:rPr>
        <w:t>наименование лица, направившего документ.</w:t>
      </w:r>
    </w:p>
    <w:p w14:paraId="1E84B50F" w14:textId="77777777" w:rsidR="00296067" w:rsidRDefault="00296067" w:rsidP="00296067">
      <w:pPr>
        <w:numPr>
          <w:ilvl w:val="2"/>
          <w:numId w:val="8"/>
        </w:numPr>
        <w:tabs>
          <w:tab w:val="left" w:pos="-7371"/>
        </w:tabs>
        <w:suppressAutoHyphens/>
        <w:jc w:val="both"/>
        <w:rPr>
          <w:rFonts w:ascii="MetaBookCyrLF-Roman" w:hAnsi="MetaBookCyrLF-Roman" w:cs="Arial"/>
        </w:rPr>
      </w:pPr>
      <w:r>
        <w:rPr>
          <w:rFonts w:ascii="MetaBookCyrLF-Roman" w:hAnsi="MetaBookCyrLF-Roman" w:cs="Arial"/>
        </w:rPr>
        <w:t>Регистрация входящих документов осуществляется</w:t>
      </w:r>
      <w:r w:rsidRPr="00DE7651">
        <w:rPr>
          <w:rFonts w:ascii="MetaBookCyrLF-Roman" w:hAnsi="MetaBookCyrLF-Roman" w:cs="Arial"/>
        </w:rPr>
        <w:t xml:space="preserve"> в день</w:t>
      </w:r>
      <w:r>
        <w:rPr>
          <w:rFonts w:ascii="MetaBookCyrLF-Roman" w:hAnsi="MetaBookCyrLF-Roman" w:cs="Arial"/>
        </w:rPr>
        <w:t xml:space="preserve"> их получения  С</w:t>
      </w:r>
      <w:r w:rsidRPr="00DE7651">
        <w:rPr>
          <w:rFonts w:ascii="MetaBookCyrLF-Roman" w:hAnsi="MetaBookCyrLF-Roman" w:cs="Arial"/>
        </w:rPr>
        <w:t>пециализированным депозитарием</w:t>
      </w:r>
      <w:r>
        <w:rPr>
          <w:rFonts w:ascii="MetaBookCyrLF-Roman" w:hAnsi="MetaBookCyrLF-Roman" w:cs="Arial"/>
        </w:rPr>
        <w:t>.</w:t>
      </w:r>
    </w:p>
    <w:p w14:paraId="7FC742CB" w14:textId="4CD0BDE9" w:rsidR="00224797" w:rsidRPr="009966FB" w:rsidRDefault="00224797" w:rsidP="00BF7A1D">
      <w:pPr>
        <w:pStyle w:val="2"/>
        <w:numPr>
          <w:ilvl w:val="1"/>
          <w:numId w:val="8"/>
        </w:numPr>
        <w:tabs>
          <w:tab w:val="clear" w:pos="720"/>
          <w:tab w:val="num" w:pos="-7371"/>
        </w:tabs>
        <w:suppressAutoHyphens/>
        <w:ind w:left="709" w:hanging="567"/>
        <w:rPr>
          <w:rFonts w:ascii="MetaBookCyrLF-Roman" w:hAnsi="MetaBookCyrLF-Roman" w:cs="Arial"/>
          <w:i w:val="0"/>
          <w:iCs w:val="0"/>
          <w:sz w:val="20"/>
          <w:szCs w:val="20"/>
        </w:rPr>
      </w:pPr>
      <w:bookmarkStart w:id="95" w:name="_Toc220468140"/>
      <w:bookmarkStart w:id="96" w:name="_Toc424293068"/>
      <w:bookmarkStart w:id="97" w:name="_Toc497999819"/>
      <w:r w:rsidRPr="009966FB">
        <w:rPr>
          <w:rFonts w:ascii="MetaBookCyrLF-Roman" w:hAnsi="MetaBookCyrLF-Roman" w:cs="Arial"/>
          <w:i w:val="0"/>
          <w:iCs w:val="0"/>
          <w:sz w:val="20"/>
          <w:szCs w:val="20"/>
        </w:rPr>
        <w:t xml:space="preserve">Взаимодействие между Отделом депозитарных операций и </w:t>
      </w:r>
      <w:r w:rsidR="00D670FA">
        <w:rPr>
          <w:rFonts w:ascii="MetaBookCyrLF-Roman" w:hAnsi="MetaBookCyrLF-Roman" w:cs="Arial"/>
          <w:i w:val="0"/>
          <w:iCs w:val="0"/>
          <w:sz w:val="20"/>
          <w:szCs w:val="20"/>
        </w:rPr>
        <w:t>структурными подразделениями, осуществляющими обслуживание инвестиционных фондов</w:t>
      </w:r>
      <w:bookmarkEnd w:id="95"/>
      <w:bookmarkEnd w:id="96"/>
      <w:bookmarkEnd w:id="97"/>
    </w:p>
    <w:p w14:paraId="1A5A53BE" w14:textId="77777777" w:rsidR="00224797" w:rsidRPr="009966FB" w:rsidRDefault="00224797" w:rsidP="00BF7A1D">
      <w:pPr>
        <w:numPr>
          <w:ilvl w:val="2"/>
          <w:numId w:val="8"/>
        </w:numPr>
        <w:tabs>
          <w:tab w:val="num" w:pos="-6804"/>
        </w:tabs>
        <w:suppressAutoHyphens/>
        <w:ind w:left="1134" w:hanging="709"/>
        <w:jc w:val="both"/>
        <w:rPr>
          <w:rFonts w:ascii="MetaBookCyrLF-Roman" w:hAnsi="MetaBookCyrLF-Roman" w:cs="Arial"/>
        </w:rPr>
      </w:pPr>
      <w:r w:rsidRPr="009966FB">
        <w:rPr>
          <w:rFonts w:ascii="MetaBookCyrLF-Roman" w:hAnsi="MetaBookCyrLF-Roman" w:cs="Arial"/>
        </w:rPr>
        <w:t>Обработка зарегистрированных входящих документов осуществляется в следующем порядке:</w:t>
      </w:r>
    </w:p>
    <w:p w14:paraId="164B6C61" w14:textId="06A8FE76" w:rsidR="00224797" w:rsidRPr="009966FB" w:rsidRDefault="00224797" w:rsidP="005375BD">
      <w:pPr>
        <w:numPr>
          <w:ilvl w:val="0"/>
          <w:numId w:val="3"/>
        </w:numPr>
        <w:tabs>
          <w:tab w:val="clear" w:pos="2498"/>
          <w:tab w:val="left" w:pos="-7371"/>
          <w:tab w:val="num" w:pos="-6804"/>
        </w:tabs>
        <w:suppressAutoHyphens/>
        <w:ind w:left="1418" w:hanging="283"/>
        <w:jc w:val="both"/>
        <w:rPr>
          <w:rFonts w:ascii="MetaBookCyrLF-Roman" w:hAnsi="MetaBookCyrLF-Roman" w:cs="Arial"/>
        </w:rPr>
      </w:pPr>
      <w:r w:rsidRPr="009966FB">
        <w:rPr>
          <w:rFonts w:ascii="MetaBookCyrLF-Roman" w:hAnsi="MetaBookCyrLF-Roman" w:cs="Arial"/>
        </w:rPr>
        <w:t xml:space="preserve">поступившее от </w:t>
      </w:r>
      <w:r w:rsidR="002F3DB1" w:rsidRPr="009966FB">
        <w:rPr>
          <w:rFonts w:ascii="MetaBookCyrLF-Roman" w:hAnsi="MetaBookCyrLF-Roman" w:cs="Arial"/>
        </w:rPr>
        <w:t>Клиентов</w:t>
      </w:r>
      <w:r w:rsidR="00502821" w:rsidRPr="009966FB">
        <w:rPr>
          <w:rFonts w:ascii="MetaBookCyrLF-Roman" w:hAnsi="MetaBookCyrLF-Roman" w:cs="Arial"/>
        </w:rPr>
        <w:t xml:space="preserve"> </w:t>
      </w:r>
      <w:r w:rsidRPr="009966FB">
        <w:rPr>
          <w:rFonts w:ascii="MetaBookCyrLF-Roman" w:hAnsi="MetaBookCyrLF-Roman" w:cs="Arial"/>
        </w:rPr>
        <w:t xml:space="preserve">поручение для проведения депозитарной операции по счету депо </w:t>
      </w:r>
      <w:r w:rsidR="00502821" w:rsidRPr="009966FB">
        <w:rPr>
          <w:rFonts w:ascii="MetaBookCyrLF-Roman" w:hAnsi="MetaBookCyrLF-Roman" w:cs="Arial"/>
        </w:rPr>
        <w:t xml:space="preserve">АИФ, </w:t>
      </w:r>
      <w:r w:rsidRPr="009966FB">
        <w:rPr>
          <w:rFonts w:ascii="MetaBookCyrLF-Roman" w:hAnsi="MetaBookCyrLF-Roman" w:cs="Arial"/>
        </w:rPr>
        <w:t>УК</w:t>
      </w:r>
      <w:r w:rsidR="00502821" w:rsidRPr="009966FB">
        <w:rPr>
          <w:rFonts w:ascii="MetaBookCyrLF-Roman" w:hAnsi="MetaBookCyrLF-Roman" w:cs="Arial"/>
        </w:rPr>
        <w:t xml:space="preserve"> АИФ,</w:t>
      </w:r>
      <w:r w:rsidR="008D2942" w:rsidRPr="009966FB">
        <w:rPr>
          <w:rFonts w:ascii="MetaBookCyrLF-Roman" w:hAnsi="MetaBookCyrLF-Roman" w:cs="Arial"/>
        </w:rPr>
        <w:t xml:space="preserve"> </w:t>
      </w:r>
      <w:r w:rsidR="00502821" w:rsidRPr="009966FB">
        <w:rPr>
          <w:rFonts w:ascii="MetaBookCyrLF-Roman" w:hAnsi="MetaBookCyrLF-Roman" w:cs="Arial"/>
        </w:rPr>
        <w:t>УК ПИФ</w:t>
      </w:r>
      <w:r w:rsidRPr="009966FB">
        <w:rPr>
          <w:rFonts w:ascii="MetaBookCyrLF-Roman" w:hAnsi="MetaBookCyrLF-Roman" w:cs="Arial"/>
        </w:rPr>
        <w:t xml:space="preserve"> исполнение которого влечет за собой списание</w:t>
      </w:r>
      <w:r w:rsidR="00C30A15" w:rsidRPr="009966FB">
        <w:rPr>
          <w:rFonts w:ascii="MetaBookCyrLF-Roman" w:hAnsi="MetaBookCyrLF-Roman" w:cs="Arial"/>
        </w:rPr>
        <w:t>/зачисление</w:t>
      </w:r>
      <w:r w:rsidRPr="009966FB">
        <w:rPr>
          <w:rFonts w:ascii="MetaBookCyrLF-Roman" w:hAnsi="MetaBookCyrLF-Roman" w:cs="Arial"/>
        </w:rPr>
        <w:t xml:space="preserve"> ценных бумаг с</w:t>
      </w:r>
      <w:r w:rsidR="00C30A15" w:rsidRPr="009966FB">
        <w:rPr>
          <w:rFonts w:ascii="MetaBookCyrLF-Roman" w:hAnsi="MetaBookCyrLF-Roman" w:cs="Arial"/>
        </w:rPr>
        <w:t>/на</w:t>
      </w:r>
      <w:r w:rsidRPr="009966FB">
        <w:rPr>
          <w:rFonts w:ascii="MetaBookCyrLF-Roman" w:hAnsi="MetaBookCyrLF-Roman" w:cs="Arial"/>
        </w:rPr>
        <w:t xml:space="preserve"> лицевого </w:t>
      </w:r>
      <w:r w:rsidR="00915FA4" w:rsidRPr="009966FB">
        <w:rPr>
          <w:rFonts w:ascii="MetaBookCyrLF-Roman" w:hAnsi="MetaBookCyrLF-Roman" w:cs="Arial"/>
        </w:rPr>
        <w:t xml:space="preserve">(лицевой) </w:t>
      </w:r>
      <w:r w:rsidRPr="009966FB">
        <w:rPr>
          <w:rFonts w:ascii="MetaBookCyrLF-Roman" w:hAnsi="MetaBookCyrLF-Roman" w:cs="Arial"/>
        </w:rPr>
        <w:t>счета</w:t>
      </w:r>
      <w:r w:rsidR="008D2942" w:rsidRPr="009966FB">
        <w:rPr>
          <w:rFonts w:ascii="MetaBookCyrLF-Roman" w:hAnsi="MetaBookCyrLF-Roman" w:cs="Arial"/>
        </w:rPr>
        <w:t xml:space="preserve"> </w:t>
      </w:r>
      <w:r w:rsidR="0087180A" w:rsidRPr="009966FB">
        <w:rPr>
          <w:rFonts w:ascii="MetaBookCyrLF-Roman" w:hAnsi="MetaBookCyrLF-Roman" w:cs="Arial"/>
        </w:rPr>
        <w:t>(</w:t>
      </w:r>
      <w:proofErr w:type="gramStart"/>
      <w:r w:rsidR="0087180A" w:rsidRPr="009966FB">
        <w:rPr>
          <w:rFonts w:ascii="MetaBookCyrLF-Roman" w:hAnsi="MetaBookCyrLF-Roman" w:cs="Arial"/>
        </w:rPr>
        <w:t xml:space="preserve">счет) </w:t>
      </w:r>
      <w:proofErr w:type="gramEnd"/>
      <w:r w:rsidRPr="009966FB">
        <w:rPr>
          <w:rFonts w:ascii="MetaBookCyrLF-Roman" w:hAnsi="MetaBookCyrLF-Roman" w:cs="Arial"/>
        </w:rPr>
        <w:t xml:space="preserve">депо  </w:t>
      </w:r>
      <w:r w:rsidR="002F3DB1" w:rsidRPr="009966FB">
        <w:rPr>
          <w:rFonts w:ascii="MetaBookCyrLF-Roman" w:hAnsi="MetaBookCyrLF-Roman" w:cs="Arial"/>
        </w:rPr>
        <w:t>Клиента</w:t>
      </w:r>
      <w:r w:rsidRPr="009966FB">
        <w:rPr>
          <w:rFonts w:ascii="MetaBookCyrLF-Roman" w:hAnsi="MetaBookCyrLF-Roman" w:cs="Arial"/>
        </w:rPr>
        <w:t xml:space="preserve"> п</w:t>
      </w:r>
      <w:r w:rsidR="00164E23" w:rsidRPr="009966FB">
        <w:rPr>
          <w:rFonts w:ascii="MetaBookCyrLF-Roman" w:hAnsi="MetaBookCyrLF-Roman" w:cs="Arial"/>
        </w:rPr>
        <w:t>ередается</w:t>
      </w:r>
      <w:r w:rsidRPr="009966FB">
        <w:rPr>
          <w:rFonts w:ascii="MetaBookCyrLF-Roman" w:hAnsi="MetaBookCyrLF-Roman" w:cs="Arial"/>
        </w:rPr>
        <w:t xml:space="preserve"> ответственным сотрудником Отдела депозитарных операций в</w:t>
      </w:r>
      <w:r w:rsidR="00D670FA">
        <w:rPr>
          <w:rFonts w:ascii="MetaBookCyrLF-Roman" w:hAnsi="MetaBookCyrLF-Roman" w:cs="Arial"/>
        </w:rPr>
        <w:t xml:space="preserve"> </w:t>
      </w:r>
      <w:r w:rsidR="00D670FA" w:rsidRPr="00F34A86">
        <w:rPr>
          <w:rFonts w:ascii="MetaBookCyrLF-Roman" w:hAnsi="MetaBookCyrLF-Roman" w:cs="Arial"/>
        </w:rPr>
        <w:t>структурные подразделения</w:t>
      </w:r>
      <w:r w:rsidR="00D670FA" w:rsidRPr="00D670FA">
        <w:rPr>
          <w:rFonts w:ascii="MetaBookCyrLF-Roman" w:hAnsi="MetaBookCyrLF-Roman" w:cs="Arial"/>
        </w:rPr>
        <w:t>, осуществляющие</w:t>
      </w:r>
      <w:r w:rsidR="00D670FA" w:rsidRPr="00F34A86">
        <w:rPr>
          <w:rFonts w:ascii="MetaBookCyrLF-Roman" w:hAnsi="MetaBookCyrLF-Roman" w:cs="Arial"/>
        </w:rPr>
        <w:t xml:space="preserve"> обслуживание инвестиционных фондо</w:t>
      </w:r>
      <w:r w:rsidR="00FB1740">
        <w:rPr>
          <w:rFonts w:ascii="MetaBookCyrLF-Roman" w:hAnsi="MetaBookCyrLF-Roman" w:cs="Arial"/>
        </w:rPr>
        <w:t>в</w:t>
      </w:r>
      <w:r w:rsidR="00D670FA">
        <w:rPr>
          <w:rFonts w:ascii="MetaBookCyrLF-Roman" w:hAnsi="MetaBookCyrLF-Roman" w:cs="Arial"/>
        </w:rPr>
        <w:t>,</w:t>
      </w:r>
      <w:r w:rsidR="00F34A86" w:rsidRPr="00F34A86">
        <w:rPr>
          <w:rFonts w:ascii="MetaBookCyrLF-Roman" w:hAnsi="MetaBookCyrLF-Roman" w:cs="Arial"/>
        </w:rPr>
        <w:t xml:space="preserve"> </w:t>
      </w:r>
      <w:r w:rsidRPr="009966FB">
        <w:rPr>
          <w:rFonts w:ascii="MetaBookCyrLF-Roman" w:hAnsi="MetaBookCyrLF-Roman" w:cs="Arial"/>
        </w:rPr>
        <w:t>после регистрации поручения;</w:t>
      </w:r>
    </w:p>
    <w:p w14:paraId="66897C3C" w14:textId="56A20998" w:rsidR="00224797" w:rsidRPr="009966FB" w:rsidRDefault="00224797" w:rsidP="005375BD">
      <w:pPr>
        <w:numPr>
          <w:ilvl w:val="0"/>
          <w:numId w:val="3"/>
        </w:numPr>
        <w:tabs>
          <w:tab w:val="clear" w:pos="2498"/>
          <w:tab w:val="left" w:pos="-7371"/>
          <w:tab w:val="num" w:pos="-6804"/>
        </w:tabs>
        <w:suppressAutoHyphens/>
        <w:ind w:left="1418" w:hanging="283"/>
        <w:jc w:val="both"/>
        <w:rPr>
          <w:rFonts w:ascii="MetaBookCyrLF-Roman" w:hAnsi="MetaBookCyrLF-Roman" w:cs="Arial"/>
        </w:rPr>
      </w:pPr>
      <w:proofErr w:type="gramStart"/>
      <w:r w:rsidRPr="009966FB">
        <w:rPr>
          <w:rFonts w:ascii="MetaBookCyrLF-Roman" w:hAnsi="MetaBookCyrLF-Roman" w:cs="Arial"/>
        </w:rPr>
        <w:t xml:space="preserve">после поступления поручения по счету депо в </w:t>
      </w:r>
      <w:r w:rsidR="00D670FA" w:rsidRPr="006349F2">
        <w:rPr>
          <w:rFonts w:ascii="MetaBookCyrLF-Roman" w:hAnsi="MetaBookCyrLF-Roman" w:cs="Arial"/>
        </w:rPr>
        <w:t>структурные подразделения, осуществляющи</w:t>
      </w:r>
      <w:r w:rsidR="00FB1740">
        <w:rPr>
          <w:rFonts w:ascii="MetaBookCyrLF-Roman" w:hAnsi="MetaBookCyrLF-Roman" w:cs="Arial"/>
        </w:rPr>
        <w:t>е</w:t>
      </w:r>
      <w:r w:rsidR="00D670FA" w:rsidRPr="006349F2">
        <w:rPr>
          <w:rFonts w:ascii="MetaBookCyrLF-Roman" w:hAnsi="MetaBookCyrLF-Roman" w:cs="Arial"/>
        </w:rPr>
        <w:t xml:space="preserve"> обслуживание инвестиционных фондов</w:t>
      </w:r>
      <w:r w:rsidR="00D670FA">
        <w:rPr>
          <w:rFonts w:ascii="MetaBookCyrLF-Roman" w:hAnsi="MetaBookCyrLF-Roman" w:cs="Arial"/>
        </w:rPr>
        <w:t>,</w:t>
      </w:r>
      <w:r w:rsidR="00502821" w:rsidRPr="009966FB">
        <w:rPr>
          <w:rFonts w:ascii="MetaBookCyrLF-Roman" w:hAnsi="MetaBookCyrLF-Roman" w:cs="Arial"/>
        </w:rPr>
        <w:t xml:space="preserve"> </w:t>
      </w:r>
      <w:r w:rsidRPr="009966FB">
        <w:rPr>
          <w:rFonts w:ascii="MetaBookCyrLF-Roman" w:hAnsi="MetaBookCyrLF-Roman" w:cs="Arial"/>
        </w:rPr>
        <w:t xml:space="preserve">выполняются контрольные процедуры в отношении полученного поручения, по результатам которых </w:t>
      </w:r>
      <w:r w:rsidR="00D670FA" w:rsidRPr="006349F2">
        <w:rPr>
          <w:rFonts w:ascii="MetaBookCyrLF-Roman" w:hAnsi="MetaBookCyrLF-Roman" w:cs="Arial"/>
        </w:rPr>
        <w:t>структурные подразделения</w:t>
      </w:r>
      <w:r w:rsidR="00D670FA">
        <w:rPr>
          <w:rFonts w:ascii="MetaBookCyrLF-Roman" w:hAnsi="MetaBookCyrLF-Roman" w:cs="Arial"/>
        </w:rPr>
        <w:t>, осуществляющие</w:t>
      </w:r>
      <w:r w:rsidR="00D670FA" w:rsidRPr="006349F2">
        <w:rPr>
          <w:rFonts w:ascii="MetaBookCyrLF-Roman" w:hAnsi="MetaBookCyrLF-Roman" w:cs="Arial"/>
        </w:rPr>
        <w:t xml:space="preserve"> обслуживание инвестиционных фондов</w:t>
      </w:r>
      <w:r w:rsidR="00D670FA">
        <w:rPr>
          <w:rFonts w:ascii="MetaBookCyrLF-Roman" w:hAnsi="MetaBookCyrLF-Roman" w:cs="Arial"/>
        </w:rPr>
        <w:t>,</w:t>
      </w:r>
      <w:r w:rsidR="0087180A" w:rsidRPr="009966FB">
        <w:rPr>
          <w:rFonts w:ascii="MetaBookCyrLF-Roman" w:hAnsi="MetaBookCyrLF-Roman" w:cs="Arial"/>
        </w:rPr>
        <w:t xml:space="preserve"> </w:t>
      </w:r>
      <w:r w:rsidRPr="009966FB">
        <w:rPr>
          <w:rFonts w:ascii="MetaBookCyrLF-Roman" w:hAnsi="MetaBookCyrLF-Roman" w:cs="Arial"/>
        </w:rPr>
        <w:t>возвращает поручение в Отдел депозитарных операций либо с отметкой о согласии на исполнение поручения, либо без отметки о согласии на исполнение поручения и мотивированным отказом.</w:t>
      </w:r>
      <w:proofErr w:type="gramEnd"/>
      <w:r w:rsidRPr="009966FB">
        <w:rPr>
          <w:rFonts w:ascii="MetaBookCyrLF-Roman" w:hAnsi="MetaBookCyrLF-Roman" w:cs="Arial"/>
        </w:rPr>
        <w:t xml:space="preserve"> В последнем случае Отдел депозитарных операций формирует мотивированный отказ в проведении депозитарной операции в сроки и порядке, определенными Условиями;</w:t>
      </w:r>
    </w:p>
    <w:p w14:paraId="436FF013" w14:textId="77777777" w:rsidR="00224797" w:rsidRPr="009966FB" w:rsidRDefault="00224797" w:rsidP="005375BD">
      <w:pPr>
        <w:numPr>
          <w:ilvl w:val="0"/>
          <w:numId w:val="3"/>
        </w:numPr>
        <w:tabs>
          <w:tab w:val="clear" w:pos="2498"/>
          <w:tab w:val="left" w:pos="-7371"/>
          <w:tab w:val="num" w:pos="-6804"/>
        </w:tabs>
        <w:suppressAutoHyphens/>
        <w:ind w:left="1418" w:hanging="283"/>
        <w:jc w:val="both"/>
        <w:rPr>
          <w:rFonts w:ascii="MetaBookCyrLF-Roman" w:hAnsi="MetaBookCyrLF-Roman" w:cs="Arial"/>
        </w:rPr>
      </w:pPr>
      <w:r w:rsidRPr="009966FB">
        <w:rPr>
          <w:rFonts w:ascii="MetaBookCyrLF-Roman" w:hAnsi="MetaBookCyrLF-Roman" w:cs="Arial"/>
        </w:rPr>
        <w:t>выполнение поручений по счетам депо осуществляется в соответствии с Условиями.</w:t>
      </w:r>
    </w:p>
    <w:p w14:paraId="12065EF3" w14:textId="18E499AC" w:rsidR="003D5FF0" w:rsidRPr="004E312D" w:rsidRDefault="00224797" w:rsidP="00AE3728">
      <w:pPr>
        <w:numPr>
          <w:ilvl w:val="2"/>
          <w:numId w:val="8"/>
        </w:numPr>
        <w:tabs>
          <w:tab w:val="num" w:pos="-6804"/>
        </w:tabs>
        <w:suppressAutoHyphens/>
        <w:ind w:left="1134" w:hanging="709"/>
        <w:jc w:val="both"/>
        <w:rPr>
          <w:rFonts w:ascii="MetaBookCyrLF-Roman" w:hAnsi="MetaBookCyrLF-Roman" w:cs="Arial"/>
        </w:rPr>
      </w:pPr>
      <w:proofErr w:type="gramStart"/>
      <w:r w:rsidRPr="009966FB">
        <w:rPr>
          <w:rFonts w:ascii="MetaBookCyrLF-Roman" w:hAnsi="MetaBookCyrLF-Roman" w:cs="Arial"/>
        </w:rPr>
        <w:t>После обработки входящих документов они хранятся в течение срока</w:t>
      </w:r>
      <w:r w:rsidR="003D5FF0" w:rsidRPr="003D5FF0">
        <w:rPr>
          <w:rFonts w:ascii="MetaBookCyrLF-Roman" w:hAnsi="MetaBookCyrLF-Roman" w:cs="Arial"/>
        </w:rPr>
        <w:t xml:space="preserve"> действия договора об оказании услуг специализированного депозитария и не менее трех лет со дня </w:t>
      </w:r>
      <w:r w:rsidR="003D5FF0" w:rsidRPr="004E312D">
        <w:rPr>
          <w:rFonts w:ascii="MetaBookCyrLF-Roman" w:hAnsi="MetaBookCyrLF-Roman" w:cs="Arial"/>
        </w:rPr>
        <w:t>прекращения (расторжения) такого договора (в случае если специализированный депозитарий осуществляет прекращение паевого инвестиционного фонда - не менее трех лет с момента исключения паевого инвестиционного фонда из реестра паевых инвестиционных фондов) либо не менее трех лет со дня, когда</w:t>
      </w:r>
      <w:proofErr w:type="gramEnd"/>
      <w:r w:rsidR="003D5FF0" w:rsidRPr="004E312D">
        <w:rPr>
          <w:rFonts w:ascii="MetaBookCyrLF-Roman" w:hAnsi="MetaBookCyrLF-Roman" w:cs="Arial"/>
        </w:rPr>
        <w:t xml:space="preserve"> утрачена необходимость в указанных документах, включая изменения и дополнения к ним (копиях документов), или сведениях (информации) для осуществления функций специализированного депозитария.</w:t>
      </w:r>
    </w:p>
    <w:p w14:paraId="6B0348B4" w14:textId="1E2C1A78" w:rsidR="00224797" w:rsidRPr="009966FB" w:rsidRDefault="00224797" w:rsidP="00BF7A1D">
      <w:pPr>
        <w:numPr>
          <w:ilvl w:val="2"/>
          <w:numId w:val="8"/>
        </w:numPr>
        <w:tabs>
          <w:tab w:val="num" w:pos="-6804"/>
        </w:tabs>
        <w:suppressAutoHyphens/>
        <w:ind w:left="1134" w:hanging="709"/>
        <w:jc w:val="both"/>
        <w:rPr>
          <w:rFonts w:ascii="MetaBookCyrLF-Roman" w:hAnsi="MetaBookCyrLF-Roman" w:cs="Arial"/>
        </w:rPr>
      </w:pPr>
      <w:r w:rsidRPr="009966FB">
        <w:rPr>
          <w:rFonts w:ascii="MetaBookCyrLF-Roman" w:hAnsi="MetaBookCyrLF-Roman" w:cs="Arial"/>
        </w:rPr>
        <w:t xml:space="preserve">Отдел депозитарных операций осуществляет предоставление в </w:t>
      </w:r>
      <w:r w:rsidR="00D670FA" w:rsidRPr="006349F2">
        <w:rPr>
          <w:rFonts w:ascii="MetaBookCyrLF-Roman" w:hAnsi="MetaBookCyrLF-Roman" w:cs="Arial"/>
        </w:rPr>
        <w:t>структурные подразделения</w:t>
      </w:r>
      <w:r w:rsidR="00D670FA">
        <w:rPr>
          <w:rFonts w:ascii="MetaBookCyrLF-Roman" w:hAnsi="MetaBookCyrLF-Roman" w:cs="Arial"/>
        </w:rPr>
        <w:t>, осуществляющие</w:t>
      </w:r>
      <w:r w:rsidR="00D670FA" w:rsidRPr="006349F2">
        <w:rPr>
          <w:rFonts w:ascii="MetaBookCyrLF-Roman" w:hAnsi="MetaBookCyrLF-Roman" w:cs="Arial"/>
        </w:rPr>
        <w:t xml:space="preserve"> обслуживание инвестиционных фондов</w:t>
      </w:r>
      <w:r w:rsidR="00D670FA">
        <w:rPr>
          <w:rFonts w:ascii="MetaBookCyrLF-Roman" w:hAnsi="MetaBookCyrLF-Roman" w:cs="Arial"/>
        </w:rPr>
        <w:t xml:space="preserve">, </w:t>
      </w:r>
      <w:r w:rsidRPr="009966FB">
        <w:rPr>
          <w:rFonts w:ascii="MetaBookCyrLF-Roman" w:hAnsi="MetaBookCyrLF-Roman" w:cs="Arial"/>
        </w:rPr>
        <w:t>следующих документов:</w:t>
      </w:r>
    </w:p>
    <w:p w14:paraId="78090771" w14:textId="77777777" w:rsidR="00224797" w:rsidRPr="009966FB" w:rsidRDefault="00224797" w:rsidP="005375BD">
      <w:pPr>
        <w:numPr>
          <w:ilvl w:val="0"/>
          <w:numId w:val="3"/>
        </w:numPr>
        <w:tabs>
          <w:tab w:val="clear" w:pos="2498"/>
          <w:tab w:val="left" w:pos="-7371"/>
          <w:tab w:val="num" w:pos="-6946"/>
          <w:tab w:val="num" w:pos="-6804"/>
        </w:tabs>
        <w:suppressAutoHyphens/>
        <w:ind w:left="1418" w:hanging="283"/>
        <w:jc w:val="both"/>
        <w:rPr>
          <w:rFonts w:ascii="MetaBookCyrLF-Roman" w:hAnsi="MetaBookCyrLF-Roman" w:cs="Arial"/>
        </w:rPr>
      </w:pPr>
      <w:r w:rsidRPr="009966FB">
        <w:rPr>
          <w:rFonts w:ascii="MetaBookCyrLF-Roman" w:hAnsi="MetaBookCyrLF-Roman" w:cs="Arial"/>
        </w:rPr>
        <w:t xml:space="preserve">выписок по счетам депо </w:t>
      </w:r>
      <w:r w:rsidR="002F3DB1" w:rsidRPr="009966FB">
        <w:rPr>
          <w:rFonts w:ascii="MetaBookCyrLF-Roman" w:hAnsi="MetaBookCyrLF-Roman" w:cs="Arial"/>
        </w:rPr>
        <w:t>Клиентов</w:t>
      </w:r>
      <w:r w:rsidRPr="009966FB">
        <w:rPr>
          <w:rFonts w:ascii="MetaBookCyrLF-Roman" w:hAnsi="MetaBookCyrLF-Roman" w:cs="Arial"/>
        </w:rPr>
        <w:t>, форма которых определена Условиями;</w:t>
      </w:r>
    </w:p>
    <w:p w14:paraId="0D6F632E" w14:textId="77777777" w:rsidR="00224797" w:rsidRPr="009966FB" w:rsidRDefault="00224797" w:rsidP="005375BD">
      <w:pPr>
        <w:numPr>
          <w:ilvl w:val="0"/>
          <w:numId w:val="3"/>
        </w:numPr>
        <w:tabs>
          <w:tab w:val="clear" w:pos="2498"/>
          <w:tab w:val="left" w:pos="-7371"/>
          <w:tab w:val="num" w:pos="-6946"/>
          <w:tab w:val="num" w:pos="-6804"/>
        </w:tabs>
        <w:suppressAutoHyphens/>
        <w:ind w:left="1418" w:hanging="283"/>
        <w:jc w:val="both"/>
        <w:rPr>
          <w:rFonts w:ascii="MetaBookCyrLF-Roman" w:hAnsi="MetaBookCyrLF-Roman" w:cs="Arial"/>
        </w:rPr>
      </w:pPr>
      <w:r w:rsidRPr="009966FB">
        <w:rPr>
          <w:rFonts w:ascii="MetaBookCyrLF-Roman" w:hAnsi="MetaBookCyrLF-Roman" w:cs="Arial"/>
        </w:rPr>
        <w:t xml:space="preserve">отчетов о движении по счетам депо </w:t>
      </w:r>
      <w:r w:rsidR="002F3DB1" w:rsidRPr="009966FB">
        <w:rPr>
          <w:rFonts w:ascii="MetaBookCyrLF-Roman" w:hAnsi="MetaBookCyrLF-Roman" w:cs="Arial"/>
        </w:rPr>
        <w:t>Клиентов</w:t>
      </w:r>
      <w:r w:rsidRPr="009966FB">
        <w:rPr>
          <w:rFonts w:ascii="MetaBookCyrLF-Roman" w:hAnsi="MetaBookCyrLF-Roman" w:cs="Arial"/>
        </w:rPr>
        <w:t>, форма которых определена Условиями;</w:t>
      </w:r>
    </w:p>
    <w:p w14:paraId="053C8932" w14:textId="77777777" w:rsidR="00224797" w:rsidRPr="009966FB" w:rsidRDefault="00224797" w:rsidP="005375BD">
      <w:pPr>
        <w:numPr>
          <w:ilvl w:val="0"/>
          <w:numId w:val="3"/>
        </w:numPr>
        <w:tabs>
          <w:tab w:val="clear" w:pos="2498"/>
          <w:tab w:val="left" w:pos="-7371"/>
          <w:tab w:val="num" w:pos="-6946"/>
          <w:tab w:val="num" w:pos="-6804"/>
        </w:tabs>
        <w:suppressAutoHyphens/>
        <w:ind w:left="1418" w:hanging="283"/>
        <w:jc w:val="both"/>
        <w:rPr>
          <w:rFonts w:ascii="MetaBookCyrLF-Roman" w:hAnsi="MetaBookCyrLF-Roman" w:cs="Arial"/>
        </w:rPr>
      </w:pPr>
      <w:r w:rsidRPr="009966FB">
        <w:rPr>
          <w:rFonts w:ascii="MetaBookCyrLF-Roman" w:hAnsi="MetaBookCyrLF-Roman" w:cs="Arial"/>
        </w:rPr>
        <w:t>отчетов о проведении депозитарных операций, форма которых определена Условиями;</w:t>
      </w:r>
    </w:p>
    <w:p w14:paraId="7E680074" w14:textId="77777777" w:rsidR="00224797" w:rsidRPr="009966FB" w:rsidRDefault="00224797" w:rsidP="005375BD">
      <w:pPr>
        <w:numPr>
          <w:ilvl w:val="0"/>
          <w:numId w:val="3"/>
        </w:numPr>
        <w:tabs>
          <w:tab w:val="clear" w:pos="2498"/>
          <w:tab w:val="left" w:pos="-7371"/>
          <w:tab w:val="num" w:pos="-6946"/>
          <w:tab w:val="num" w:pos="-6804"/>
        </w:tabs>
        <w:suppressAutoHyphens/>
        <w:ind w:left="1418" w:hanging="283"/>
        <w:jc w:val="both"/>
        <w:rPr>
          <w:rFonts w:ascii="MetaBookCyrLF-Roman" w:hAnsi="MetaBookCyrLF-Roman" w:cs="Arial"/>
        </w:rPr>
      </w:pPr>
      <w:r w:rsidRPr="009966FB">
        <w:rPr>
          <w:rFonts w:ascii="MetaBookCyrLF-Roman" w:hAnsi="MetaBookCyrLF-Roman" w:cs="Arial"/>
        </w:rPr>
        <w:t>извещений о выплате и перечислении доходов по ценным бумагам депонентам.</w:t>
      </w:r>
    </w:p>
    <w:p w14:paraId="76E6524E" w14:textId="6ED4733A" w:rsidR="00224797" w:rsidRPr="009966FB" w:rsidRDefault="00224797" w:rsidP="00BF7A1D">
      <w:pPr>
        <w:numPr>
          <w:ilvl w:val="2"/>
          <w:numId w:val="8"/>
        </w:numPr>
        <w:tabs>
          <w:tab w:val="num" w:pos="-6804"/>
        </w:tabs>
        <w:suppressAutoHyphens/>
        <w:ind w:left="1134" w:hanging="709"/>
        <w:jc w:val="both"/>
        <w:rPr>
          <w:rFonts w:ascii="MetaBookCyrLF-Roman" w:hAnsi="MetaBookCyrLF-Roman" w:cs="Arial"/>
        </w:rPr>
      </w:pPr>
      <w:r w:rsidRPr="009966FB">
        <w:rPr>
          <w:rFonts w:ascii="MetaBookCyrLF-Roman" w:hAnsi="MetaBookCyrLF-Roman" w:cs="Arial"/>
        </w:rPr>
        <w:t xml:space="preserve">Указанные документы предоставляются в </w:t>
      </w:r>
      <w:r w:rsidR="00D670FA" w:rsidRPr="006349F2">
        <w:rPr>
          <w:rFonts w:ascii="MetaBookCyrLF-Roman" w:hAnsi="MetaBookCyrLF-Roman" w:cs="Arial"/>
        </w:rPr>
        <w:t>структурные подразделения</w:t>
      </w:r>
      <w:r w:rsidR="00D670FA">
        <w:rPr>
          <w:rFonts w:ascii="MetaBookCyrLF-Roman" w:hAnsi="MetaBookCyrLF-Roman" w:cs="Arial"/>
        </w:rPr>
        <w:t>, осуществляющие</w:t>
      </w:r>
      <w:r w:rsidR="00D670FA" w:rsidRPr="006349F2">
        <w:rPr>
          <w:rFonts w:ascii="MetaBookCyrLF-Roman" w:hAnsi="MetaBookCyrLF-Roman" w:cs="Arial"/>
        </w:rPr>
        <w:t xml:space="preserve"> обслуживание инвестиционных фондов</w:t>
      </w:r>
      <w:r w:rsidR="00D670FA">
        <w:rPr>
          <w:rFonts w:ascii="MetaBookCyrLF-Roman" w:hAnsi="MetaBookCyrLF-Roman" w:cs="Arial"/>
        </w:rPr>
        <w:t xml:space="preserve">, </w:t>
      </w:r>
      <w:r w:rsidRPr="009966FB">
        <w:rPr>
          <w:rFonts w:ascii="MetaBookCyrLF-Roman" w:hAnsi="MetaBookCyrLF-Roman" w:cs="Arial"/>
        </w:rPr>
        <w:t xml:space="preserve">одновременно с направлением </w:t>
      </w:r>
      <w:r w:rsidR="002F3DB1" w:rsidRPr="009966FB">
        <w:rPr>
          <w:rFonts w:ascii="MetaBookCyrLF-Roman" w:hAnsi="MetaBookCyrLF-Roman" w:cs="Arial"/>
        </w:rPr>
        <w:t>Клиентам</w:t>
      </w:r>
      <w:r w:rsidRPr="009966FB">
        <w:rPr>
          <w:rFonts w:ascii="MetaBookCyrLF-Roman" w:hAnsi="MetaBookCyrLF-Roman" w:cs="Arial"/>
        </w:rPr>
        <w:t>.</w:t>
      </w:r>
    </w:p>
    <w:p w14:paraId="7CF07763" w14:textId="77777777" w:rsidR="00224797" w:rsidRPr="009966FB" w:rsidRDefault="00224797" w:rsidP="00BF7A1D">
      <w:pPr>
        <w:pStyle w:val="2"/>
        <w:numPr>
          <w:ilvl w:val="1"/>
          <w:numId w:val="8"/>
        </w:numPr>
        <w:tabs>
          <w:tab w:val="clear" w:pos="720"/>
          <w:tab w:val="num" w:pos="-7371"/>
        </w:tabs>
        <w:suppressAutoHyphens/>
        <w:ind w:left="709" w:hanging="567"/>
        <w:rPr>
          <w:rFonts w:ascii="MetaBookCyrLF-Roman" w:hAnsi="MetaBookCyrLF-Roman" w:cs="Arial"/>
          <w:i w:val="0"/>
          <w:iCs w:val="0"/>
          <w:sz w:val="20"/>
          <w:szCs w:val="20"/>
        </w:rPr>
      </w:pPr>
      <w:bookmarkStart w:id="98" w:name="_Toc192501278"/>
      <w:bookmarkStart w:id="99" w:name="_Toc220468143"/>
      <w:bookmarkStart w:id="100" w:name="_Toc424293069"/>
      <w:bookmarkStart w:id="101" w:name="_Toc497999820"/>
      <w:r w:rsidRPr="009966FB">
        <w:rPr>
          <w:rFonts w:ascii="MetaBookCyrLF-Roman" w:hAnsi="MetaBookCyrLF-Roman" w:cs="Arial"/>
          <w:i w:val="0"/>
          <w:iCs w:val="0"/>
          <w:sz w:val="20"/>
          <w:szCs w:val="20"/>
        </w:rPr>
        <w:lastRenderedPageBreak/>
        <w:t>Взаимодействие между Канцелярией и иными структурными подразделениями</w:t>
      </w:r>
      <w:bookmarkEnd w:id="98"/>
      <w:bookmarkEnd w:id="99"/>
      <w:bookmarkEnd w:id="100"/>
      <w:bookmarkEnd w:id="101"/>
    </w:p>
    <w:p w14:paraId="30211750" w14:textId="50F1B56C" w:rsidR="00224797" w:rsidRPr="009966FB" w:rsidRDefault="00224797" w:rsidP="00BF7A1D">
      <w:pPr>
        <w:numPr>
          <w:ilvl w:val="2"/>
          <w:numId w:val="8"/>
        </w:numPr>
        <w:tabs>
          <w:tab w:val="num" w:pos="-6804"/>
        </w:tabs>
        <w:suppressAutoHyphens/>
        <w:ind w:left="1134" w:hanging="709"/>
        <w:jc w:val="both"/>
        <w:rPr>
          <w:rFonts w:ascii="MetaBookCyrLF-Roman" w:hAnsi="MetaBookCyrLF-Roman" w:cs="Arial"/>
        </w:rPr>
      </w:pPr>
      <w:r w:rsidRPr="009966FB">
        <w:rPr>
          <w:rFonts w:ascii="MetaBookCyrLF-Roman" w:hAnsi="MetaBookCyrLF-Roman" w:cs="Arial"/>
        </w:rPr>
        <w:t xml:space="preserve">Канцелярия осуществляет взаимодействие с Отделом депозитарных операций, </w:t>
      </w:r>
      <w:r w:rsidR="00D670FA">
        <w:rPr>
          <w:rFonts w:ascii="MetaBookCyrLF-Roman" w:hAnsi="MetaBookCyrLF-Roman" w:cs="Arial"/>
        </w:rPr>
        <w:t>структурными</w:t>
      </w:r>
      <w:r w:rsidR="00D670FA" w:rsidRPr="006349F2">
        <w:rPr>
          <w:rFonts w:ascii="MetaBookCyrLF-Roman" w:hAnsi="MetaBookCyrLF-Roman" w:cs="Arial"/>
        </w:rPr>
        <w:t xml:space="preserve"> подразделения</w:t>
      </w:r>
      <w:r w:rsidR="00D670FA">
        <w:rPr>
          <w:rFonts w:ascii="MetaBookCyrLF-Roman" w:hAnsi="MetaBookCyrLF-Roman" w:cs="Arial"/>
        </w:rPr>
        <w:t>ми</w:t>
      </w:r>
      <w:r w:rsidR="00D670FA" w:rsidRPr="006349F2">
        <w:rPr>
          <w:rFonts w:ascii="MetaBookCyrLF-Roman" w:hAnsi="MetaBookCyrLF-Roman" w:cs="Arial"/>
        </w:rPr>
        <w:t>, осуществляющими обслуживание инвестиционных фондов</w:t>
      </w:r>
      <w:r w:rsidR="00D670FA">
        <w:rPr>
          <w:rFonts w:ascii="MetaBookCyrLF-Roman" w:hAnsi="MetaBookCyrLF-Roman" w:cs="Arial"/>
        </w:rPr>
        <w:t>,</w:t>
      </w:r>
      <w:r w:rsidR="00502821" w:rsidRPr="009966FB">
        <w:rPr>
          <w:rFonts w:ascii="MetaBookCyrLF-Roman" w:hAnsi="MetaBookCyrLF-Roman" w:cs="Arial"/>
        </w:rPr>
        <w:t xml:space="preserve"> </w:t>
      </w:r>
      <w:r w:rsidRPr="009966FB">
        <w:rPr>
          <w:rFonts w:ascii="MetaBookCyrLF-Roman" w:hAnsi="MetaBookCyrLF-Roman" w:cs="Arial"/>
        </w:rPr>
        <w:t>и Отделом маркетинга и информации при получении из указанных структурных подразделений исходящих документов и передачи в указанные структурные подразделения входящих документов.</w:t>
      </w:r>
    </w:p>
    <w:p w14:paraId="008825C4" w14:textId="77777777" w:rsidR="00224797" w:rsidRPr="009966FB" w:rsidRDefault="00224797" w:rsidP="00BF7A1D">
      <w:pPr>
        <w:numPr>
          <w:ilvl w:val="2"/>
          <w:numId w:val="8"/>
        </w:numPr>
        <w:tabs>
          <w:tab w:val="num" w:pos="-6804"/>
        </w:tabs>
        <w:suppressAutoHyphens/>
        <w:ind w:left="1134" w:hanging="709"/>
        <w:jc w:val="both"/>
        <w:rPr>
          <w:rFonts w:ascii="MetaBookCyrLF-Roman" w:hAnsi="MetaBookCyrLF-Roman" w:cs="Arial"/>
        </w:rPr>
      </w:pPr>
      <w:r w:rsidRPr="009966FB">
        <w:rPr>
          <w:rFonts w:ascii="MetaBookCyrLF-Roman" w:hAnsi="MetaBookCyrLF-Roman" w:cs="Arial"/>
        </w:rPr>
        <w:t>Обработка полученных исходящих документов состоит в их регистрации и отправке.</w:t>
      </w:r>
    </w:p>
    <w:p w14:paraId="021D918B" w14:textId="77777777" w:rsidR="00224797" w:rsidRPr="009966FB" w:rsidRDefault="00224797" w:rsidP="00BF7A1D">
      <w:pPr>
        <w:numPr>
          <w:ilvl w:val="2"/>
          <w:numId w:val="8"/>
        </w:numPr>
        <w:tabs>
          <w:tab w:val="num" w:pos="-6804"/>
        </w:tabs>
        <w:suppressAutoHyphens/>
        <w:ind w:left="1134" w:hanging="709"/>
        <w:jc w:val="both"/>
        <w:rPr>
          <w:rFonts w:ascii="MetaBookCyrLF-Roman" w:hAnsi="MetaBookCyrLF-Roman" w:cs="Arial"/>
        </w:rPr>
      </w:pPr>
      <w:r w:rsidRPr="009966FB">
        <w:rPr>
          <w:rFonts w:ascii="MetaBookCyrLF-Roman" w:hAnsi="MetaBookCyrLF-Roman" w:cs="Arial"/>
        </w:rPr>
        <w:t>Канцелярия регистрирует исходящие документы в журнале регистрации исходящей корреспонденции.</w:t>
      </w:r>
    </w:p>
    <w:p w14:paraId="436543F5" w14:textId="77777777" w:rsidR="00224797" w:rsidRPr="009966FB" w:rsidRDefault="00224797" w:rsidP="00BF7A1D">
      <w:pPr>
        <w:numPr>
          <w:ilvl w:val="2"/>
          <w:numId w:val="8"/>
        </w:numPr>
        <w:tabs>
          <w:tab w:val="num" w:pos="-6804"/>
        </w:tabs>
        <w:suppressAutoHyphens/>
        <w:ind w:left="1134" w:hanging="709"/>
        <w:jc w:val="both"/>
        <w:rPr>
          <w:rFonts w:ascii="MetaBookCyrLF-Roman" w:hAnsi="MetaBookCyrLF-Roman" w:cs="Arial"/>
        </w:rPr>
      </w:pPr>
      <w:r w:rsidRPr="009966FB">
        <w:rPr>
          <w:rFonts w:ascii="MetaBookCyrLF-Roman" w:hAnsi="MetaBookCyrLF-Roman" w:cs="Arial"/>
        </w:rPr>
        <w:t>Отправка исходящих документов адресатам осуществляется в сроки, определенные исполнителем исходящего документа (документов). Копии отправляемых исходящих документов хранятся в порядке, установленном в Специализированном депозитарии.</w:t>
      </w:r>
    </w:p>
    <w:p w14:paraId="1EECF7C4" w14:textId="77777777" w:rsidR="00224797" w:rsidRPr="009966FB" w:rsidRDefault="00224797" w:rsidP="00BF7A1D">
      <w:pPr>
        <w:pStyle w:val="2"/>
        <w:numPr>
          <w:ilvl w:val="1"/>
          <w:numId w:val="8"/>
        </w:numPr>
        <w:tabs>
          <w:tab w:val="clear" w:pos="720"/>
          <w:tab w:val="num" w:pos="-7371"/>
        </w:tabs>
        <w:suppressAutoHyphens/>
        <w:ind w:left="709" w:hanging="567"/>
        <w:rPr>
          <w:rFonts w:ascii="MetaBookCyrLF-Roman" w:hAnsi="MetaBookCyrLF-Roman" w:cs="Arial"/>
          <w:i w:val="0"/>
          <w:iCs w:val="0"/>
          <w:sz w:val="20"/>
          <w:szCs w:val="20"/>
        </w:rPr>
      </w:pPr>
      <w:bookmarkStart w:id="102" w:name="_Toc220468144"/>
      <w:bookmarkStart w:id="103" w:name="_Toc424293070"/>
      <w:bookmarkStart w:id="104" w:name="_Toc497999821"/>
      <w:r w:rsidRPr="009966FB">
        <w:rPr>
          <w:rFonts w:ascii="MetaBookCyrLF-Roman" w:hAnsi="MetaBookCyrLF-Roman" w:cs="Arial"/>
          <w:i w:val="0"/>
          <w:iCs w:val="0"/>
          <w:sz w:val="20"/>
          <w:szCs w:val="20"/>
        </w:rPr>
        <w:t>Взаимодействие между Отделом маркетинга и информации и иными структурными подразделениями</w:t>
      </w:r>
      <w:bookmarkEnd w:id="102"/>
      <w:bookmarkEnd w:id="103"/>
      <w:bookmarkEnd w:id="104"/>
    </w:p>
    <w:p w14:paraId="03E9D8B3" w14:textId="77777777" w:rsidR="00224797" w:rsidRPr="009966FB" w:rsidRDefault="00224797" w:rsidP="00BF7A1D">
      <w:pPr>
        <w:numPr>
          <w:ilvl w:val="2"/>
          <w:numId w:val="8"/>
        </w:numPr>
        <w:tabs>
          <w:tab w:val="left" w:pos="-7371"/>
          <w:tab w:val="num" w:pos="-6804"/>
        </w:tabs>
        <w:suppressAutoHyphens/>
        <w:ind w:left="1134" w:hanging="708"/>
        <w:jc w:val="both"/>
        <w:rPr>
          <w:rFonts w:ascii="MetaBookCyrLF-Roman" w:hAnsi="MetaBookCyrLF-Roman" w:cs="Arial"/>
        </w:rPr>
      </w:pPr>
      <w:r w:rsidRPr="009966FB">
        <w:rPr>
          <w:rFonts w:ascii="MetaBookCyrLF-Roman" w:hAnsi="MetaBookCyrLF-Roman" w:cs="Arial"/>
        </w:rPr>
        <w:t>В процессе своей деятельности Отдел маркетинга и информации взаимодействует с Отделом депозитарных операций по вопросам:</w:t>
      </w:r>
    </w:p>
    <w:p w14:paraId="3D2AEADF" w14:textId="1BA7CF25" w:rsidR="00224797" w:rsidRPr="009966FB" w:rsidRDefault="00224797" w:rsidP="005375BD">
      <w:pPr>
        <w:numPr>
          <w:ilvl w:val="0"/>
          <w:numId w:val="3"/>
        </w:numPr>
        <w:tabs>
          <w:tab w:val="clear" w:pos="2498"/>
          <w:tab w:val="left" w:pos="-7371"/>
          <w:tab w:val="num" w:pos="-6804"/>
        </w:tabs>
        <w:suppressAutoHyphens/>
        <w:ind w:left="1418" w:hanging="284"/>
        <w:jc w:val="both"/>
        <w:rPr>
          <w:rFonts w:ascii="MetaBookCyrLF-Roman" w:hAnsi="MetaBookCyrLF-Roman" w:cs="Arial"/>
        </w:rPr>
      </w:pPr>
      <w:r w:rsidRPr="009966FB">
        <w:rPr>
          <w:rFonts w:ascii="MetaBookCyrLF-Roman" w:hAnsi="MetaBookCyrLF-Roman" w:cs="Arial"/>
        </w:rPr>
        <w:t>предоставления информации о выплатах купонного дохода, погашения основной части долга или его части по облигациям и дивидендов</w:t>
      </w:r>
      <w:r w:rsidR="009D2E40">
        <w:rPr>
          <w:rFonts w:ascii="MetaBookCyrLF-Roman" w:hAnsi="MetaBookCyrLF-Roman" w:cs="Arial"/>
        </w:rPr>
        <w:t xml:space="preserve"> по акциям</w:t>
      </w:r>
      <w:r w:rsidRPr="009966FB">
        <w:rPr>
          <w:rFonts w:ascii="MetaBookCyrLF-Roman" w:hAnsi="MetaBookCyrLF-Roman" w:cs="Arial"/>
        </w:rPr>
        <w:t>, а также о реструктуризации ценных бумаг;</w:t>
      </w:r>
    </w:p>
    <w:p w14:paraId="32814E6B" w14:textId="77777777" w:rsidR="00224797" w:rsidRPr="009966FB" w:rsidRDefault="00224797" w:rsidP="005375BD">
      <w:pPr>
        <w:numPr>
          <w:ilvl w:val="0"/>
          <w:numId w:val="3"/>
        </w:numPr>
        <w:tabs>
          <w:tab w:val="clear" w:pos="2498"/>
          <w:tab w:val="left" w:pos="-7371"/>
          <w:tab w:val="num" w:pos="-6804"/>
        </w:tabs>
        <w:suppressAutoHyphens/>
        <w:ind w:left="1418" w:hanging="284"/>
        <w:jc w:val="both"/>
        <w:rPr>
          <w:rFonts w:ascii="MetaBookCyrLF-Roman" w:hAnsi="MetaBookCyrLF-Roman" w:cs="Arial"/>
        </w:rPr>
      </w:pPr>
      <w:r w:rsidRPr="009966FB">
        <w:rPr>
          <w:rFonts w:ascii="MetaBookCyrLF-Roman" w:hAnsi="MetaBookCyrLF-Roman" w:cs="Arial"/>
        </w:rPr>
        <w:t xml:space="preserve">предоставления информации, касающейся </w:t>
      </w:r>
      <w:r w:rsidR="002F3DB1" w:rsidRPr="009966FB">
        <w:rPr>
          <w:rFonts w:ascii="MetaBookCyrLF-Roman" w:hAnsi="MetaBookCyrLF-Roman" w:cs="Arial"/>
        </w:rPr>
        <w:t>Клиентов</w:t>
      </w:r>
      <w:r w:rsidRPr="009966FB">
        <w:rPr>
          <w:rFonts w:ascii="MetaBookCyrLF-Roman" w:hAnsi="MetaBookCyrLF-Roman" w:cs="Arial"/>
        </w:rPr>
        <w:t xml:space="preserve"> Специализированного депозитария;</w:t>
      </w:r>
    </w:p>
    <w:p w14:paraId="25AA3DCF" w14:textId="77777777" w:rsidR="00224797" w:rsidRPr="009966FB" w:rsidRDefault="00224797" w:rsidP="005375BD">
      <w:pPr>
        <w:numPr>
          <w:ilvl w:val="0"/>
          <w:numId w:val="3"/>
        </w:numPr>
        <w:tabs>
          <w:tab w:val="clear" w:pos="2498"/>
          <w:tab w:val="left" w:pos="-7371"/>
          <w:tab w:val="num" w:pos="-6804"/>
        </w:tabs>
        <w:suppressAutoHyphens/>
        <w:ind w:left="1418" w:hanging="284"/>
        <w:jc w:val="both"/>
        <w:rPr>
          <w:rFonts w:ascii="MetaBookCyrLF-Roman" w:hAnsi="MetaBookCyrLF-Roman" w:cs="Arial"/>
        </w:rPr>
      </w:pPr>
      <w:r w:rsidRPr="009966FB">
        <w:rPr>
          <w:rFonts w:ascii="MetaBookCyrLF-Roman" w:hAnsi="MetaBookCyrLF-Roman" w:cs="Arial"/>
        </w:rPr>
        <w:t xml:space="preserve">проверки данных, содержащихся в предоставляемых </w:t>
      </w:r>
      <w:r w:rsidR="002F3DB1" w:rsidRPr="009966FB">
        <w:rPr>
          <w:rFonts w:ascii="MetaBookCyrLF-Roman" w:hAnsi="MetaBookCyrLF-Roman" w:cs="Arial"/>
        </w:rPr>
        <w:t>Клиентам</w:t>
      </w:r>
      <w:r w:rsidR="00164E23" w:rsidRPr="009966FB">
        <w:rPr>
          <w:rFonts w:ascii="MetaBookCyrLF-Roman" w:hAnsi="MetaBookCyrLF-Roman" w:cs="Arial"/>
        </w:rPr>
        <w:t>и</w:t>
      </w:r>
      <w:r w:rsidRPr="009966FB">
        <w:rPr>
          <w:rFonts w:ascii="MetaBookCyrLF-Roman" w:hAnsi="MetaBookCyrLF-Roman" w:cs="Arial"/>
        </w:rPr>
        <w:t xml:space="preserve"> Специализированного депозитария анкетах;</w:t>
      </w:r>
    </w:p>
    <w:p w14:paraId="0F11E700" w14:textId="77777777" w:rsidR="00224797" w:rsidRPr="009966FB" w:rsidRDefault="00224797" w:rsidP="005375BD">
      <w:pPr>
        <w:numPr>
          <w:ilvl w:val="0"/>
          <w:numId w:val="3"/>
        </w:numPr>
        <w:tabs>
          <w:tab w:val="clear" w:pos="2498"/>
          <w:tab w:val="left" w:pos="-7371"/>
          <w:tab w:val="num" w:pos="-6804"/>
        </w:tabs>
        <w:suppressAutoHyphens/>
        <w:ind w:left="1418" w:hanging="284"/>
        <w:jc w:val="both"/>
        <w:rPr>
          <w:rFonts w:ascii="MetaBookCyrLF-Roman" w:hAnsi="MetaBookCyrLF-Roman" w:cs="Arial"/>
        </w:rPr>
      </w:pPr>
      <w:r w:rsidRPr="009966FB">
        <w:rPr>
          <w:rFonts w:ascii="MetaBookCyrLF-Roman" w:hAnsi="MetaBookCyrLF-Roman" w:cs="Arial"/>
        </w:rPr>
        <w:t>сопровождения договоров, обеспечения своевременного внесения изменений в действующие договоры и их расторжения, заключения новых договоров.</w:t>
      </w:r>
    </w:p>
    <w:p w14:paraId="3CD79256" w14:textId="4DA2405C" w:rsidR="00224797" w:rsidRPr="009966FB" w:rsidRDefault="00224797" w:rsidP="00BF7A1D">
      <w:pPr>
        <w:numPr>
          <w:ilvl w:val="2"/>
          <w:numId w:val="8"/>
        </w:numPr>
        <w:tabs>
          <w:tab w:val="left" w:pos="-7371"/>
          <w:tab w:val="num" w:pos="-6804"/>
        </w:tabs>
        <w:suppressAutoHyphens/>
        <w:ind w:left="1134" w:hanging="708"/>
        <w:jc w:val="both"/>
        <w:rPr>
          <w:rFonts w:ascii="MetaBookCyrLF-Roman" w:hAnsi="MetaBookCyrLF-Roman" w:cs="Arial"/>
        </w:rPr>
      </w:pPr>
      <w:r w:rsidRPr="009966FB">
        <w:rPr>
          <w:rFonts w:ascii="MetaBookCyrLF-Roman" w:hAnsi="MetaBookCyrLF-Roman" w:cs="Arial"/>
        </w:rPr>
        <w:t>Отдел маркетинга и информации взаимодействует с</w:t>
      </w:r>
      <w:r w:rsidR="00E84736">
        <w:rPr>
          <w:rFonts w:ascii="MetaBookCyrLF-Roman" w:hAnsi="MetaBookCyrLF-Roman" w:cs="Arial"/>
        </w:rPr>
        <w:t>о</w:t>
      </w:r>
      <w:r w:rsidRPr="009966FB">
        <w:rPr>
          <w:rFonts w:ascii="MetaBookCyrLF-Roman" w:hAnsi="MetaBookCyrLF-Roman" w:cs="Arial"/>
        </w:rPr>
        <w:t xml:space="preserve"> </w:t>
      </w:r>
      <w:r w:rsidR="00E84736" w:rsidRPr="006349F2">
        <w:rPr>
          <w:rFonts w:ascii="MetaBookCyrLF-Roman" w:hAnsi="MetaBookCyrLF-Roman" w:cs="Arial"/>
        </w:rPr>
        <w:t>структурны</w:t>
      </w:r>
      <w:r w:rsidR="00E84736">
        <w:rPr>
          <w:rFonts w:ascii="MetaBookCyrLF-Roman" w:hAnsi="MetaBookCyrLF-Roman" w:cs="Arial"/>
        </w:rPr>
        <w:t>ми</w:t>
      </w:r>
      <w:r w:rsidR="00E84736" w:rsidRPr="006349F2">
        <w:rPr>
          <w:rFonts w:ascii="MetaBookCyrLF-Roman" w:hAnsi="MetaBookCyrLF-Roman" w:cs="Arial"/>
        </w:rPr>
        <w:t xml:space="preserve"> подразделения</w:t>
      </w:r>
      <w:r w:rsidR="00E84736">
        <w:rPr>
          <w:rFonts w:ascii="MetaBookCyrLF-Roman" w:hAnsi="MetaBookCyrLF-Roman" w:cs="Arial"/>
        </w:rPr>
        <w:t>ми</w:t>
      </w:r>
      <w:r w:rsidR="00E84736" w:rsidRPr="006349F2">
        <w:rPr>
          <w:rFonts w:ascii="MetaBookCyrLF-Roman" w:hAnsi="MetaBookCyrLF-Roman" w:cs="Arial"/>
        </w:rPr>
        <w:t>, осуществляющими обслуживание инвестиционных фондов</w:t>
      </w:r>
      <w:r w:rsidR="00E84736">
        <w:rPr>
          <w:rFonts w:ascii="MetaBookCyrLF-Roman" w:hAnsi="MetaBookCyrLF-Roman" w:cs="Arial"/>
        </w:rPr>
        <w:t xml:space="preserve">, </w:t>
      </w:r>
      <w:r w:rsidRPr="009966FB">
        <w:rPr>
          <w:rFonts w:ascii="MetaBookCyrLF-Roman" w:hAnsi="MetaBookCyrLF-Roman" w:cs="Arial"/>
        </w:rPr>
        <w:t>по вопросам:</w:t>
      </w:r>
    </w:p>
    <w:p w14:paraId="3515D4F2" w14:textId="672D3C7E" w:rsidR="00224797" w:rsidRPr="009966FB" w:rsidRDefault="00224797" w:rsidP="005375BD">
      <w:pPr>
        <w:numPr>
          <w:ilvl w:val="0"/>
          <w:numId w:val="3"/>
        </w:numPr>
        <w:tabs>
          <w:tab w:val="clear" w:pos="2498"/>
          <w:tab w:val="left" w:pos="-7371"/>
          <w:tab w:val="num" w:pos="-6804"/>
        </w:tabs>
        <w:suppressAutoHyphens/>
        <w:ind w:left="1418" w:hanging="284"/>
        <w:jc w:val="both"/>
        <w:rPr>
          <w:rFonts w:ascii="MetaBookCyrLF-Roman" w:hAnsi="MetaBookCyrLF-Roman" w:cs="Arial"/>
        </w:rPr>
      </w:pPr>
      <w:r w:rsidRPr="009966FB">
        <w:rPr>
          <w:rFonts w:ascii="MetaBookCyrLF-Roman" w:hAnsi="MetaBookCyrLF-Roman" w:cs="Arial"/>
        </w:rPr>
        <w:t>предоставления информации о рыночной стоимости ценных бумаг, ставках купонного дохода, корпоративных событиях эмитентов, необходимой для исполнения контрольных функций</w:t>
      </w:r>
      <w:r w:rsidR="002C23FA">
        <w:rPr>
          <w:rFonts w:ascii="MetaBookCyrLF-Roman" w:hAnsi="MetaBookCyrLF-Roman" w:cs="Arial"/>
        </w:rPr>
        <w:t xml:space="preserve">, </w:t>
      </w:r>
      <w:r w:rsidR="002C23FA" w:rsidRPr="00F34A86">
        <w:rPr>
          <w:rFonts w:ascii="MetaBookCyrLF-Roman" w:hAnsi="MetaBookCyrLF-Roman" w:cs="Arial"/>
        </w:rPr>
        <w:t>путем внесения информации в программный продукт Специализированного депозитария, созданный для реализации контрольной функции</w:t>
      </w:r>
      <w:r w:rsidRPr="009966FB">
        <w:rPr>
          <w:rFonts w:ascii="MetaBookCyrLF-Roman" w:hAnsi="MetaBookCyrLF-Roman" w:cs="Arial"/>
        </w:rPr>
        <w:t>;</w:t>
      </w:r>
    </w:p>
    <w:p w14:paraId="21970A61" w14:textId="4D76A9B4" w:rsidR="00224797" w:rsidRPr="009966FB" w:rsidRDefault="00224797" w:rsidP="005375BD">
      <w:pPr>
        <w:numPr>
          <w:ilvl w:val="0"/>
          <w:numId w:val="3"/>
        </w:numPr>
        <w:tabs>
          <w:tab w:val="clear" w:pos="2498"/>
          <w:tab w:val="left" w:pos="-7371"/>
          <w:tab w:val="num" w:pos="-6804"/>
        </w:tabs>
        <w:suppressAutoHyphens/>
        <w:ind w:left="1418" w:hanging="284"/>
        <w:jc w:val="both"/>
        <w:rPr>
          <w:rFonts w:ascii="MetaBookCyrLF-Roman" w:hAnsi="MetaBookCyrLF-Roman" w:cs="Arial"/>
        </w:rPr>
      </w:pPr>
      <w:r w:rsidRPr="009966FB">
        <w:rPr>
          <w:rFonts w:ascii="MetaBookCyrLF-Roman" w:hAnsi="MetaBookCyrLF-Roman" w:cs="Arial"/>
        </w:rPr>
        <w:t>предоставления данных о выплатах купонного дохода, погашения основной части долга или его части по облигациям, дивидендов, реструктуризации ценных бумаг</w:t>
      </w:r>
      <w:r w:rsidR="002C23FA">
        <w:rPr>
          <w:rFonts w:ascii="MetaBookCyrLF-Roman" w:hAnsi="MetaBookCyrLF-Roman" w:cs="Arial"/>
        </w:rPr>
        <w:t xml:space="preserve">, </w:t>
      </w:r>
      <w:r w:rsidR="002C23FA" w:rsidRPr="00F34A86">
        <w:rPr>
          <w:rFonts w:ascii="MetaBookCyrLF-Roman" w:hAnsi="MetaBookCyrLF-Roman" w:cs="Arial"/>
        </w:rPr>
        <w:t>путем внесения информации в программный продукт Специализированного депозитария, созданный для реализации контрольной функции</w:t>
      </w:r>
      <w:r w:rsidRPr="009966FB">
        <w:rPr>
          <w:rFonts w:ascii="MetaBookCyrLF-Roman" w:hAnsi="MetaBookCyrLF-Roman" w:cs="Arial"/>
        </w:rPr>
        <w:t>;</w:t>
      </w:r>
    </w:p>
    <w:p w14:paraId="3A75E323" w14:textId="5C5948DD" w:rsidR="00224797" w:rsidRPr="009966FB" w:rsidRDefault="00224797" w:rsidP="005375BD">
      <w:pPr>
        <w:numPr>
          <w:ilvl w:val="0"/>
          <w:numId w:val="3"/>
        </w:numPr>
        <w:tabs>
          <w:tab w:val="clear" w:pos="2498"/>
          <w:tab w:val="left" w:pos="-7371"/>
          <w:tab w:val="num" w:pos="-6804"/>
        </w:tabs>
        <w:suppressAutoHyphens/>
        <w:ind w:left="1418" w:hanging="284"/>
        <w:jc w:val="both"/>
        <w:rPr>
          <w:rFonts w:ascii="MetaBookCyrLF-Roman" w:hAnsi="MetaBookCyrLF-Roman" w:cs="Arial"/>
        </w:rPr>
      </w:pPr>
      <w:r w:rsidRPr="009966FB">
        <w:rPr>
          <w:rFonts w:ascii="MetaBookCyrLF-Roman" w:hAnsi="MetaBookCyrLF-Roman" w:cs="Arial"/>
        </w:rPr>
        <w:t xml:space="preserve">предоставления информации, касающейся </w:t>
      </w:r>
      <w:r w:rsidR="008D2942" w:rsidRPr="009966FB">
        <w:rPr>
          <w:rFonts w:ascii="MetaBookCyrLF-Roman" w:hAnsi="MetaBookCyrLF-Roman" w:cs="Arial"/>
        </w:rPr>
        <w:t>С</w:t>
      </w:r>
      <w:r w:rsidRPr="009966FB">
        <w:rPr>
          <w:rFonts w:ascii="MetaBookCyrLF-Roman" w:hAnsi="MetaBookCyrLF-Roman" w:cs="Arial"/>
        </w:rPr>
        <w:t xml:space="preserve">убъектов и </w:t>
      </w:r>
      <w:r w:rsidR="008D2942" w:rsidRPr="009966FB">
        <w:rPr>
          <w:rFonts w:ascii="MetaBookCyrLF-Roman" w:hAnsi="MetaBookCyrLF-Roman" w:cs="Arial"/>
        </w:rPr>
        <w:t>У</w:t>
      </w:r>
      <w:r w:rsidRPr="009966FB">
        <w:rPr>
          <w:rFonts w:ascii="MetaBookCyrLF-Roman" w:hAnsi="MetaBookCyrLF-Roman" w:cs="Arial"/>
        </w:rPr>
        <w:t xml:space="preserve">частников </w:t>
      </w:r>
      <w:r w:rsidR="00502821" w:rsidRPr="009966FB">
        <w:rPr>
          <w:rFonts w:ascii="MetaBookCyrLF-Roman" w:hAnsi="MetaBookCyrLF-Roman" w:cs="Arial"/>
        </w:rPr>
        <w:t>инвестирования активов АИФ или ПИФ</w:t>
      </w:r>
      <w:r w:rsidR="002C23FA">
        <w:rPr>
          <w:rFonts w:ascii="MetaBookCyrLF-Roman" w:hAnsi="MetaBookCyrLF-Roman" w:cs="Arial"/>
        </w:rPr>
        <w:t xml:space="preserve">, </w:t>
      </w:r>
      <w:r w:rsidR="002C23FA" w:rsidRPr="00F34A86">
        <w:rPr>
          <w:rFonts w:ascii="MetaBookCyrLF-Roman" w:hAnsi="MetaBookCyrLF-Roman" w:cs="Arial"/>
        </w:rPr>
        <w:t>путем внесения информации в программный продукт Специализированного депозитария, созданный для реализации контрольной функции</w:t>
      </w:r>
      <w:r w:rsidRPr="009966FB">
        <w:rPr>
          <w:rFonts w:ascii="MetaBookCyrLF-Roman" w:hAnsi="MetaBookCyrLF-Roman" w:cs="Arial"/>
        </w:rPr>
        <w:t>;</w:t>
      </w:r>
    </w:p>
    <w:p w14:paraId="57977C85" w14:textId="77777777" w:rsidR="00224797" w:rsidRPr="009966FB" w:rsidRDefault="00224797" w:rsidP="005375BD">
      <w:pPr>
        <w:widowControl w:val="0"/>
        <w:numPr>
          <w:ilvl w:val="0"/>
          <w:numId w:val="3"/>
        </w:numPr>
        <w:tabs>
          <w:tab w:val="clear" w:pos="2498"/>
          <w:tab w:val="left" w:pos="-7371"/>
          <w:tab w:val="num" w:pos="-6804"/>
        </w:tabs>
        <w:ind w:left="1418" w:hanging="284"/>
        <w:jc w:val="both"/>
        <w:rPr>
          <w:rFonts w:ascii="MetaBookCyrLF-Roman" w:hAnsi="MetaBookCyrLF-Roman" w:cs="Arial"/>
        </w:rPr>
      </w:pPr>
      <w:r w:rsidRPr="009966FB">
        <w:rPr>
          <w:rFonts w:ascii="MetaBookCyrLF-Roman" w:hAnsi="MetaBookCyrLF-Roman" w:cs="Arial"/>
        </w:rPr>
        <w:t xml:space="preserve">сопровождения заключенных Договоров </w:t>
      </w:r>
      <w:r w:rsidR="00121D74" w:rsidRPr="009966FB">
        <w:rPr>
          <w:rFonts w:ascii="MetaBookCyrLF-Roman" w:hAnsi="MetaBookCyrLF-Roman" w:cs="Arial"/>
        </w:rPr>
        <w:t>АИФ</w:t>
      </w:r>
      <w:r w:rsidR="006E62F7" w:rsidRPr="009966FB">
        <w:rPr>
          <w:rFonts w:ascii="MetaBookCyrLF-Roman" w:hAnsi="MetaBookCyrLF-Roman" w:cs="Arial"/>
        </w:rPr>
        <w:t>/</w:t>
      </w:r>
      <w:r w:rsidR="004234DC" w:rsidRPr="009966FB">
        <w:rPr>
          <w:rFonts w:ascii="MetaBookCyrLF-Roman" w:hAnsi="MetaBookCyrLF-Roman" w:cs="Arial"/>
        </w:rPr>
        <w:t>УК АИФ и Договоров УК ПИФ</w:t>
      </w:r>
      <w:r w:rsidRPr="009966FB">
        <w:rPr>
          <w:rFonts w:ascii="MetaBookCyrLF-Roman" w:hAnsi="MetaBookCyrLF-Roman" w:cs="Arial"/>
        </w:rPr>
        <w:t>, обеспечения своевременного внесения изменений в указанные договоры и их расторжения, заключения новых договоров.</w:t>
      </w:r>
    </w:p>
    <w:p w14:paraId="6990ED1B" w14:textId="77777777" w:rsidR="00224797" w:rsidRPr="009966FB" w:rsidRDefault="00224797" w:rsidP="00BF7A1D">
      <w:pPr>
        <w:pStyle w:val="10"/>
        <w:widowControl w:val="0"/>
        <w:numPr>
          <w:ilvl w:val="0"/>
          <w:numId w:val="8"/>
        </w:numPr>
        <w:tabs>
          <w:tab w:val="clear" w:pos="360"/>
          <w:tab w:val="num" w:pos="-7371"/>
        </w:tabs>
        <w:suppressAutoHyphens/>
        <w:spacing w:before="120" w:after="120"/>
        <w:ind w:left="284" w:hanging="284"/>
        <w:rPr>
          <w:rFonts w:ascii="MetaBookCyrLF-Roman" w:hAnsi="MetaBookCyrLF-Roman" w:cs="Arial"/>
          <w:caps/>
          <w:sz w:val="20"/>
          <w:szCs w:val="20"/>
          <w:lang w:val="ru-RU"/>
        </w:rPr>
      </w:pPr>
      <w:bookmarkStart w:id="105" w:name="_Toc220468145"/>
      <w:bookmarkStart w:id="106" w:name="_Toc424293071"/>
      <w:bookmarkStart w:id="107" w:name="_Toc497999822"/>
      <w:r w:rsidRPr="009966FB">
        <w:rPr>
          <w:rFonts w:ascii="MetaBookCyrLF-Roman" w:hAnsi="MetaBookCyrLF-Roman" w:cs="Arial"/>
          <w:caps/>
          <w:sz w:val="20"/>
          <w:szCs w:val="20"/>
          <w:lang w:val="ru-RU"/>
        </w:rPr>
        <w:t>Организация внутреннего контроля</w:t>
      </w:r>
      <w:bookmarkEnd w:id="105"/>
      <w:bookmarkEnd w:id="106"/>
      <w:bookmarkEnd w:id="107"/>
    </w:p>
    <w:p w14:paraId="77E50922" w14:textId="77777777" w:rsidR="00224797" w:rsidRPr="009966FB" w:rsidRDefault="00224797" w:rsidP="00BF7A1D">
      <w:pPr>
        <w:pStyle w:val="26"/>
        <w:keepNext w:val="0"/>
        <w:numPr>
          <w:ilvl w:val="0"/>
          <w:numId w:val="13"/>
        </w:numPr>
        <w:tabs>
          <w:tab w:val="left" w:pos="-7371"/>
        </w:tabs>
        <w:suppressAutoHyphens/>
        <w:ind w:left="709" w:hanging="567"/>
        <w:outlineLvl w:val="1"/>
        <w:rPr>
          <w:rFonts w:ascii="MetaBookCyrLF-Roman" w:hAnsi="MetaBookCyrLF-Roman" w:cs="Arial"/>
          <w:b w:val="0"/>
          <w:bCs w:val="0"/>
        </w:rPr>
      </w:pPr>
      <w:bookmarkStart w:id="108" w:name="_Toc424293072"/>
      <w:r w:rsidRPr="009966FB">
        <w:rPr>
          <w:rFonts w:ascii="MetaBookCyrLF-Roman" w:hAnsi="MetaBookCyrLF-Roman" w:cs="Arial"/>
          <w:b w:val="0"/>
          <w:bCs w:val="0"/>
        </w:rPr>
        <w:t xml:space="preserve">Внутренний </w:t>
      </w:r>
      <w:proofErr w:type="gramStart"/>
      <w:r w:rsidRPr="009966FB">
        <w:rPr>
          <w:rFonts w:ascii="MetaBookCyrLF-Roman" w:hAnsi="MetaBookCyrLF-Roman" w:cs="Arial"/>
          <w:b w:val="0"/>
          <w:bCs w:val="0"/>
        </w:rPr>
        <w:t>контроль за</w:t>
      </w:r>
      <w:proofErr w:type="gramEnd"/>
      <w:r w:rsidRPr="009966FB">
        <w:rPr>
          <w:rFonts w:ascii="MetaBookCyrLF-Roman" w:hAnsi="MetaBookCyrLF-Roman" w:cs="Arial"/>
          <w:b w:val="0"/>
          <w:bCs w:val="0"/>
        </w:rPr>
        <w:t xml:space="preserve"> соблюдением требований, предъявляемых к деятельности специализированного депозитария, а так же депозитарной деятельности осуществляется Специализированным депозитарием в соответствии с Правилами организации и осуществления внутреннего контроля Специализированного депозитария и Инструкцией о внутреннем контроле, утвержденными в установленном порядке.</w:t>
      </w:r>
      <w:bookmarkEnd w:id="108"/>
    </w:p>
    <w:p w14:paraId="289C65DF" w14:textId="77777777" w:rsidR="00224797" w:rsidRPr="009966FB" w:rsidRDefault="00224797" w:rsidP="00BF7A1D">
      <w:pPr>
        <w:pStyle w:val="10"/>
        <w:keepNext/>
        <w:numPr>
          <w:ilvl w:val="0"/>
          <w:numId w:val="8"/>
        </w:numPr>
        <w:tabs>
          <w:tab w:val="clear" w:pos="360"/>
          <w:tab w:val="num" w:pos="-7371"/>
        </w:tabs>
        <w:suppressAutoHyphens/>
        <w:spacing w:before="120" w:after="120"/>
        <w:ind w:left="284" w:hanging="284"/>
        <w:rPr>
          <w:rFonts w:ascii="MetaBookCyrLF-Roman" w:hAnsi="MetaBookCyrLF-Roman" w:cs="Arial"/>
          <w:caps/>
          <w:sz w:val="20"/>
          <w:szCs w:val="20"/>
          <w:lang w:val="ru-RU"/>
        </w:rPr>
      </w:pPr>
      <w:bookmarkStart w:id="109" w:name="_Toc421258179"/>
      <w:bookmarkStart w:id="110" w:name="_Toc424293073"/>
      <w:bookmarkStart w:id="111" w:name="_Toc497999823"/>
      <w:bookmarkStart w:id="112" w:name="_Toc290897074"/>
      <w:bookmarkStart w:id="113" w:name="_Toc220468149"/>
      <w:r w:rsidRPr="009966FB">
        <w:rPr>
          <w:rFonts w:ascii="MetaBookCyrLF-Roman" w:hAnsi="MetaBookCyrLF-Roman" w:cs="Arial"/>
          <w:caps/>
          <w:sz w:val="20"/>
          <w:szCs w:val="20"/>
          <w:lang w:val="ru-RU"/>
        </w:rPr>
        <w:t>Хранение электронных данных системы учета</w:t>
      </w:r>
      <w:bookmarkEnd w:id="109"/>
      <w:bookmarkEnd w:id="110"/>
      <w:bookmarkEnd w:id="111"/>
    </w:p>
    <w:p w14:paraId="12FCF40E" w14:textId="77777777" w:rsidR="00224797" w:rsidRPr="009966FB" w:rsidRDefault="00224797" w:rsidP="00BF7A1D">
      <w:pPr>
        <w:pStyle w:val="2"/>
        <w:numPr>
          <w:ilvl w:val="1"/>
          <w:numId w:val="8"/>
        </w:numPr>
        <w:tabs>
          <w:tab w:val="clear" w:pos="720"/>
          <w:tab w:val="num" w:pos="-7371"/>
        </w:tabs>
        <w:suppressAutoHyphens/>
        <w:ind w:left="709" w:hanging="567"/>
        <w:rPr>
          <w:rFonts w:ascii="MetaBookCyrLF-Roman" w:hAnsi="MetaBookCyrLF-Roman" w:cs="Arial"/>
          <w:i w:val="0"/>
          <w:iCs w:val="0"/>
          <w:sz w:val="20"/>
          <w:szCs w:val="20"/>
        </w:rPr>
      </w:pPr>
      <w:bookmarkStart w:id="114" w:name="_Toc421258180"/>
      <w:bookmarkStart w:id="115" w:name="_Toc424293074"/>
      <w:bookmarkStart w:id="116" w:name="_Toc497999824"/>
      <w:r w:rsidRPr="009966FB">
        <w:rPr>
          <w:rFonts w:ascii="MetaBookCyrLF-Roman" w:hAnsi="MetaBookCyrLF-Roman" w:cs="Arial"/>
          <w:i w:val="0"/>
          <w:iCs w:val="0"/>
          <w:sz w:val="20"/>
          <w:szCs w:val="20"/>
        </w:rPr>
        <w:t>Общие положения</w:t>
      </w:r>
      <w:bookmarkEnd w:id="114"/>
      <w:bookmarkEnd w:id="115"/>
      <w:bookmarkEnd w:id="116"/>
    </w:p>
    <w:p w14:paraId="0D2B80F9" w14:textId="77777777" w:rsidR="00DC2203" w:rsidRPr="00DC2203" w:rsidRDefault="00DC2203" w:rsidP="00BF7A1D">
      <w:pPr>
        <w:numPr>
          <w:ilvl w:val="2"/>
          <w:numId w:val="8"/>
        </w:numPr>
        <w:tabs>
          <w:tab w:val="num" w:pos="-426"/>
        </w:tabs>
        <w:suppressAutoHyphens/>
        <w:ind w:left="1134" w:hanging="708"/>
        <w:jc w:val="both"/>
        <w:rPr>
          <w:rFonts w:ascii="MetaBookCyrLF-Roman" w:hAnsi="MetaBookCyrLF-Roman" w:cs="Arial"/>
        </w:rPr>
      </w:pPr>
      <w:r w:rsidRPr="00DC2203">
        <w:rPr>
          <w:rFonts w:ascii="MetaBookCyrLF-Roman" w:hAnsi="MetaBookCyrLF-Roman" w:cs="Arial"/>
        </w:rPr>
        <w:t>Специализированный депозитарий поддерживает систему учета в актуальном состоянии путем обеспечения, в том числе путем резервного копирования электронной базы данных и удаленного хранения резервных копий, с возможностью восстановления содержащейся в ней информации.</w:t>
      </w:r>
    </w:p>
    <w:p w14:paraId="58FF99A9" w14:textId="77777777" w:rsidR="00DC2203" w:rsidRPr="00DC2203" w:rsidRDefault="00DC2203" w:rsidP="00BF7A1D">
      <w:pPr>
        <w:numPr>
          <w:ilvl w:val="2"/>
          <w:numId w:val="8"/>
        </w:numPr>
        <w:tabs>
          <w:tab w:val="num" w:pos="-426"/>
        </w:tabs>
        <w:suppressAutoHyphens/>
        <w:ind w:left="1134" w:hanging="708"/>
        <w:jc w:val="both"/>
        <w:rPr>
          <w:rFonts w:ascii="MetaBookCyrLF-Roman" w:hAnsi="MetaBookCyrLF-Roman" w:cs="Arial"/>
        </w:rPr>
      </w:pPr>
      <w:r w:rsidRPr="00DC2203">
        <w:rPr>
          <w:rFonts w:ascii="MetaBookCyrLF-Roman" w:hAnsi="MetaBookCyrLF-Roman" w:cs="Arial"/>
        </w:rPr>
        <w:t>Специализированный депозитарий предпринимает необходимые меры для обеспечения защиты информации.</w:t>
      </w:r>
    </w:p>
    <w:p w14:paraId="60B6D3FD" w14:textId="565DFFE8" w:rsidR="00DC2203" w:rsidRPr="00DC2203" w:rsidRDefault="00DC2203" w:rsidP="00BF7A1D">
      <w:pPr>
        <w:numPr>
          <w:ilvl w:val="2"/>
          <w:numId w:val="8"/>
        </w:numPr>
        <w:tabs>
          <w:tab w:val="num" w:pos="-426"/>
        </w:tabs>
        <w:suppressAutoHyphens/>
        <w:ind w:left="1134" w:hanging="708"/>
        <w:jc w:val="both"/>
        <w:rPr>
          <w:rFonts w:ascii="MetaBookCyrLF-Roman" w:hAnsi="MetaBookCyrLF-Roman" w:cs="Arial"/>
        </w:rPr>
      </w:pPr>
      <w:r w:rsidRPr="00DC2203">
        <w:rPr>
          <w:rFonts w:ascii="MetaBookCyrLF-Roman" w:hAnsi="MetaBookCyrLF-Roman" w:cs="Arial"/>
        </w:rPr>
        <w:t xml:space="preserve">Специализированный депозитарий предпринимает необходимые и зависящие от него меры для предотвращения порчи, утраты, заражения вредоносными кодами, несанкционированного доступа </w:t>
      </w:r>
      <w:r w:rsidR="006F1870">
        <w:rPr>
          <w:rFonts w:ascii="MetaBookCyrLF-Roman" w:hAnsi="MetaBookCyrLF-Roman" w:cs="Arial"/>
        </w:rPr>
        <w:t xml:space="preserve">к </w:t>
      </w:r>
      <w:r w:rsidRPr="00DC2203">
        <w:rPr>
          <w:rFonts w:ascii="MetaBookCyrLF-Roman" w:hAnsi="MetaBookCyrLF-Roman" w:cs="Arial"/>
        </w:rPr>
        <w:t>систем</w:t>
      </w:r>
      <w:r w:rsidR="006F1870">
        <w:rPr>
          <w:rFonts w:ascii="MetaBookCyrLF-Roman" w:hAnsi="MetaBookCyrLF-Roman" w:cs="Arial"/>
        </w:rPr>
        <w:t>е</w:t>
      </w:r>
      <w:r w:rsidRPr="00DC2203">
        <w:rPr>
          <w:rFonts w:ascii="MetaBookCyrLF-Roman" w:hAnsi="MetaBookCyrLF-Roman" w:cs="Arial"/>
        </w:rPr>
        <w:t xml:space="preserve"> учета.</w:t>
      </w:r>
    </w:p>
    <w:p w14:paraId="60EF8AD1" w14:textId="77777777" w:rsidR="00224797" w:rsidRPr="00D23D10" w:rsidRDefault="00DC2203" w:rsidP="00BF7A1D">
      <w:pPr>
        <w:numPr>
          <w:ilvl w:val="2"/>
          <w:numId w:val="8"/>
        </w:numPr>
        <w:tabs>
          <w:tab w:val="num" w:pos="-426"/>
        </w:tabs>
        <w:suppressAutoHyphens/>
        <w:ind w:left="1134" w:hanging="708"/>
        <w:jc w:val="both"/>
        <w:rPr>
          <w:rFonts w:ascii="MetaBookCyrLF-Roman" w:hAnsi="MetaBookCyrLF-Roman" w:cs="Arial"/>
        </w:rPr>
      </w:pPr>
      <w:r w:rsidRPr="00DC2203">
        <w:rPr>
          <w:rFonts w:ascii="MetaBookCyrLF-Roman" w:hAnsi="MetaBookCyrLF-Roman" w:cs="Arial"/>
        </w:rPr>
        <w:t>Специализированным депозитарием реализуется и поддерживается система информационной безопасности, требования к которой утверждаются внутренними документами Специализированного депозитария.</w:t>
      </w:r>
    </w:p>
    <w:p w14:paraId="60AD6212" w14:textId="77777777" w:rsidR="00224797" w:rsidRPr="009966FB" w:rsidRDefault="00224797" w:rsidP="00BF7A1D">
      <w:pPr>
        <w:pStyle w:val="2"/>
        <w:numPr>
          <w:ilvl w:val="1"/>
          <w:numId w:val="8"/>
        </w:numPr>
        <w:tabs>
          <w:tab w:val="clear" w:pos="720"/>
          <w:tab w:val="num" w:pos="-7371"/>
        </w:tabs>
        <w:suppressAutoHyphens/>
        <w:ind w:left="709" w:hanging="567"/>
        <w:rPr>
          <w:rFonts w:ascii="MetaBookCyrLF-Roman" w:hAnsi="MetaBookCyrLF-Roman" w:cs="Arial"/>
          <w:i w:val="0"/>
          <w:iCs w:val="0"/>
          <w:sz w:val="20"/>
          <w:szCs w:val="20"/>
        </w:rPr>
      </w:pPr>
      <w:bookmarkStart w:id="117" w:name="_Toc421258181"/>
      <w:bookmarkStart w:id="118" w:name="_Toc424293075"/>
      <w:bookmarkStart w:id="119" w:name="_Toc497999825"/>
      <w:bookmarkEnd w:id="112"/>
      <w:r w:rsidRPr="009966FB">
        <w:rPr>
          <w:rFonts w:ascii="MetaBookCyrLF-Roman" w:hAnsi="MetaBookCyrLF-Roman" w:cs="Arial"/>
          <w:i w:val="0"/>
          <w:iCs w:val="0"/>
          <w:sz w:val="20"/>
          <w:szCs w:val="20"/>
        </w:rPr>
        <w:lastRenderedPageBreak/>
        <w:t>Способы сохранения электронных данных</w:t>
      </w:r>
      <w:bookmarkEnd w:id="117"/>
      <w:bookmarkEnd w:id="118"/>
      <w:bookmarkEnd w:id="119"/>
    </w:p>
    <w:p w14:paraId="769826D3" w14:textId="77777777" w:rsidR="00D23D10" w:rsidRPr="00D23D10" w:rsidRDefault="00D23D10" w:rsidP="00BF7A1D">
      <w:pPr>
        <w:numPr>
          <w:ilvl w:val="2"/>
          <w:numId w:val="8"/>
        </w:numPr>
        <w:tabs>
          <w:tab w:val="num" w:pos="-1701"/>
        </w:tabs>
        <w:suppressAutoHyphens/>
        <w:ind w:left="1134" w:hanging="708"/>
        <w:jc w:val="both"/>
        <w:rPr>
          <w:rFonts w:ascii="MetaBookCyrLF-Roman" w:hAnsi="MetaBookCyrLF-Roman" w:cs="Arial"/>
        </w:rPr>
      </w:pPr>
      <w:r w:rsidRPr="00D23D10">
        <w:rPr>
          <w:rFonts w:ascii="MetaBookCyrLF-Roman" w:hAnsi="MetaBookCyrLF-Roman" w:cs="Arial"/>
        </w:rPr>
        <w:t>Защита электронных данных от потерь, разрушения, случайного уничтожения и восстановление данных после сбоев автоматизированной системы достигается посредством проведения Специализированным депозитарием мероприятий по установке программных и аппаратных средств защиты данных от потери и разрушения.</w:t>
      </w:r>
    </w:p>
    <w:p w14:paraId="46166822" w14:textId="77777777" w:rsidR="00D23D10" w:rsidRPr="00D23D10" w:rsidRDefault="00D23D10" w:rsidP="00BF7A1D">
      <w:pPr>
        <w:numPr>
          <w:ilvl w:val="2"/>
          <w:numId w:val="8"/>
        </w:numPr>
        <w:tabs>
          <w:tab w:val="num" w:pos="-1701"/>
        </w:tabs>
        <w:suppressAutoHyphens/>
        <w:ind w:left="1134" w:hanging="708"/>
        <w:jc w:val="both"/>
        <w:rPr>
          <w:rFonts w:ascii="MetaBookCyrLF-Roman" w:hAnsi="MetaBookCyrLF-Roman" w:cs="Arial"/>
        </w:rPr>
      </w:pPr>
      <w:r w:rsidRPr="00D23D10">
        <w:rPr>
          <w:rFonts w:ascii="MetaBookCyrLF-Roman" w:hAnsi="MetaBookCyrLF-Roman" w:cs="Arial"/>
        </w:rPr>
        <w:t>Электронные данные Специализированного депозитария располагаются на специально выделенных для их хранения и обработки серверах.</w:t>
      </w:r>
    </w:p>
    <w:p w14:paraId="64A5C760" w14:textId="77777777" w:rsidR="00D23D10" w:rsidRPr="00D23D10" w:rsidRDefault="00D23D10" w:rsidP="00BF7A1D">
      <w:pPr>
        <w:numPr>
          <w:ilvl w:val="2"/>
          <w:numId w:val="8"/>
        </w:numPr>
        <w:tabs>
          <w:tab w:val="num" w:pos="-1701"/>
        </w:tabs>
        <w:suppressAutoHyphens/>
        <w:ind w:left="1134" w:hanging="708"/>
        <w:jc w:val="both"/>
        <w:rPr>
          <w:rFonts w:ascii="MetaBookCyrLF-Roman" w:hAnsi="MetaBookCyrLF-Roman" w:cs="Arial"/>
        </w:rPr>
      </w:pPr>
      <w:r w:rsidRPr="00D23D10">
        <w:rPr>
          <w:rFonts w:ascii="MetaBookCyrLF-Roman" w:hAnsi="MetaBookCyrLF-Roman" w:cs="Arial"/>
        </w:rPr>
        <w:t>Серверы размещены в отдельном помещении, оборудованном системами кондиционирования воздуха, пожаротушения и пожарного оповещения. При помощи специальных средств доступ в помещение ограничен обслуживающим персоналом. Здание и прилегающая территория находятся под круглосуточной охраной.</w:t>
      </w:r>
    </w:p>
    <w:p w14:paraId="46DEA4B6" w14:textId="77777777" w:rsidR="00D23D10" w:rsidRPr="00D23D10" w:rsidRDefault="00D23D10" w:rsidP="00BF7A1D">
      <w:pPr>
        <w:numPr>
          <w:ilvl w:val="2"/>
          <w:numId w:val="8"/>
        </w:numPr>
        <w:tabs>
          <w:tab w:val="num" w:pos="-1701"/>
        </w:tabs>
        <w:suppressAutoHyphens/>
        <w:ind w:left="1134" w:hanging="708"/>
        <w:jc w:val="both"/>
        <w:rPr>
          <w:rFonts w:ascii="MetaBookCyrLF-Roman" w:hAnsi="MetaBookCyrLF-Roman" w:cs="Arial"/>
        </w:rPr>
      </w:pPr>
      <w:r w:rsidRPr="00D23D10">
        <w:rPr>
          <w:rFonts w:ascii="MetaBookCyrLF-Roman" w:hAnsi="MetaBookCyrLF-Roman" w:cs="Arial"/>
        </w:rPr>
        <w:t>В целях недопущения потери данных серверы оснащены отказоустойчивой дисковой системой, что позволяет обеспечить сохранность данных в случае выхода отдельных ее элементов из строя.</w:t>
      </w:r>
    </w:p>
    <w:p w14:paraId="6661B71A" w14:textId="77777777" w:rsidR="00D23D10" w:rsidRPr="00D23D10" w:rsidRDefault="00D23D10" w:rsidP="00BF7A1D">
      <w:pPr>
        <w:numPr>
          <w:ilvl w:val="2"/>
          <w:numId w:val="8"/>
        </w:numPr>
        <w:tabs>
          <w:tab w:val="num" w:pos="-1701"/>
        </w:tabs>
        <w:suppressAutoHyphens/>
        <w:ind w:left="1134" w:hanging="708"/>
        <w:jc w:val="both"/>
        <w:rPr>
          <w:rFonts w:ascii="MetaBookCyrLF-Roman" w:hAnsi="MetaBookCyrLF-Roman" w:cs="Arial"/>
        </w:rPr>
      </w:pPr>
      <w:r w:rsidRPr="00D23D10">
        <w:rPr>
          <w:rFonts w:ascii="MetaBookCyrLF-Roman" w:hAnsi="MetaBookCyrLF-Roman" w:cs="Arial"/>
        </w:rPr>
        <w:t>Серверы питаются от независимых линий городской электросети с автоматическим переключением на источник бесперебойного питания офиса Специализированного депозитария, что позволяет избежать потери данных в случае отключения или перепадов напряжения в городской электросети. Дополнительно серверы оснащены индивидуальными источниками бесперебойного питания, что позволяет корректно завершить их работу без потери данных и в случае аварии электросети здания, в котором они размещены.</w:t>
      </w:r>
    </w:p>
    <w:p w14:paraId="4DBA4A3E" w14:textId="77777777" w:rsidR="00D23D10" w:rsidRPr="00D23D10" w:rsidRDefault="00D23D10" w:rsidP="00BF7A1D">
      <w:pPr>
        <w:numPr>
          <w:ilvl w:val="2"/>
          <w:numId w:val="8"/>
        </w:numPr>
        <w:tabs>
          <w:tab w:val="num" w:pos="-1701"/>
        </w:tabs>
        <w:suppressAutoHyphens/>
        <w:ind w:left="1134" w:hanging="708"/>
        <w:jc w:val="both"/>
        <w:rPr>
          <w:rFonts w:ascii="MetaBookCyrLF-Roman" w:hAnsi="MetaBookCyrLF-Roman" w:cs="Arial"/>
        </w:rPr>
      </w:pPr>
      <w:r w:rsidRPr="00D23D10">
        <w:rPr>
          <w:rFonts w:ascii="MetaBookCyrLF-Roman" w:hAnsi="MetaBookCyrLF-Roman" w:cs="Arial"/>
        </w:rPr>
        <w:t>Серверы не имеют связи с сетями общего пользования. Доступ к информации на серверах ограничен и регламентируется внутренними документами Специализированного депозитария.</w:t>
      </w:r>
    </w:p>
    <w:p w14:paraId="7EBF18A4" w14:textId="77777777" w:rsidR="00B87BC4" w:rsidRPr="00D23D10" w:rsidRDefault="00D23D10" w:rsidP="00BF7A1D">
      <w:pPr>
        <w:numPr>
          <w:ilvl w:val="2"/>
          <w:numId w:val="8"/>
        </w:numPr>
        <w:tabs>
          <w:tab w:val="num" w:pos="-1701"/>
        </w:tabs>
        <w:suppressAutoHyphens/>
        <w:ind w:left="1134" w:hanging="708"/>
        <w:jc w:val="both"/>
        <w:rPr>
          <w:rFonts w:ascii="MetaBookCyrLF-Roman" w:hAnsi="MetaBookCyrLF-Roman" w:cs="Arial"/>
        </w:rPr>
      </w:pPr>
      <w:r w:rsidRPr="00D23D10">
        <w:rPr>
          <w:rFonts w:ascii="MetaBookCyrLF-Roman" w:hAnsi="MetaBookCyrLF-Roman" w:cs="Arial"/>
        </w:rPr>
        <w:t>Все серверы баз данных дублируются (</w:t>
      </w:r>
      <w:proofErr w:type="spellStart"/>
      <w:r w:rsidRPr="00D23D10">
        <w:rPr>
          <w:rFonts w:ascii="MetaBookCyrLF-Roman" w:hAnsi="MetaBookCyrLF-Roman" w:cs="Arial"/>
        </w:rPr>
        <w:t>зеркалируются</w:t>
      </w:r>
      <w:proofErr w:type="spellEnd"/>
      <w:r w:rsidRPr="00D23D10">
        <w:rPr>
          <w:rFonts w:ascii="MetaBookCyrLF-Roman" w:hAnsi="MetaBookCyrLF-Roman" w:cs="Arial"/>
        </w:rPr>
        <w:t>) для обеспечения надежного и непрерывного доступа к электронным данным.</w:t>
      </w:r>
    </w:p>
    <w:p w14:paraId="04214FE8" w14:textId="77777777" w:rsidR="00224797" w:rsidRPr="009966FB" w:rsidRDefault="00224797" w:rsidP="00BF7A1D">
      <w:pPr>
        <w:pStyle w:val="2"/>
        <w:numPr>
          <w:ilvl w:val="1"/>
          <w:numId w:val="8"/>
        </w:numPr>
        <w:tabs>
          <w:tab w:val="clear" w:pos="720"/>
          <w:tab w:val="num" w:pos="-7371"/>
        </w:tabs>
        <w:suppressAutoHyphens/>
        <w:ind w:left="709" w:hanging="567"/>
        <w:rPr>
          <w:rFonts w:ascii="MetaBookCyrLF-Roman" w:hAnsi="MetaBookCyrLF-Roman" w:cs="Arial"/>
          <w:i w:val="0"/>
          <w:iCs w:val="0"/>
          <w:sz w:val="20"/>
          <w:szCs w:val="20"/>
        </w:rPr>
      </w:pPr>
      <w:bookmarkStart w:id="120" w:name="_Toc290897075"/>
      <w:bookmarkStart w:id="121" w:name="_Toc421258182"/>
      <w:bookmarkStart w:id="122" w:name="_Toc424293076"/>
      <w:bookmarkStart w:id="123" w:name="_Toc497999826"/>
      <w:r w:rsidRPr="009966FB">
        <w:rPr>
          <w:rFonts w:ascii="MetaBookCyrLF-Roman" w:hAnsi="MetaBookCyrLF-Roman" w:cs="Arial"/>
          <w:i w:val="0"/>
          <w:iCs w:val="0"/>
          <w:sz w:val="20"/>
          <w:szCs w:val="20"/>
        </w:rPr>
        <w:t>Способы восстановления данных в случае их утраты</w:t>
      </w:r>
      <w:bookmarkEnd w:id="120"/>
      <w:bookmarkEnd w:id="121"/>
      <w:bookmarkEnd w:id="122"/>
      <w:bookmarkEnd w:id="123"/>
    </w:p>
    <w:p w14:paraId="0D03225E" w14:textId="18AC74C6" w:rsidR="00B87BC4" w:rsidRPr="00D23D10" w:rsidRDefault="00D23D10" w:rsidP="00BF7A1D">
      <w:pPr>
        <w:numPr>
          <w:ilvl w:val="2"/>
          <w:numId w:val="8"/>
        </w:numPr>
        <w:tabs>
          <w:tab w:val="num" w:pos="-7371"/>
        </w:tabs>
        <w:suppressAutoHyphens/>
        <w:ind w:left="1134" w:hanging="708"/>
        <w:jc w:val="both"/>
        <w:rPr>
          <w:rFonts w:ascii="MetaBookCyrLF-Roman" w:hAnsi="MetaBookCyrLF-Roman" w:cs="Arial"/>
        </w:rPr>
      </w:pPr>
      <w:r w:rsidRPr="00D23D10">
        <w:rPr>
          <w:rFonts w:ascii="MetaBookCyrLF-Roman" w:hAnsi="MetaBookCyrLF-Roman" w:cs="Arial"/>
        </w:rPr>
        <w:t>Регулярно, один раз в сутки в ночное время, осуществляется резервное копирование данных для обеспечения их сохранности, а также возможности их восстановления в случае чрезвычайного происшествия, такого, как случайное или преднамеренное уничтожение</w:t>
      </w:r>
      <w:r w:rsidR="006C2AAC">
        <w:rPr>
          <w:rFonts w:ascii="MetaBookCyrLF-Roman" w:hAnsi="MetaBookCyrLF-Roman" w:cs="Arial"/>
        </w:rPr>
        <w:t>,</w:t>
      </w:r>
      <w:r w:rsidRPr="00D23D10">
        <w:rPr>
          <w:rFonts w:ascii="MetaBookCyrLF-Roman" w:hAnsi="MetaBookCyrLF-Roman" w:cs="Arial"/>
        </w:rPr>
        <w:t xml:space="preserve"> или повреждение данных в результате ошибки пользователя, диверсии, техногенной аварии или стихийного бедствия. Резервная копия данных сохраняется на вспомогательном сервере и записывается в зашифрованном виде на магнитную ленту, а также на отчуждаемый электронный носитель для долговременного хранения, что позволяет, в случае необходимости, восстановить данные по состоянию на любой день работы Специализированного депозитария. Резервные копии данных на внешних носителях хранятся в территориально удаленном от офиса Специализированного депозитария помещении с ограниченным доступом.</w:t>
      </w:r>
    </w:p>
    <w:p w14:paraId="4C4A34A2" w14:textId="77777777" w:rsidR="00B87BC4" w:rsidRPr="009966FB" w:rsidRDefault="00B87BC4" w:rsidP="00BF7A1D">
      <w:pPr>
        <w:numPr>
          <w:ilvl w:val="2"/>
          <w:numId w:val="8"/>
        </w:numPr>
        <w:tabs>
          <w:tab w:val="num" w:pos="-7371"/>
        </w:tabs>
        <w:suppressAutoHyphens/>
        <w:ind w:left="1134" w:hanging="708"/>
        <w:jc w:val="both"/>
        <w:rPr>
          <w:rFonts w:ascii="MetaBookCyrLF-Roman" w:hAnsi="MetaBookCyrLF-Roman" w:cs="Arial"/>
        </w:rPr>
      </w:pPr>
      <w:r w:rsidRPr="009966FB">
        <w:rPr>
          <w:rFonts w:ascii="MetaBookCyrLF-Roman" w:hAnsi="MetaBookCyrLF-Roman" w:cs="Arial"/>
        </w:rPr>
        <w:t>Максимальный срок, за который могут быть утеряны данные в случае отказа всех элементов отказоустойчивой дисковой системы либо в случае необратимого повреждения данных на логическом уровне составляет один рабочий день.</w:t>
      </w:r>
    </w:p>
    <w:p w14:paraId="55D20570" w14:textId="77777777" w:rsidR="00D23D10" w:rsidRPr="00D23D10" w:rsidRDefault="00D23D10" w:rsidP="00BF7A1D">
      <w:pPr>
        <w:numPr>
          <w:ilvl w:val="2"/>
          <w:numId w:val="8"/>
        </w:numPr>
        <w:tabs>
          <w:tab w:val="num" w:pos="-1843"/>
        </w:tabs>
        <w:suppressAutoHyphens/>
        <w:ind w:left="1134" w:hanging="708"/>
        <w:jc w:val="both"/>
        <w:rPr>
          <w:rFonts w:ascii="MetaBookCyrLF-Roman" w:hAnsi="MetaBookCyrLF-Roman" w:cs="Arial"/>
        </w:rPr>
      </w:pPr>
      <w:r w:rsidRPr="00D23D10">
        <w:rPr>
          <w:rFonts w:ascii="MetaBookCyrLF-Roman" w:hAnsi="MetaBookCyrLF-Roman" w:cs="Arial"/>
        </w:rPr>
        <w:t>Процессы резервного копирования и восстановления данных регламентируются внутренними документами Специализированного депозитария.</w:t>
      </w:r>
    </w:p>
    <w:p w14:paraId="75278AAD" w14:textId="77777777" w:rsidR="00D23D10" w:rsidRPr="00D23D10" w:rsidRDefault="00D23D10" w:rsidP="00BF7A1D">
      <w:pPr>
        <w:numPr>
          <w:ilvl w:val="2"/>
          <w:numId w:val="8"/>
        </w:numPr>
        <w:tabs>
          <w:tab w:val="num" w:pos="-1843"/>
        </w:tabs>
        <w:suppressAutoHyphens/>
        <w:ind w:left="1134" w:hanging="708"/>
        <w:jc w:val="both"/>
        <w:rPr>
          <w:rFonts w:ascii="MetaBookCyrLF-Roman" w:hAnsi="MetaBookCyrLF-Roman" w:cs="Arial"/>
        </w:rPr>
      </w:pPr>
      <w:r w:rsidRPr="00D23D10">
        <w:rPr>
          <w:rFonts w:ascii="MetaBookCyrLF-Roman" w:hAnsi="MetaBookCyrLF-Roman" w:cs="Arial"/>
        </w:rPr>
        <w:t>Резервные копии проходят проверку на целостность данных путем анализа специальными программами и тестовым развертыванием их на резервных серверах.</w:t>
      </w:r>
    </w:p>
    <w:p w14:paraId="09000BC2" w14:textId="77777777" w:rsidR="00224797" w:rsidRPr="009966FB" w:rsidRDefault="00224797" w:rsidP="00BF7A1D">
      <w:pPr>
        <w:pStyle w:val="2"/>
        <w:numPr>
          <w:ilvl w:val="1"/>
          <w:numId w:val="8"/>
        </w:numPr>
        <w:tabs>
          <w:tab w:val="clear" w:pos="720"/>
          <w:tab w:val="num" w:pos="-7371"/>
        </w:tabs>
        <w:suppressAutoHyphens/>
        <w:ind w:left="709" w:hanging="567"/>
        <w:rPr>
          <w:rFonts w:ascii="MetaBookCyrLF-Roman" w:hAnsi="MetaBookCyrLF-Roman" w:cs="Arial"/>
          <w:i w:val="0"/>
          <w:iCs w:val="0"/>
          <w:sz w:val="20"/>
          <w:szCs w:val="20"/>
        </w:rPr>
      </w:pPr>
      <w:bookmarkStart w:id="124" w:name="_Toc290897076"/>
      <w:bookmarkStart w:id="125" w:name="_Toc421258183"/>
      <w:bookmarkStart w:id="126" w:name="_Toc424293077"/>
      <w:bookmarkStart w:id="127" w:name="_Toc497999827"/>
      <w:r w:rsidRPr="009966FB">
        <w:rPr>
          <w:rFonts w:ascii="MetaBookCyrLF-Roman" w:hAnsi="MetaBookCyrLF-Roman" w:cs="Arial"/>
          <w:i w:val="0"/>
          <w:iCs w:val="0"/>
          <w:sz w:val="20"/>
          <w:szCs w:val="20"/>
        </w:rPr>
        <w:t>Способы продолжения деятельности в случае отказа компьютерного оборудовании и (или) программного обеспечения</w:t>
      </w:r>
      <w:bookmarkEnd w:id="124"/>
      <w:bookmarkEnd w:id="125"/>
      <w:bookmarkEnd w:id="126"/>
      <w:bookmarkEnd w:id="127"/>
    </w:p>
    <w:p w14:paraId="61CFBD28" w14:textId="77777777" w:rsidR="00D23D10" w:rsidRPr="00D23D10" w:rsidRDefault="00D23D10" w:rsidP="00BF7A1D">
      <w:pPr>
        <w:numPr>
          <w:ilvl w:val="2"/>
          <w:numId w:val="8"/>
        </w:numPr>
        <w:tabs>
          <w:tab w:val="num" w:pos="-851"/>
        </w:tabs>
        <w:suppressAutoHyphens/>
        <w:ind w:left="1134" w:hanging="708"/>
        <w:jc w:val="both"/>
        <w:rPr>
          <w:rFonts w:ascii="MetaBookCyrLF-Roman" w:hAnsi="MetaBookCyrLF-Roman" w:cs="Arial"/>
        </w:rPr>
      </w:pPr>
      <w:r w:rsidRPr="00D23D10">
        <w:rPr>
          <w:rFonts w:ascii="MetaBookCyrLF-Roman" w:hAnsi="MetaBookCyrLF-Roman" w:cs="Arial"/>
        </w:rPr>
        <w:t xml:space="preserve">В случае отказа компьютерного оборудования или программного обеспечения проводится анализ и оценка сроков, необходимых для ликвидации последствий отказа и восстановления работоспособности основного сервера, либо необходимость переключения работы на резервный сервер или о восстановлении данных с внешних носителей. По итогам анализа и оценки последствия отказа компьютерного оборудования принимается решение о способе </w:t>
      </w:r>
      <w:proofErr w:type="gramStart"/>
      <w:r w:rsidRPr="00D23D10">
        <w:rPr>
          <w:rFonts w:ascii="MetaBookCyrLF-Roman" w:hAnsi="MetaBookCyrLF-Roman" w:cs="Arial"/>
        </w:rPr>
        <w:t>восстановления работоспособности системы учета Специализированного депозитария</w:t>
      </w:r>
      <w:proofErr w:type="gramEnd"/>
      <w:r w:rsidRPr="00D23D10">
        <w:rPr>
          <w:rFonts w:ascii="MetaBookCyrLF-Roman" w:hAnsi="MetaBookCyrLF-Roman" w:cs="Arial"/>
        </w:rPr>
        <w:t>.</w:t>
      </w:r>
    </w:p>
    <w:p w14:paraId="7998A3C2" w14:textId="77777777" w:rsidR="00D23D10" w:rsidRPr="00D23D10" w:rsidRDefault="00D23D10" w:rsidP="00BF7A1D">
      <w:pPr>
        <w:numPr>
          <w:ilvl w:val="2"/>
          <w:numId w:val="8"/>
        </w:numPr>
        <w:tabs>
          <w:tab w:val="num" w:pos="-851"/>
        </w:tabs>
        <w:suppressAutoHyphens/>
        <w:ind w:left="1134" w:hanging="708"/>
        <w:jc w:val="both"/>
        <w:rPr>
          <w:rFonts w:ascii="MetaBookCyrLF-Roman" w:hAnsi="MetaBookCyrLF-Roman" w:cs="Arial"/>
        </w:rPr>
      </w:pPr>
      <w:r w:rsidRPr="00D23D10">
        <w:rPr>
          <w:rFonts w:ascii="MetaBookCyrLF-Roman" w:hAnsi="MetaBookCyrLF-Roman" w:cs="Arial"/>
        </w:rPr>
        <w:t>При восстановлении работоспособности системы учета Специализированного депозитария в случае необходимости восстановления данных из резервных копий производится повторный ввод и обработка данных в системе учета Специализированного депозитария.</w:t>
      </w:r>
    </w:p>
    <w:p w14:paraId="6FCF4FD2" w14:textId="77777777" w:rsidR="00B87BC4" w:rsidRPr="009966FB" w:rsidRDefault="00D23D10" w:rsidP="00BF7A1D">
      <w:pPr>
        <w:numPr>
          <w:ilvl w:val="2"/>
          <w:numId w:val="8"/>
        </w:numPr>
        <w:tabs>
          <w:tab w:val="num" w:pos="-851"/>
        </w:tabs>
        <w:suppressAutoHyphens/>
        <w:ind w:left="1134" w:hanging="708"/>
        <w:jc w:val="both"/>
        <w:rPr>
          <w:rFonts w:ascii="MetaBookCyrLF-Roman" w:hAnsi="MetaBookCyrLF-Roman" w:cs="Arial"/>
        </w:rPr>
      </w:pPr>
      <w:r w:rsidRPr="00D23D10">
        <w:rPr>
          <w:rFonts w:ascii="MetaBookCyrLF-Roman" w:hAnsi="MetaBookCyrLF-Roman" w:cs="Arial"/>
        </w:rPr>
        <w:t>В случае отказа оборудования основного сервера баз данных происходит автоматическое переключение на резервный (зеркальный) сервер баз данных без какой-либо потери данных.</w:t>
      </w:r>
    </w:p>
    <w:p w14:paraId="7F361F59" w14:textId="77777777" w:rsidR="00224797" w:rsidRPr="009966FB" w:rsidRDefault="00224797" w:rsidP="00BF7A1D">
      <w:pPr>
        <w:pStyle w:val="10"/>
        <w:keepNext/>
        <w:numPr>
          <w:ilvl w:val="0"/>
          <w:numId w:val="8"/>
        </w:numPr>
        <w:tabs>
          <w:tab w:val="clear" w:pos="360"/>
          <w:tab w:val="num" w:pos="-7371"/>
        </w:tabs>
        <w:suppressAutoHyphens/>
        <w:spacing w:before="120" w:after="120"/>
        <w:ind w:left="284" w:hanging="284"/>
        <w:rPr>
          <w:rFonts w:ascii="MetaBookCyrLF-Roman" w:hAnsi="MetaBookCyrLF-Roman" w:cs="Arial"/>
          <w:caps/>
          <w:sz w:val="20"/>
          <w:szCs w:val="20"/>
          <w:lang w:val="ru-RU"/>
        </w:rPr>
      </w:pPr>
      <w:bookmarkStart w:id="128" w:name="_Toc220147791"/>
      <w:bookmarkStart w:id="129" w:name="_Toc220468152"/>
      <w:bookmarkStart w:id="130" w:name="_Toc424293078"/>
      <w:bookmarkStart w:id="131" w:name="_Toc497999828"/>
      <w:bookmarkEnd w:id="113"/>
      <w:r w:rsidRPr="009966FB">
        <w:rPr>
          <w:rFonts w:ascii="MetaBookCyrLF-Roman" w:hAnsi="MetaBookCyrLF-Roman" w:cs="Arial"/>
          <w:caps/>
          <w:sz w:val="20"/>
          <w:szCs w:val="20"/>
          <w:lang w:val="ru-RU"/>
        </w:rPr>
        <w:t>Внутренние процедуры, предупреждающие возможность возникновения конфликта интересов</w:t>
      </w:r>
      <w:bookmarkEnd w:id="128"/>
      <w:bookmarkEnd w:id="129"/>
      <w:bookmarkEnd w:id="130"/>
      <w:bookmarkEnd w:id="131"/>
    </w:p>
    <w:p w14:paraId="5A5DA778" w14:textId="77777777" w:rsidR="00B92609" w:rsidRPr="009966FB" w:rsidRDefault="00B92609" w:rsidP="00BF7A1D">
      <w:pPr>
        <w:numPr>
          <w:ilvl w:val="0"/>
          <w:numId w:val="14"/>
        </w:numPr>
        <w:tabs>
          <w:tab w:val="left" w:pos="-7371"/>
          <w:tab w:val="left" w:pos="-6804"/>
        </w:tabs>
        <w:suppressAutoHyphens/>
        <w:ind w:left="709" w:hanging="567"/>
        <w:jc w:val="both"/>
        <w:rPr>
          <w:rFonts w:ascii="MetaBookCyrLF-Roman" w:hAnsi="MetaBookCyrLF-Roman" w:cs="Arial"/>
        </w:rPr>
      </w:pPr>
      <w:r w:rsidRPr="009966FB">
        <w:rPr>
          <w:rFonts w:ascii="MetaBookCyrLF-Roman" w:hAnsi="MetaBookCyrLF-Roman" w:cs="Arial"/>
        </w:rPr>
        <w:t>Внутренними процедурами, позволяющими выявить, минимизировать и поставить под контроль возможность возникновения конфликта интересов Специализированного депозитария, АИФ, УК АИФ, УК ПИФ являются:</w:t>
      </w:r>
    </w:p>
    <w:p w14:paraId="55EE9676" w14:textId="77777777" w:rsidR="00B92609" w:rsidRPr="009966FB" w:rsidRDefault="00B92609" w:rsidP="00A60040">
      <w:pPr>
        <w:numPr>
          <w:ilvl w:val="0"/>
          <w:numId w:val="3"/>
        </w:numPr>
        <w:tabs>
          <w:tab w:val="clear" w:pos="2498"/>
          <w:tab w:val="num" w:pos="-7371"/>
          <w:tab w:val="num" w:pos="-6804"/>
        </w:tabs>
        <w:suppressAutoHyphens/>
        <w:ind w:left="993" w:hanging="283"/>
        <w:jc w:val="both"/>
        <w:rPr>
          <w:rFonts w:ascii="MetaBookCyrLF-Roman" w:hAnsi="MetaBookCyrLF-Roman" w:cs="Arial"/>
        </w:rPr>
      </w:pPr>
      <w:r w:rsidRPr="009966FB">
        <w:rPr>
          <w:rFonts w:ascii="MetaBookCyrLF-Roman" w:hAnsi="MetaBookCyrLF-Roman" w:cs="Arial"/>
        </w:rPr>
        <w:t>структурные и технологические принципы организации работы;</w:t>
      </w:r>
    </w:p>
    <w:p w14:paraId="3D0F0DFA" w14:textId="77777777" w:rsidR="00B92609" w:rsidRPr="009966FB" w:rsidRDefault="00B92609" w:rsidP="00A60040">
      <w:pPr>
        <w:numPr>
          <w:ilvl w:val="0"/>
          <w:numId w:val="3"/>
        </w:numPr>
        <w:tabs>
          <w:tab w:val="clear" w:pos="2498"/>
          <w:tab w:val="num" w:pos="-7371"/>
          <w:tab w:val="num" w:pos="-6804"/>
        </w:tabs>
        <w:suppressAutoHyphens/>
        <w:ind w:left="993" w:hanging="283"/>
        <w:jc w:val="both"/>
        <w:rPr>
          <w:rFonts w:ascii="MetaBookCyrLF-Roman" w:hAnsi="MetaBookCyrLF-Roman" w:cs="Arial"/>
        </w:rPr>
      </w:pPr>
      <w:r w:rsidRPr="009966FB">
        <w:rPr>
          <w:rFonts w:ascii="MetaBookCyrLF-Roman" w:hAnsi="MetaBookCyrLF-Roman" w:cs="Arial"/>
        </w:rPr>
        <w:lastRenderedPageBreak/>
        <w:t>система проверок документов, поручений и отчетов;</w:t>
      </w:r>
    </w:p>
    <w:p w14:paraId="0597F2E3" w14:textId="77777777" w:rsidR="00B92609" w:rsidRPr="009966FB" w:rsidRDefault="00B92609" w:rsidP="00A60040">
      <w:pPr>
        <w:numPr>
          <w:ilvl w:val="0"/>
          <w:numId w:val="3"/>
        </w:numPr>
        <w:tabs>
          <w:tab w:val="clear" w:pos="2498"/>
          <w:tab w:val="num" w:pos="-7371"/>
          <w:tab w:val="num" w:pos="-6804"/>
        </w:tabs>
        <w:suppressAutoHyphens/>
        <w:ind w:left="993" w:hanging="283"/>
        <w:jc w:val="both"/>
        <w:rPr>
          <w:rFonts w:ascii="MetaBookCyrLF-Roman" w:hAnsi="MetaBookCyrLF-Roman" w:cs="Arial"/>
        </w:rPr>
      </w:pPr>
      <w:r w:rsidRPr="009966FB">
        <w:rPr>
          <w:rFonts w:ascii="MetaBookCyrLF-Roman" w:hAnsi="MetaBookCyrLF-Roman" w:cs="Arial"/>
        </w:rPr>
        <w:t>сверка количества ценных бумаг с данными регистраторов и расчетных депозитариев;</w:t>
      </w:r>
    </w:p>
    <w:p w14:paraId="314D9162" w14:textId="77777777" w:rsidR="00B92609" w:rsidRPr="009966FB" w:rsidRDefault="00B92609" w:rsidP="00A60040">
      <w:pPr>
        <w:numPr>
          <w:ilvl w:val="0"/>
          <w:numId w:val="3"/>
        </w:numPr>
        <w:tabs>
          <w:tab w:val="clear" w:pos="2498"/>
          <w:tab w:val="num" w:pos="-7371"/>
          <w:tab w:val="num" w:pos="-6804"/>
        </w:tabs>
        <w:suppressAutoHyphens/>
        <w:ind w:left="993" w:hanging="283"/>
        <w:jc w:val="both"/>
        <w:rPr>
          <w:rFonts w:ascii="MetaBookCyrLF-Roman" w:hAnsi="MetaBookCyrLF-Roman" w:cs="Arial"/>
        </w:rPr>
      </w:pPr>
      <w:r w:rsidRPr="009966FB">
        <w:rPr>
          <w:rFonts w:ascii="MetaBookCyrLF-Roman" w:hAnsi="MetaBookCyrLF-Roman" w:cs="Arial"/>
        </w:rPr>
        <w:t>разграничение полномочий по обработке, хранению и последующему использованию документов;</w:t>
      </w:r>
    </w:p>
    <w:p w14:paraId="07CF28CF" w14:textId="77777777" w:rsidR="00B92609" w:rsidRPr="009966FB" w:rsidRDefault="00B92609" w:rsidP="00A60040">
      <w:pPr>
        <w:numPr>
          <w:ilvl w:val="0"/>
          <w:numId w:val="3"/>
        </w:numPr>
        <w:tabs>
          <w:tab w:val="clear" w:pos="2498"/>
          <w:tab w:val="num" w:pos="-7371"/>
          <w:tab w:val="num" w:pos="-6804"/>
        </w:tabs>
        <w:suppressAutoHyphens/>
        <w:ind w:left="993" w:hanging="283"/>
        <w:jc w:val="both"/>
        <w:rPr>
          <w:rFonts w:ascii="MetaBookCyrLF-Roman" w:hAnsi="MetaBookCyrLF-Roman" w:cs="Arial"/>
        </w:rPr>
      </w:pPr>
      <w:r w:rsidRPr="009966FB">
        <w:rPr>
          <w:rFonts w:ascii="MetaBookCyrLF-Roman" w:hAnsi="MetaBookCyrLF-Roman" w:cs="Arial"/>
        </w:rPr>
        <w:t>организация осуществления контрольных функций.</w:t>
      </w:r>
    </w:p>
    <w:p w14:paraId="315D3643" w14:textId="77777777" w:rsidR="00B92609" w:rsidRPr="009966FB" w:rsidRDefault="00B92609" w:rsidP="00BF7A1D">
      <w:pPr>
        <w:numPr>
          <w:ilvl w:val="0"/>
          <w:numId w:val="14"/>
        </w:numPr>
        <w:tabs>
          <w:tab w:val="left" w:pos="-7371"/>
          <w:tab w:val="left" w:pos="-6804"/>
        </w:tabs>
        <w:suppressAutoHyphens/>
        <w:ind w:left="709" w:hanging="567"/>
        <w:jc w:val="both"/>
        <w:rPr>
          <w:rFonts w:ascii="MetaBookCyrLF-Roman" w:hAnsi="MetaBookCyrLF-Roman" w:cs="Arial"/>
        </w:rPr>
      </w:pPr>
      <w:r w:rsidRPr="009966FB">
        <w:rPr>
          <w:rFonts w:ascii="MetaBookCyrLF-Roman" w:hAnsi="MetaBookCyrLF-Roman" w:cs="Arial"/>
        </w:rPr>
        <w:t>В целях минимизации рисков, связанных с совмещением видов деятельности на финансовом рынке, предотвращения конфликта интересов в процессе обслуживания Клиентов, в Специализированном депозитарии созданы отдельные структурные подразделения, осуществляющие депозитарную деятельность и деятельность специализированного депозитария.</w:t>
      </w:r>
    </w:p>
    <w:p w14:paraId="5FF7707F" w14:textId="77777777" w:rsidR="00224797" w:rsidRPr="009966FB" w:rsidRDefault="00224797" w:rsidP="00BF7A1D">
      <w:pPr>
        <w:numPr>
          <w:ilvl w:val="0"/>
          <w:numId w:val="14"/>
        </w:numPr>
        <w:tabs>
          <w:tab w:val="left" w:pos="-7371"/>
          <w:tab w:val="left" w:pos="-6804"/>
        </w:tabs>
        <w:suppressAutoHyphens/>
        <w:ind w:left="709" w:hanging="567"/>
        <w:jc w:val="both"/>
        <w:rPr>
          <w:rFonts w:ascii="MetaBookCyrLF-Roman" w:hAnsi="MetaBookCyrLF-Roman" w:cs="Arial"/>
        </w:rPr>
      </w:pPr>
      <w:r w:rsidRPr="009966FB">
        <w:rPr>
          <w:rFonts w:ascii="MetaBookCyrLF-Roman" w:hAnsi="MetaBookCyrLF-Roman" w:cs="Arial"/>
        </w:rPr>
        <w:t xml:space="preserve">При осуществлении деятельности Специализированный депозитарий неукоснительно соблюдает принцип приоритета интересов </w:t>
      </w:r>
      <w:r w:rsidR="002F3DB1" w:rsidRPr="009966FB">
        <w:rPr>
          <w:rFonts w:ascii="MetaBookCyrLF-Roman" w:hAnsi="MetaBookCyrLF-Roman" w:cs="Arial"/>
        </w:rPr>
        <w:t>Клиентов</w:t>
      </w:r>
      <w:r w:rsidRPr="009966FB">
        <w:rPr>
          <w:rFonts w:ascii="MetaBookCyrLF-Roman" w:hAnsi="MetaBookCyrLF-Roman" w:cs="Arial"/>
        </w:rPr>
        <w:t xml:space="preserve"> Специализированного депозитария перед собственными интересами и/или интересами своих сотрудников.</w:t>
      </w:r>
    </w:p>
    <w:p w14:paraId="32A38EE8" w14:textId="094D33EE" w:rsidR="00224797" w:rsidRPr="009966FB" w:rsidRDefault="00494E28" w:rsidP="00BF7A1D">
      <w:pPr>
        <w:pStyle w:val="10"/>
        <w:keepNext/>
        <w:numPr>
          <w:ilvl w:val="0"/>
          <w:numId w:val="8"/>
        </w:numPr>
        <w:tabs>
          <w:tab w:val="clear" w:pos="360"/>
          <w:tab w:val="num" w:pos="-7371"/>
        </w:tabs>
        <w:suppressAutoHyphens/>
        <w:spacing w:before="120" w:after="120"/>
        <w:ind w:left="284" w:hanging="284"/>
        <w:rPr>
          <w:rFonts w:ascii="MetaBookCyrLF-Roman" w:hAnsi="MetaBookCyrLF-Roman" w:cs="Arial"/>
          <w:caps/>
          <w:sz w:val="20"/>
          <w:szCs w:val="20"/>
          <w:lang w:val="ru-RU"/>
        </w:rPr>
      </w:pPr>
      <w:bookmarkStart w:id="132" w:name="_Toc421258186"/>
      <w:bookmarkStart w:id="133" w:name="_Toc424293079"/>
      <w:bookmarkStart w:id="134" w:name="_Toc497999829"/>
      <w:r>
        <w:rPr>
          <w:rFonts w:ascii="MetaBookCyrLF-Roman" w:hAnsi="MetaBookCyrLF-Roman" w:cs="Arial"/>
          <w:caps/>
          <w:sz w:val="20"/>
          <w:szCs w:val="20"/>
          <w:lang w:val="ru-RU"/>
        </w:rPr>
        <w:t xml:space="preserve"> </w:t>
      </w:r>
      <w:r w:rsidR="00224797" w:rsidRPr="009966FB">
        <w:rPr>
          <w:rFonts w:ascii="MetaBookCyrLF-Roman" w:hAnsi="MetaBookCyrLF-Roman" w:cs="Arial"/>
          <w:caps/>
          <w:sz w:val="20"/>
          <w:szCs w:val="20"/>
          <w:lang w:val="ru-RU"/>
        </w:rPr>
        <w:t>Конфиденциальность и меры защиты информации</w:t>
      </w:r>
      <w:bookmarkEnd w:id="132"/>
      <w:bookmarkEnd w:id="133"/>
      <w:bookmarkEnd w:id="134"/>
    </w:p>
    <w:p w14:paraId="47AE1ACB" w14:textId="77777777" w:rsidR="00224797" w:rsidRPr="009966FB" w:rsidRDefault="00224797" w:rsidP="00BF7A1D">
      <w:pPr>
        <w:numPr>
          <w:ilvl w:val="1"/>
          <w:numId w:val="9"/>
        </w:numPr>
        <w:tabs>
          <w:tab w:val="clear" w:pos="720"/>
          <w:tab w:val="left" w:pos="-7371"/>
          <w:tab w:val="num" w:pos="-6804"/>
        </w:tabs>
        <w:suppressAutoHyphens/>
        <w:ind w:left="709" w:hanging="567"/>
        <w:jc w:val="both"/>
        <w:rPr>
          <w:rFonts w:ascii="MetaBookCyrLF-Roman" w:hAnsi="MetaBookCyrLF-Roman" w:cs="Arial"/>
        </w:rPr>
      </w:pPr>
      <w:r w:rsidRPr="009966FB">
        <w:rPr>
          <w:rFonts w:ascii="MetaBookCyrLF-Roman" w:hAnsi="MetaBookCyrLF-Roman" w:cs="Arial"/>
        </w:rPr>
        <w:t>Конфиденциальной информацией в целях настоящего Регламента (далее - Конфиденциальная информация) признается информация, доступ к которой ограничен федеральными законами</w:t>
      </w:r>
      <w:r w:rsidR="006F1870">
        <w:rPr>
          <w:rFonts w:ascii="MetaBookCyrLF-Roman" w:hAnsi="MetaBookCyrLF-Roman" w:cs="Arial"/>
        </w:rPr>
        <w:t xml:space="preserve"> и (или) соглашением сторон</w:t>
      </w:r>
      <w:r w:rsidRPr="009966FB">
        <w:rPr>
          <w:rFonts w:ascii="MetaBookCyrLF-Roman" w:hAnsi="MetaBookCyrLF-Roman" w:cs="Arial"/>
        </w:rPr>
        <w:t>, в том числе, но не ограничиваясь:</w:t>
      </w:r>
    </w:p>
    <w:p w14:paraId="7D46C6A4" w14:textId="77777777" w:rsidR="00224797" w:rsidRPr="009966FB" w:rsidRDefault="00224797" w:rsidP="00A60040">
      <w:pPr>
        <w:numPr>
          <w:ilvl w:val="0"/>
          <w:numId w:val="3"/>
        </w:numPr>
        <w:tabs>
          <w:tab w:val="clear" w:pos="2498"/>
          <w:tab w:val="left" w:pos="-7371"/>
          <w:tab w:val="num" w:pos="-6804"/>
        </w:tabs>
        <w:suppressAutoHyphens/>
        <w:ind w:left="993" w:hanging="283"/>
        <w:jc w:val="both"/>
        <w:rPr>
          <w:rFonts w:ascii="MetaBookCyrLF-Roman" w:hAnsi="MetaBookCyrLF-Roman" w:cs="Arial"/>
        </w:rPr>
      </w:pPr>
      <w:r w:rsidRPr="009966FB">
        <w:rPr>
          <w:rFonts w:ascii="MetaBookCyrLF-Roman" w:hAnsi="MetaBookCyrLF-Roman" w:cs="Arial"/>
        </w:rPr>
        <w:t>персональные данные сотрудников Спец</w:t>
      </w:r>
      <w:r w:rsidR="006D0701" w:rsidRPr="009966FB">
        <w:rPr>
          <w:rFonts w:ascii="MetaBookCyrLF-Roman" w:hAnsi="MetaBookCyrLF-Roman" w:cs="Arial"/>
        </w:rPr>
        <w:t xml:space="preserve">иализированного депозитария, </w:t>
      </w:r>
      <w:r w:rsidR="002F3DB1" w:rsidRPr="009966FB">
        <w:rPr>
          <w:rFonts w:ascii="MetaBookCyrLF-Roman" w:hAnsi="MetaBookCyrLF-Roman" w:cs="Arial"/>
        </w:rPr>
        <w:t>Клиентов</w:t>
      </w:r>
      <w:r w:rsidRPr="009966FB">
        <w:rPr>
          <w:rFonts w:ascii="MetaBookCyrLF-Roman" w:hAnsi="MetaBookCyrLF-Roman" w:cs="Arial"/>
        </w:rPr>
        <w:t>;</w:t>
      </w:r>
    </w:p>
    <w:p w14:paraId="1F3F8D2C" w14:textId="77777777" w:rsidR="00224797" w:rsidRPr="009966FB" w:rsidRDefault="00224797" w:rsidP="00A60040">
      <w:pPr>
        <w:numPr>
          <w:ilvl w:val="0"/>
          <w:numId w:val="3"/>
        </w:numPr>
        <w:tabs>
          <w:tab w:val="clear" w:pos="2498"/>
          <w:tab w:val="left" w:pos="-7371"/>
          <w:tab w:val="num" w:pos="-6804"/>
        </w:tabs>
        <w:suppressAutoHyphens/>
        <w:ind w:left="993" w:hanging="283"/>
        <w:jc w:val="both"/>
        <w:rPr>
          <w:rFonts w:ascii="MetaBookCyrLF-Roman" w:hAnsi="MetaBookCyrLF-Roman" w:cs="Arial"/>
        </w:rPr>
      </w:pPr>
      <w:r w:rsidRPr="009966FB">
        <w:rPr>
          <w:rFonts w:ascii="MetaBookCyrLF-Roman" w:hAnsi="MetaBookCyrLF-Roman" w:cs="Arial"/>
        </w:rPr>
        <w:t>информация об имуществе,</w:t>
      </w:r>
      <w:r w:rsidR="00037E63" w:rsidRPr="009966FB">
        <w:rPr>
          <w:rFonts w:ascii="MetaBookCyrLF-Roman" w:hAnsi="MetaBookCyrLF-Roman" w:cs="Arial"/>
        </w:rPr>
        <w:t xml:space="preserve"> </w:t>
      </w:r>
      <w:r w:rsidR="00A12A36" w:rsidRPr="009966FB">
        <w:rPr>
          <w:rFonts w:ascii="MetaBookCyrLF-Roman" w:hAnsi="MetaBookCyrLF-Roman" w:cs="Arial"/>
        </w:rPr>
        <w:t xml:space="preserve">принадлежащем </w:t>
      </w:r>
      <w:proofErr w:type="gramStart"/>
      <w:r w:rsidR="00A12A36" w:rsidRPr="009966FB">
        <w:rPr>
          <w:rFonts w:ascii="MetaBookCyrLF-Roman" w:hAnsi="MetaBookCyrLF-Roman" w:cs="Arial"/>
        </w:rPr>
        <w:t>АИФ</w:t>
      </w:r>
      <w:proofErr w:type="gramEnd"/>
      <w:r w:rsidR="00A12A36" w:rsidRPr="009966FB">
        <w:rPr>
          <w:rFonts w:ascii="MetaBookCyrLF-Roman" w:hAnsi="MetaBookCyrLF-Roman" w:cs="Arial"/>
        </w:rPr>
        <w:t>/составляющ</w:t>
      </w:r>
      <w:r w:rsidR="006337F8" w:rsidRPr="009966FB">
        <w:rPr>
          <w:rFonts w:ascii="MetaBookCyrLF-Roman" w:hAnsi="MetaBookCyrLF-Roman" w:cs="Arial"/>
        </w:rPr>
        <w:t>и</w:t>
      </w:r>
      <w:r w:rsidR="00A12A36" w:rsidRPr="009966FB">
        <w:rPr>
          <w:rFonts w:ascii="MetaBookCyrLF-Roman" w:hAnsi="MetaBookCyrLF-Roman" w:cs="Arial"/>
        </w:rPr>
        <w:t>м ПИФ</w:t>
      </w:r>
      <w:r w:rsidR="004234DC" w:rsidRPr="009966FB">
        <w:rPr>
          <w:rFonts w:ascii="MetaBookCyrLF-Roman" w:hAnsi="MetaBookCyrLF-Roman" w:cs="Arial"/>
        </w:rPr>
        <w:t>,</w:t>
      </w:r>
      <w:r w:rsidRPr="009966FB">
        <w:rPr>
          <w:rFonts w:ascii="MetaBookCyrLF-Roman" w:hAnsi="MetaBookCyrLF-Roman" w:cs="Arial"/>
        </w:rPr>
        <w:t xml:space="preserve"> </w:t>
      </w:r>
      <w:r w:rsidR="006337F8" w:rsidRPr="009966FB">
        <w:rPr>
          <w:rFonts w:ascii="MetaBookCyrLF-Roman" w:hAnsi="MetaBookCyrLF-Roman" w:cs="Arial"/>
        </w:rPr>
        <w:t>находящимся</w:t>
      </w:r>
      <w:r w:rsidRPr="009966FB">
        <w:rPr>
          <w:rFonts w:ascii="MetaBookCyrLF-Roman" w:hAnsi="MetaBookCyrLF-Roman" w:cs="Arial"/>
        </w:rPr>
        <w:t xml:space="preserve"> на учете и/или хранении в Специализированном депозитарии, за исключением случаев, определенных настоящим Регламентом;</w:t>
      </w:r>
    </w:p>
    <w:p w14:paraId="641793BE" w14:textId="77777777" w:rsidR="00224797" w:rsidRPr="009966FB" w:rsidRDefault="00224797" w:rsidP="00A60040">
      <w:pPr>
        <w:numPr>
          <w:ilvl w:val="0"/>
          <w:numId w:val="3"/>
        </w:numPr>
        <w:tabs>
          <w:tab w:val="clear" w:pos="2498"/>
          <w:tab w:val="left" w:pos="-7371"/>
          <w:tab w:val="num" w:pos="-6804"/>
        </w:tabs>
        <w:suppressAutoHyphens/>
        <w:ind w:left="993" w:hanging="283"/>
        <w:jc w:val="both"/>
        <w:rPr>
          <w:rFonts w:ascii="MetaBookCyrLF-Roman" w:hAnsi="MetaBookCyrLF-Roman" w:cs="Arial"/>
        </w:rPr>
      </w:pPr>
      <w:r w:rsidRPr="009966FB">
        <w:rPr>
          <w:rFonts w:ascii="MetaBookCyrLF-Roman" w:hAnsi="MetaBookCyrLF-Roman" w:cs="Arial"/>
        </w:rPr>
        <w:t>любая иная информация, материалы, сведения, документы, в том числе делового, технического, финансового и иного характера, которые в момент их предоставления/передачи обозначены как конфиденциальная информация.</w:t>
      </w:r>
    </w:p>
    <w:p w14:paraId="778BDA27" w14:textId="77777777" w:rsidR="00224797" w:rsidRPr="009966FB" w:rsidRDefault="00224797" w:rsidP="00BF7A1D">
      <w:pPr>
        <w:numPr>
          <w:ilvl w:val="1"/>
          <w:numId w:val="9"/>
        </w:numPr>
        <w:tabs>
          <w:tab w:val="clear" w:pos="720"/>
          <w:tab w:val="left" w:pos="-7371"/>
          <w:tab w:val="num" w:pos="-6804"/>
        </w:tabs>
        <w:suppressAutoHyphens/>
        <w:ind w:left="709" w:hanging="567"/>
        <w:jc w:val="both"/>
        <w:rPr>
          <w:rFonts w:ascii="MetaBookCyrLF-Roman" w:hAnsi="MetaBookCyrLF-Roman" w:cs="Arial"/>
        </w:rPr>
      </w:pPr>
      <w:r w:rsidRPr="009966FB">
        <w:rPr>
          <w:rFonts w:ascii="MetaBookCyrLF-Roman" w:hAnsi="MetaBookCyrLF-Roman" w:cs="Arial"/>
        </w:rPr>
        <w:t>Конфиденциальной является также вся информация, полученная в виде выписок или аналитических данных, подготовленных на основании Конфиденциальной информации.</w:t>
      </w:r>
    </w:p>
    <w:p w14:paraId="4B3D0D38" w14:textId="77777777" w:rsidR="00224797" w:rsidRPr="009966FB" w:rsidRDefault="00224797" w:rsidP="00BF7A1D">
      <w:pPr>
        <w:numPr>
          <w:ilvl w:val="1"/>
          <w:numId w:val="9"/>
        </w:numPr>
        <w:tabs>
          <w:tab w:val="clear" w:pos="720"/>
          <w:tab w:val="left" w:pos="-7371"/>
          <w:tab w:val="num" w:pos="-6804"/>
        </w:tabs>
        <w:suppressAutoHyphens/>
        <w:ind w:left="709" w:hanging="567"/>
        <w:jc w:val="both"/>
        <w:rPr>
          <w:rFonts w:ascii="MetaBookCyrLF-Roman" w:hAnsi="MetaBookCyrLF-Roman" w:cs="Arial"/>
        </w:rPr>
      </w:pPr>
      <w:r w:rsidRPr="009966FB">
        <w:rPr>
          <w:rFonts w:ascii="MetaBookCyrLF-Roman" w:hAnsi="MetaBookCyrLF-Roman" w:cs="Arial"/>
        </w:rPr>
        <w:t>Специализированный депозитарий не вправе передавать информацию, в отношении которой, в соответствии с федеральными законами, установлена обязанность, соблюдать ее конфиденциальность, третьим лицам, за исключением случаев, предусмотренных федеральными законами.</w:t>
      </w:r>
    </w:p>
    <w:p w14:paraId="0030EB59" w14:textId="77777777" w:rsidR="00224797" w:rsidRPr="009966FB" w:rsidRDefault="00224797" w:rsidP="00BF7A1D">
      <w:pPr>
        <w:numPr>
          <w:ilvl w:val="1"/>
          <w:numId w:val="9"/>
        </w:numPr>
        <w:tabs>
          <w:tab w:val="clear" w:pos="720"/>
          <w:tab w:val="left" w:pos="-7371"/>
          <w:tab w:val="num" w:pos="-6804"/>
        </w:tabs>
        <w:suppressAutoHyphens/>
        <w:ind w:left="709" w:hanging="567"/>
        <w:jc w:val="both"/>
        <w:rPr>
          <w:rFonts w:ascii="MetaBookCyrLF-Roman" w:hAnsi="MetaBookCyrLF-Roman" w:cs="Arial"/>
        </w:rPr>
      </w:pPr>
      <w:r w:rsidRPr="009966FB">
        <w:rPr>
          <w:rFonts w:ascii="MetaBookCyrLF-Roman" w:hAnsi="MetaBookCyrLF-Roman" w:cs="Arial"/>
        </w:rPr>
        <w:t>На информацию о ценных бумагах, находящихся на счете депо, открытом в Специализированном депозитарии, а также о депонентах распространяется режим конфиденциальности, установленный Условиями.</w:t>
      </w:r>
    </w:p>
    <w:p w14:paraId="6FC16C2D" w14:textId="77777777" w:rsidR="00224797" w:rsidRPr="009966FB" w:rsidRDefault="00224797" w:rsidP="00BF7A1D">
      <w:pPr>
        <w:numPr>
          <w:ilvl w:val="1"/>
          <w:numId w:val="9"/>
        </w:numPr>
        <w:tabs>
          <w:tab w:val="clear" w:pos="720"/>
          <w:tab w:val="left" w:pos="-7371"/>
          <w:tab w:val="num" w:pos="-6804"/>
        </w:tabs>
        <w:suppressAutoHyphens/>
        <w:ind w:left="709" w:hanging="567"/>
        <w:jc w:val="both"/>
        <w:rPr>
          <w:rFonts w:ascii="MetaBookCyrLF-Roman" w:hAnsi="MetaBookCyrLF-Roman" w:cs="Arial"/>
        </w:rPr>
      </w:pPr>
      <w:r w:rsidRPr="009966FB">
        <w:rPr>
          <w:rFonts w:ascii="MetaBookCyrLF-Roman" w:hAnsi="MetaBookCyrLF-Roman" w:cs="Arial"/>
        </w:rPr>
        <w:t>Не является конфиденциальной следующая информация:</w:t>
      </w:r>
    </w:p>
    <w:p w14:paraId="6A5FF90D" w14:textId="77777777" w:rsidR="00224797" w:rsidRPr="009966FB" w:rsidRDefault="00224797" w:rsidP="00A60040">
      <w:pPr>
        <w:numPr>
          <w:ilvl w:val="0"/>
          <w:numId w:val="3"/>
        </w:numPr>
        <w:tabs>
          <w:tab w:val="clear" w:pos="2498"/>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 xml:space="preserve">сведения, содержащиеся в официальной отчетности (как собственной хозяйственной, бухгалтерской, корпоративной и прочей отчетности, так и отчетности, связанной с инвестированием активов), которую Специализированный депозитарий и/или </w:t>
      </w:r>
      <w:r w:rsidR="002F3DB1" w:rsidRPr="009966FB">
        <w:rPr>
          <w:rFonts w:ascii="MetaBookCyrLF-Roman" w:hAnsi="MetaBookCyrLF-Roman" w:cs="Arial"/>
        </w:rPr>
        <w:t>Клиенты</w:t>
      </w:r>
      <w:r w:rsidRPr="009966FB">
        <w:rPr>
          <w:rFonts w:ascii="MetaBookCyrLF-Roman" w:hAnsi="MetaBookCyrLF-Roman" w:cs="Arial"/>
        </w:rPr>
        <w:t xml:space="preserve"> раскрывают на своих официальных сайтах в сети Интернет в соответствии с требованиями нормативных правовых актов Российской Федерации;</w:t>
      </w:r>
    </w:p>
    <w:p w14:paraId="7EE255F0" w14:textId="77777777" w:rsidR="00224797" w:rsidRPr="009966FB" w:rsidRDefault="00224797" w:rsidP="00A60040">
      <w:pPr>
        <w:numPr>
          <w:ilvl w:val="0"/>
          <w:numId w:val="3"/>
        </w:numPr>
        <w:tabs>
          <w:tab w:val="clear" w:pos="2498"/>
          <w:tab w:val="left" w:pos="-7371"/>
          <w:tab w:val="num" w:pos="-6804"/>
        </w:tabs>
        <w:suppressAutoHyphens/>
        <w:ind w:left="993" w:hanging="284"/>
        <w:jc w:val="both"/>
        <w:rPr>
          <w:rFonts w:ascii="MetaBookCyrLF-Roman" w:hAnsi="MetaBookCyrLF-Roman" w:cs="Arial"/>
        </w:rPr>
      </w:pPr>
      <w:r w:rsidRPr="009966FB">
        <w:rPr>
          <w:rFonts w:ascii="MetaBookCyrLF-Roman" w:hAnsi="MetaBookCyrLF-Roman" w:cs="Arial"/>
        </w:rPr>
        <w:t xml:space="preserve">иная информация, сведения и материалы, которые являются общедоступными, в том числе раскрытые на сайтах Специализированного депозитария и/или </w:t>
      </w:r>
      <w:r w:rsidR="002F3DB1" w:rsidRPr="009966FB">
        <w:rPr>
          <w:rFonts w:ascii="MetaBookCyrLF-Roman" w:hAnsi="MetaBookCyrLF-Roman" w:cs="Arial"/>
        </w:rPr>
        <w:t>Клиентов</w:t>
      </w:r>
      <w:r w:rsidR="00380201" w:rsidRPr="009966FB">
        <w:rPr>
          <w:rFonts w:ascii="MetaBookCyrLF-Roman" w:hAnsi="MetaBookCyrLF-Roman" w:cs="Arial"/>
        </w:rPr>
        <w:t xml:space="preserve"> </w:t>
      </w:r>
      <w:r w:rsidRPr="009966FB">
        <w:rPr>
          <w:rFonts w:ascii="MetaBookCyrLF-Roman" w:hAnsi="MetaBookCyrLF-Roman" w:cs="Arial"/>
        </w:rPr>
        <w:t xml:space="preserve">в сети Интернет и/или предоставленные Специализированным депозитарием и/или </w:t>
      </w:r>
      <w:r w:rsidR="002F3DB1" w:rsidRPr="009966FB">
        <w:rPr>
          <w:rFonts w:ascii="MetaBookCyrLF-Roman" w:hAnsi="MetaBookCyrLF-Roman" w:cs="Arial"/>
        </w:rPr>
        <w:t>Клиентам</w:t>
      </w:r>
      <w:r w:rsidR="004F28AB" w:rsidRPr="009966FB">
        <w:rPr>
          <w:rFonts w:ascii="MetaBookCyrLF-Roman" w:hAnsi="MetaBookCyrLF-Roman" w:cs="Arial"/>
        </w:rPr>
        <w:t>и</w:t>
      </w:r>
      <w:r w:rsidRPr="009966FB">
        <w:rPr>
          <w:rFonts w:ascii="MetaBookCyrLF-Roman" w:hAnsi="MetaBookCyrLF-Roman" w:cs="Arial"/>
        </w:rPr>
        <w:t xml:space="preserve"> иным способом неограниченному кругу лиц.</w:t>
      </w:r>
    </w:p>
    <w:p w14:paraId="4C07DFCF" w14:textId="5FB00AC3" w:rsidR="00224797" w:rsidRPr="009966FB" w:rsidRDefault="00224797" w:rsidP="00BF7A1D">
      <w:pPr>
        <w:numPr>
          <w:ilvl w:val="1"/>
          <w:numId w:val="9"/>
        </w:numPr>
        <w:tabs>
          <w:tab w:val="clear" w:pos="720"/>
          <w:tab w:val="left" w:pos="-7371"/>
          <w:tab w:val="num" w:pos="-6804"/>
        </w:tabs>
        <w:suppressAutoHyphens/>
        <w:ind w:left="709" w:hanging="567"/>
        <w:jc w:val="both"/>
        <w:rPr>
          <w:rFonts w:ascii="MetaBookCyrLF-Roman" w:hAnsi="MetaBookCyrLF-Roman" w:cs="Arial"/>
        </w:rPr>
      </w:pPr>
      <w:r w:rsidRPr="009966FB">
        <w:rPr>
          <w:rFonts w:ascii="MetaBookCyrLF-Roman" w:hAnsi="MetaBookCyrLF-Roman" w:cs="Arial"/>
        </w:rPr>
        <w:t>Под разглашением Конфиденциальной информации понимается любое умышленное или непредумышленное ознакомление третьих лиц со сведениями, составляющими Конфиденциальную информацию, в любой форме, включая письменную и устную; ознакомление с оригиналами документов или их копиями</w:t>
      </w:r>
      <w:r w:rsidR="00BD3675">
        <w:rPr>
          <w:rFonts w:ascii="MetaBookCyrLF-Roman" w:hAnsi="MetaBookCyrLF-Roman" w:cs="Arial"/>
        </w:rPr>
        <w:t>,</w:t>
      </w:r>
      <w:r w:rsidRPr="009966FB">
        <w:rPr>
          <w:rFonts w:ascii="MetaBookCyrLF-Roman" w:hAnsi="MetaBookCyrLF-Roman" w:cs="Arial"/>
        </w:rPr>
        <w:t xml:space="preserve"> или выписками из них.</w:t>
      </w:r>
    </w:p>
    <w:p w14:paraId="6521D958" w14:textId="77777777" w:rsidR="00224797" w:rsidRPr="009966FB" w:rsidRDefault="00224797" w:rsidP="00BF7A1D">
      <w:pPr>
        <w:numPr>
          <w:ilvl w:val="1"/>
          <w:numId w:val="9"/>
        </w:numPr>
        <w:tabs>
          <w:tab w:val="clear" w:pos="720"/>
          <w:tab w:val="left" w:pos="-7371"/>
          <w:tab w:val="num" w:pos="-6804"/>
        </w:tabs>
        <w:suppressAutoHyphens/>
        <w:ind w:left="709" w:hanging="567"/>
        <w:jc w:val="both"/>
        <w:rPr>
          <w:rFonts w:ascii="MetaBookCyrLF-Roman" w:hAnsi="MetaBookCyrLF-Roman" w:cs="Arial"/>
        </w:rPr>
      </w:pPr>
      <w:r w:rsidRPr="009966FB">
        <w:rPr>
          <w:rFonts w:ascii="MetaBookCyrLF-Roman" w:hAnsi="MetaBookCyrLF-Roman" w:cs="Arial"/>
        </w:rPr>
        <w:t xml:space="preserve">В случае причинения убытков неправомерным разглашением Конфиденциальной информации, пострадавшее лицо вправе в порядке, предусмотренном нормативными правовыми актами Российской Федерации, взыскать </w:t>
      </w:r>
      <w:r w:rsidR="006F1870">
        <w:rPr>
          <w:rFonts w:ascii="MetaBookCyrLF-Roman" w:hAnsi="MetaBookCyrLF-Roman" w:cs="Arial"/>
        </w:rPr>
        <w:t xml:space="preserve">документально доказанные </w:t>
      </w:r>
      <w:r w:rsidRPr="009966FB">
        <w:rPr>
          <w:rFonts w:ascii="MetaBookCyrLF-Roman" w:hAnsi="MetaBookCyrLF-Roman" w:cs="Arial"/>
        </w:rPr>
        <w:t>убытки, возникшие в связи с таким разглашением.</w:t>
      </w:r>
    </w:p>
    <w:p w14:paraId="5E9BFA4E" w14:textId="77777777" w:rsidR="00224797" w:rsidRPr="009966FB" w:rsidRDefault="00224797" w:rsidP="00BF7A1D">
      <w:pPr>
        <w:numPr>
          <w:ilvl w:val="1"/>
          <w:numId w:val="9"/>
        </w:numPr>
        <w:tabs>
          <w:tab w:val="clear" w:pos="720"/>
          <w:tab w:val="left" w:pos="-7371"/>
          <w:tab w:val="num" w:pos="-6804"/>
        </w:tabs>
        <w:suppressAutoHyphens/>
        <w:ind w:left="709" w:hanging="567"/>
        <w:jc w:val="both"/>
        <w:rPr>
          <w:rFonts w:ascii="MetaBookCyrLF-Roman" w:hAnsi="MetaBookCyrLF-Roman" w:cs="Arial"/>
        </w:rPr>
      </w:pPr>
      <w:r w:rsidRPr="009966FB">
        <w:rPr>
          <w:rFonts w:ascii="MetaBookCyrLF-Roman" w:hAnsi="MetaBookCyrLF-Roman" w:cs="Arial"/>
        </w:rPr>
        <w:t>Не является нарушением конфиденциальности предоставление информации третьим лицам, в соответствии с федеральными законами Российской Федерации.</w:t>
      </w:r>
    </w:p>
    <w:p w14:paraId="20DE6D69" w14:textId="77777777" w:rsidR="00224797" w:rsidRPr="009966FB" w:rsidRDefault="00224797" w:rsidP="00BF7A1D">
      <w:pPr>
        <w:pStyle w:val="10"/>
        <w:keepNext/>
        <w:numPr>
          <w:ilvl w:val="0"/>
          <w:numId w:val="8"/>
        </w:numPr>
        <w:tabs>
          <w:tab w:val="clear" w:pos="360"/>
          <w:tab w:val="num" w:pos="-7371"/>
        </w:tabs>
        <w:suppressAutoHyphens/>
        <w:spacing w:before="120" w:after="120"/>
        <w:ind w:left="284" w:hanging="284"/>
        <w:rPr>
          <w:rFonts w:ascii="MetaBookCyrLF-Roman" w:hAnsi="MetaBookCyrLF-Roman" w:cs="Arial"/>
          <w:caps/>
          <w:sz w:val="20"/>
          <w:szCs w:val="20"/>
          <w:lang w:val="ru-RU"/>
        </w:rPr>
      </w:pPr>
      <w:bookmarkStart w:id="135" w:name="_Toc424293080"/>
      <w:bookmarkStart w:id="136" w:name="_Toc497999830"/>
      <w:r w:rsidRPr="009966FB">
        <w:rPr>
          <w:rFonts w:ascii="MetaBookCyrLF-Roman" w:hAnsi="MetaBookCyrLF-Roman" w:cs="Arial"/>
          <w:caps/>
          <w:sz w:val="20"/>
          <w:szCs w:val="20"/>
          <w:lang w:val="ru-RU"/>
        </w:rPr>
        <w:t>ПОРЯДОК ОПЛАТЫ услуг и НЕОБХОДИМЫХ расходов СПЕЦИАЛИЗИРОВАННОГО ДЕПОЗИТАРИЯ</w:t>
      </w:r>
      <w:bookmarkEnd w:id="135"/>
      <w:bookmarkEnd w:id="136"/>
    </w:p>
    <w:p w14:paraId="10181E47" w14:textId="77777777" w:rsidR="00224797" w:rsidRPr="009966FB" w:rsidRDefault="00224797" w:rsidP="00BF7A1D">
      <w:pPr>
        <w:pStyle w:val="26"/>
        <w:numPr>
          <w:ilvl w:val="0"/>
          <w:numId w:val="15"/>
        </w:numPr>
        <w:suppressAutoHyphens/>
        <w:ind w:left="709" w:hanging="567"/>
        <w:outlineLvl w:val="1"/>
        <w:rPr>
          <w:rFonts w:ascii="MetaBookCyrLF-Roman" w:hAnsi="MetaBookCyrLF-Roman" w:cs="Arial"/>
          <w:b w:val="0"/>
          <w:bCs w:val="0"/>
        </w:rPr>
      </w:pPr>
      <w:bookmarkStart w:id="137" w:name="_Toc424293081"/>
      <w:r w:rsidRPr="009966FB">
        <w:rPr>
          <w:rFonts w:ascii="MetaBookCyrLF-Roman" w:hAnsi="MetaBookCyrLF-Roman" w:cs="Arial"/>
          <w:b w:val="0"/>
          <w:bCs w:val="0"/>
        </w:rPr>
        <w:t>Оплата услуг и необходимых расходов Специализированного депозитария производится в порядке, предусмотренном Договором АИФ</w:t>
      </w:r>
      <w:r w:rsidR="006E62F7" w:rsidRPr="009966FB">
        <w:rPr>
          <w:rFonts w:ascii="MetaBookCyrLF-Roman" w:hAnsi="MetaBookCyrLF-Roman" w:cs="Arial"/>
          <w:b w:val="0"/>
          <w:bCs w:val="0"/>
        </w:rPr>
        <w:t>/</w:t>
      </w:r>
      <w:r w:rsidR="004234DC" w:rsidRPr="009966FB">
        <w:rPr>
          <w:rFonts w:ascii="MetaBookCyrLF-Roman" w:hAnsi="MetaBookCyrLF-Roman" w:cs="Arial"/>
          <w:b w:val="0"/>
          <w:bCs w:val="0"/>
        </w:rPr>
        <w:t>УК АИФ</w:t>
      </w:r>
      <w:r w:rsidRPr="009966FB">
        <w:rPr>
          <w:rFonts w:ascii="MetaBookCyrLF-Roman" w:hAnsi="MetaBookCyrLF-Roman" w:cs="Arial"/>
          <w:b w:val="0"/>
          <w:bCs w:val="0"/>
        </w:rPr>
        <w:t xml:space="preserve"> </w:t>
      </w:r>
      <w:r w:rsidR="004234DC" w:rsidRPr="009966FB">
        <w:rPr>
          <w:rFonts w:ascii="MetaBookCyrLF-Roman" w:hAnsi="MetaBookCyrLF-Roman" w:cs="Arial"/>
          <w:b w:val="0"/>
          <w:bCs w:val="0"/>
        </w:rPr>
        <w:t>и Договором</w:t>
      </w:r>
      <w:r w:rsidRPr="009966FB">
        <w:rPr>
          <w:rFonts w:ascii="MetaBookCyrLF-Roman" w:hAnsi="MetaBookCyrLF-Roman" w:cs="Arial"/>
          <w:b w:val="0"/>
          <w:bCs w:val="0"/>
        </w:rPr>
        <w:t xml:space="preserve"> УК</w:t>
      </w:r>
      <w:r w:rsidR="004234DC" w:rsidRPr="009966FB">
        <w:rPr>
          <w:rFonts w:ascii="MetaBookCyrLF-Roman" w:hAnsi="MetaBookCyrLF-Roman" w:cs="Arial"/>
          <w:b w:val="0"/>
          <w:bCs w:val="0"/>
        </w:rPr>
        <w:t xml:space="preserve"> ПИФ</w:t>
      </w:r>
      <w:r w:rsidRPr="009966FB">
        <w:rPr>
          <w:rFonts w:ascii="MetaBookCyrLF-Roman" w:hAnsi="MetaBookCyrLF-Roman" w:cs="Arial"/>
          <w:b w:val="0"/>
          <w:bCs w:val="0"/>
        </w:rPr>
        <w:t>.</w:t>
      </w:r>
      <w:bookmarkEnd w:id="137"/>
    </w:p>
    <w:p w14:paraId="084E4810" w14:textId="77777777" w:rsidR="00224797" w:rsidRPr="009966FB" w:rsidRDefault="00224797" w:rsidP="00BF7A1D">
      <w:pPr>
        <w:pStyle w:val="10"/>
        <w:keepNext/>
        <w:numPr>
          <w:ilvl w:val="0"/>
          <w:numId w:val="8"/>
        </w:numPr>
        <w:tabs>
          <w:tab w:val="clear" w:pos="360"/>
          <w:tab w:val="num" w:pos="-7371"/>
        </w:tabs>
        <w:suppressAutoHyphens/>
        <w:spacing w:before="120" w:after="120"/>
        <w:ind w:left="284" w:hanging="284"/>
        <w:rPr>
          <w:rFonts w:ascii="MetaBookCyrLF-Roman" w:hAnsi="MetaBookCyrLF-Roman" w:cs="Arial"/>
          <w:caps/>
          <w:sz w:val="20"/>
          <w:szCs w:val="20"/>
          <w:lang w:val="ru-RU"/>
        </w:rPr>
      </w:pPr>
      <w:bookmarkStart w:id="138" w:name="_Toc169146878"/>
      <w:bookmarkStart w:id="139" w:name="_Toc169147259"/>
      <w:bookmarkStart w:id="140" w:name="_Toc204426482"/>
      <w:bookmarkStart w:id="141" w:name="_Toc424293082"/>
      <w:bookmarkStart w:id="142" w:name="_Toc497999831"/>
      <w:r w:rsidRPr="009966FB">
        <w:rPr>
          <w:rFonts w:ascii="MetaBookCyrLF-Roman" w:hAnsi="MetaBookCyrLF-Roman" w:cs="Arial"/>
          <w:caps/>
          <w:sz w:val="20"/>
          <w:szCs w:val="20"/>
          <w:lang w:val="ru-RU"/>
        </w:rPr>
        <w:t>ПОРЯДОК ВНЕСЕНИЯ В РЕГЛАМЕНТ ИЗМЕНЕНИЙ И ДОПОЛНЕНИЙ</w:t>
      </w:r>
      <w:bookmarkEnd w:id="138"/>
      <w:bookmarkEnd w:id="139"/>
      <w:bookmarkEnd w:id="140"/>
      <w:bookmarkEnd w:id="141"/>
      <w:bookmarkEnd w:id="142"/>
    </w:p>
    <w:p w14:paraId="3E2F3F1E" w14:textId="77777777" w:rsidR="00B92609" w:rsidRPr="009966FB" w:rsidRDefault="00B92609" w:rsidP="00BF7A1D">
      <w:pPr>
        <w:pStyle w:val="26"/>
        <w:numPr>
          <w:ilvl w:val="0"/>
          <w:numId w:val="16"/>
        </w:numPr>
        <w:suppressAutoHyphens/>
        <w:ind w:left="709" w:hanging="567"/>
        <w:outlineLvl w:val="1"/>
        <w:rPr>
          <w:rFonts w:ascii="MetaBookCyrLF-Roman" w:hAnsi="MetaBookCyrLF-Roman" w:cs="Arial"/>
          <w:b w:val="0"/>
          <w:bCs w:val="0"/>
        </w:rPr>
      </w:pPr>
      <w:bookmarkStart w:id="143" w:name="_Toc424293083"/>
      <w:r w:rsidRPr="009966FB">
        <w:rPr>
          <w:rFonts w:ascii="MetaBookCyrLF-Roman" w:hAnsi="MetaBookCyrLF-Roman" w:cs="Arial"/>
          <w:b w:val="0"/>
          <w:bCs w:val="0"/>
        </w:rPr>
        <w:t>Изменения и дополнения, вносимые в настоящий Регламент, утверждаются уполномоченным органом Специализированного депозитария.</w:t>
      </w:r>
    </w:p>
    <w:p w14:paraId="3595294E" w14:textId="77777777" w:rsidR="00B92609" w:rsidRPr="009966FB" w:rsidRDefault="00B92609" w:rsidP="00BF7A1D">
      <w:pPr>
        <w:pStyle w:val="26"/>
        <w:numPr>
          <w:ilvl w:val="0"/>
          <w:numId w:val="16"/>
        </w:numPr>
        <w:suppressAutoHyphens/>
        <w:ind w:left="709" w:hanging="567"/>
        <w:outlineLvl w:val="1"/>
        <w:rPr>
          <w:rFonts w:ascii="MetaBookCyrLF-Roman" w:hAnsi="MetaBookCyrLF-Roman" w:cs="Arial"/>
          <w:b w:val="0"/>
          <w:bCs w:val="0"/>
        </w:rPr>
      </w:pPr>
      <w:bookmarkStart w:id="144" w:name="_Toc424293084"/>
      <w:bookmarkEnd w:id="143"/>
      <w:r w:rsidRPr="009966FB">
        <w:rPr>
          <w:rFonts w:ascii="MetaBookCyrLF-Roman" w:hAnsi="MetaBookCyrLF-Roman" w:cs="Arial"/>
          <w:b w:val="0"/>
          <w:bCs w:val="0"/>
        </w:rPr>
        <w:t>Основаниями для внесения в Регламент изменений и дополнений могут быть:</w:t>
      </w:r>
    </w:p>
    <w:p w14:paraId="365E7326" w14:textId="77777777" w:rsidR="00B92609" w:rsidRPr="009966FB" w:rsidRDefault="00B92609" w:rsidP="00A60040">
      <w:pPr>
        <w:numPr>
          <w:ilvl w:val="0"/>
          <w:numId w:val="3"/>
        </w:numPr>
        <w:tabs>
          <w:tab w:val="clear" w:pos="2498"/>
          <w:tab w:val="num" w:pos="-7371"/>
          <w:tab w:val="num" w:pos="-6804"/>
        </w:tabs>
        <w:suppressAutoHyphens/>
        <w:ind w:left="993" w:hanging="283"/>
        <w:jc w:val="both"/>
        <w:rPr>
          <w:rFonts w:ascii="MetaBookCyrLF-Roman" w:hAnsi="MetaBookCyrLF-Roman" w:cs="Arial"/>
        </w:rPr>
      </w:pPr>
      <w:r w:rsidRPr="009966FB">
        <w:rPr>
          <w:rFonts w:ascii="MetaBookCyrLF-Roman" w:hAnsi="MetaBookCyrLF-Roman" w:cs="Arial"/>
        </w:rPr>
        <w:t>изменение требований нормативных правовых актов Российской Федерации;</w:t>
      </w:r>
    </w:p>
    <w:p w14:paraId="60743C2A" w14:textId="77777777" w:rsidR="00B92609" w:rsidRPr="009966FB" w:rsidRDefault="00B92609" w:rsidP="00A60040">
      <w:pPr>
        <w:numPr>
          <w:ilvl w:val="0"/>
          <w:numId w:val="3"/>
        </w:numPr>
        <w:tabs>
          <w:tab w:val="clear" w:pos="2498"/>
          <w:tab w:val="num" w:pos="-7371"/>
          <w:tab w:val="num" w:pos="-6804"/>
        </w:tabs>
        <w:suppressAutoHyphens/>
        <w:ind w:left="993" w:hanging="283"/>
        <w:jc w:val="both"/>
        <w:rPr>
          <w:rFonts w:ascii="MetaBookCyrLF-Roman" w:hAnsi="MetaBookCyrLF-Roman" w:cs="Arial"/>
        </w:rPr>
      </w:pPr>
      <w:r w:rsidRPr="009966FB">
        <w:rPr>
          <w:rFonts w:ascii="MetaBookCyrLF-Roman" w:hAnsi="MetaBookCyrLF-Roman" w:cs="Arial"/>
        </w:rPr>
        <w:t>изменения технологии работы Специализированного депозитария.</w:t>
      </w:r>
    </w:p>
    <w:p w14:paraId="6634FC69" w14:textId="77777777" w:rsidR="00224797" w:rsidRPr="009966FB" w:rsidRDefault="00224797" w:rsidP="00BF7A1D">
      <w:pPr>
        <w:pStyle w:val="26"/>
        <w:numPr>
          <w:ilvl w:val="0"/>
          <w:numId w:val="16"/>
        </w:numPr>
        <w:suppressAutoHyphens/>
        <w:ind w:left="709" w:hanging="567"/>
        <w:outlineLvl w:val="1"/>
        <w:rPr>
          <w:rFonts w:ascii="MetaBookCyrLF-Roman" w:hAnsi="MetaBookCyrLF-Roman" w:cs="Arial"/>
          <w:b w:val="0"/>
          <w:bCs w:val="0"/>
        </w:rPr>
      </w:pPr>
      <w:bookmarkStart w:id="145" w:name="_Toc424293085"/>
      <w:bookmarkEnd w:id="144"/>
      <w:r w:rsidRPr="009966FB">
        <w:rPr>
          <w:rFonts w:ascii="MetaBookCyrLF-Roman" w:hAnsi="MetaBookCyrLF-Roman" w:cs="Arial"/>
          <w:b w:val="0"/>
          <w:bCs w:val="0"/>
        </w:rPr>
        <w:lastRenderedPageBreak/>
        <w:t xml:space="preserve">Новая редакция Регламента направляется </w:t>
      </w:r>
      <w:r w:rsidR="002F3DB1" w:rsidRPr="009966FB">
        <w:rPr>
          <w:rFonts w:ascii="MetaBookCyrLF-Roman" w:hAnsi="MetaBookCyrLF-Roman" w:cs="Arial"/>
          <w:b w:val="0"/>
          <w:bCs w:val="0"/>
        </w:rPr>
        <w:t>Клиентам</w:t>
      </w:r>
      <w:r w:rsidRPr="009966FB">
        <w:rPr>
          <w:rFonts w:ascii="MetaBookCyrLF-Roman" w:hAnsi="MetaBookCyrLF-Roman" w:cs="Arial"/>
          <w:b w:val="0"/>
          <w:bCs w:val="0"/>
        </w:rPr>
        <w:t xml:space="preserve"> в порядке и сроки, установленные настоящим Регламентом.</w:t>
      </w:r>
      <w:bookmarkEnd w:id="145"/>
    </w:p>
    <w:p w14:paraId="19C42A3A" w14:textId="77777777" w:rsidR="00224797" w:rsidRPr="009966FB" w:rsidRDefault="00224797" w:rsidP="00BF7A1D">
      <w:pPr>
        <w:pStyle w:val="26"/>
        <w:numPr>
          <w:ilvl w:val="1"/>
          <w:numId w:val="8"/>
        </w:numPr>
        <w:suppressAutoHyphens/>
        <w:spacing w:before="120" w:after="120"/>
        <w:outlineLvl w:val="1"/>
        <w:rPr>
          <w:rFonts w:ascii="MetaBookCyrLF-Roman" w:hAnsi="MetaBookCyrLF-Roman" w:cs="Arial"/>
          <w:b w:val="0"/>
          <w:bCs w:val="0"/>
        </w:rPr>
        <w:sectPr w:rsidR="00224797" w:rsidRPr="009966FB" w:rsidSect="00C42E26">
          <w:footerReference w:type="default" r:id="rId9"/>
          <w:headerReference w:type="first" r:id="rId10"/>
          <w:pgSz w:w="11907" w:h="16840"/>
          <w:pgMar w:top="851" w:right="851" w:bottom="851" w:left="1418" w:header="720" w:footer="720" w:gutter="0"/>
          <w:cols w:space="720"/>
          <w:titlePg/>
          <w:docGrid w:linePitch="272"/>
        </w:sectPr>
      </w:pPr>
    </w:p>
    <w:p w14:paraId="1594C3FF" w14:textId="77777777" w:rsidR="00EF1B0E" w:rsidRPr="008D2B32" w:rsidRDefault="008D2B32" w:rsidP="008D2B32">
      <w:pPr>
        <w:pStyle w:val="10"/>
        <w:ind w:left="142" w:hanging="142"/>
        <w:rPr>
          <w:rFonts w:ascii="MetaBookCyrLF-Roman" w:hAnsi="MetaBookCyrLF-Roman"/>
          <w:caps/>
          <w:sz w:val="20"/>
          <w:szCs w:val="20"/>
          <w:lang w:val="ru-RU"/>
        </w:rPr>
      </w:pPr>
      <w:bookmarkStart w:id="146" w:name="_Toc118621357"/>
      <w:bookmarkStart w:id="147" w:name="_Toc118621359"/>
      <w:bookmarkStart w:id="148" w:name="_Hlt510852220"/>
      <w:bookmarkStart w:id="149" w:name="_Toc424293086"/>
      <w:bookmarkStart w:id="150" w:name="_Toc497999832"/>
      <w:bookmarkStart w:id="151" w:name="_Toc169146874"/>
      <w:bookmarkStart w:id="152" w:name="_Toc169147255"/>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32"/>
      <w:bookmarkEnd w:id="146"/>
      <w:bookmarkEnd w:id="147"/>
      <w:bookmarkEnd w:id="148"/>
      <w:r w:rsidRPr="008D2B32">
        <w:rPr>
          <w:rFonts w:ascii="MetaBookCyrLF-Roman" w:hAnsi="MetaBookCyrLF-Roman"/>
          <w:caps/>
          <w:sz w:val="20"/>
          <w:szCs w:val="20"/>
          <w:lang w:val="ru-RU"/>
        </w:rPr>
        <w:lastRenderedPageBreak/>
        <w:t xml:space="preserve">13. </w:t>
      </w:r>
      <w:r w:rsidR="00EF1B0E" w:rsidRPr="008D2B32">
        <w:rPr>
          <w:rFonts w:ascii="MetaBookCyrLF-Roman" w:hAnsi="MetaBookCyrLF-Roman"/>
          <w:caps/>
          <w:sz w:val="20"/>
          <w:szCs w:val="20"/>
          <w:lang w:val="ru-RU"/>
        </w:rPr>
        <w:t>Документы, предоставляемые АИФ, УК АИФ/ПИФ в Специализированный депозитарий</w:t>
      </w:r>
      <w:bookmarkEnd w:id="149"/>
      <w:bookmarkEnd w:id="150"/>
    </w:p>
    <w:p w14:paraId="072FC7B6" w14:textId="77777777" w:rsidR="00C121DF" w:rsidRPr="009966FB" w:rsidRDefault="002F79A9" w:rsidP="00BF7A1D">
      <w:pPr>
        <w:numPr>
          <w:ilvl w:val="0"/>
          <w:numId w:val="17"/>
        </w:numPr>
        <w:suppressAutoHyphens/>
        <w:ind w:left="709" w:hanging="567"/>
        <w:jc w:val="both"/>
        <w:rPr>
          <w:rFonts w:ascii="MetaBookCyrLF-Roman" w:hAnsi="MetaBookCyrLF-Roman" w:cs="Arial"/>
        </w:rPr>
      </w:pPr>
      <w:r w:rsidRPr="009966FB">
        <w:rPr>
          <w:rFonts w:ascii="MetaBookCyrLF-Roman" w:hAnsi="MetaBookCyrLF-Roman" w:cs="Arial"/>
        </w:rPr>
        <w:t xml:space="preserve">Документы, предоставляемые </w:t>
      </w:r>
      <w:r w:rsidRPr="009966FB">
        <w:rPr>
          <w:rFonts w:ascii="MetaBookCyrLF-Roman" w:hAnsi="MetaBookCyrLF-Roman" w:cs="Arial"/>
          <w:caps/>
        </w:rPr>
        <w:t xml:space="preserve">АИФ, УК АИФ </w:t>
      </w:r>
      <w:r w:rsidRPr="009966FB">
        <w:rPr>
          <w:rFonts w:ascii="MetaBookCyrLF-Roman" w:hAnsi="MetaBookCyrLF-Roman" w:cs="Arial"/>
        </w:rPr>
        <w:t>в Специализированный депозитарий</w:t>
      </w:r>
      <w:r w:rsidR="00A5304C" w:rsidRPr="009966FB">
        <w:rPr>
          <w:rFonts w:ascii="MetaBookCyrLF-Roman" w:hAnsi="MetaBookCyrLF-Roman" w:cs="Arial"/>
        </w:rPr>
        <w:t>,</w:t>
      </w:r>
      <w:r w:rsidRPr="009966FB">
        <w:rPr>
          <w:rFonts w:ascii="MetaBookCyrLF-Roman" w:hAnsi="MetaBookCyrLF-Roman" w:cs="Arial"/>
        </w:rPr>
        <w:t xml:space="preserve"> указанные ниже, могут не предоставляться, если эти документы уже имеются в Специализированном депозитарии, в том числе были предоставлены ранее и являются актуальными.</w:t>
      </w:r>
    </w:p>
    <w:p w14:paraId="4F0D3BD3" w14:textId="77777777" w:rsidR="002F79A9" w:rsidRPr="00A60040" w:rsidRDefault="002F79A9" w:rsidP="00BF7A1D">
      <w:pPr>
        <w:numPr>
          <w:ilvl w:val="0"/>
          <w:numId w:val="17"/>
        </w:numPr>
        <w:suppressAutoHyphens/>
        <w:ind w:left="709" w:hanging="567"/>
        <w:jc w:val="both"/>
        <w:rPr>
          <w:rFonts w:ascii="MetaBookCyrLF-Roman" w:hAnsi="MetaBookCyrLF-Roman" w:cs="Arial"/>
        </w:rPr>
      </w:pPr>
      <w:r w:rsidRPr="009966FB">
        <w:rPr>
          <w:rFonts w:ascii="MetaBookCyrLF-Roman" w:hAnsi="MetaBookCyrLF-Roman" w:cs="Arial"/>
        </w:rPr>
        <w:t xml:space="preserve">Список и особенности передачи документов </w:t>
      </w:r>
      <w:r w:rsidRPr="009966FB">
        <w:rPr>
          <w:rFonts w:ascii="MetaBookCyrLF-Roman" w:hAnsi="MetaBookCyrLF-Roman" w:cs="Arial"/>
          <w:caps/>
        </w:rPr>
        <w:t xml:space="preserve">АИФ, УК АИФ </w:t>
      </w:r>
      <w:r w:rsidRPr="009966FB">
        <w:rPr>
          <w:rFonts w:ascii="MetaBookCyrLF-Roman" w:hAnsi="MetaBookCyrLF-Roman" w:cs="Arial"/>
        </w:rPr>
        <w:t>в Специализированный депозитарий приведены в следующей таблице (время Московское):</w:t>
      </w:r>
    </w:p>
    <w:p w14:paraId="49BCFC05" w14:textId="77777777" w:rsidR="00A60040" w:rsidRPr="009966FB" w:rsidRDefault="00A60040" w:rsidP="00A60040">
      <w:pPr>
        <w:suppressAutoHyphens/>
        <w:ind w:left="709"/>
        <w:jc w:val="both"/>
        <w:rPr>
          <w:rFonts w:ascii="MetaBookCyrLF-Roman" w:hAnsi="MetaBookCyrLF-Roman" w:cs="Arial"/>
        </w:rPr>
      </w:pPr>
    </w:p>
    <w:tbl>
      <w:tblPr>
        <w:tblW w:w="150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7"/>
        <w:gridCol w:w="4643"/>
        <w:gridCol w:w="3493"/>
        <w:gridCol w:w="15"/>
        <w:gridCol w:w="35"/>
        <w:gridCol w:w="3402"/>
        <w:gridCol w:w="3064"/>
      </w:tblGrid>
      <w:tr w:rsidR="00486CDE" w:rsidRPr="009966FB" w14:paraId="4753FE26" w14:textId="77777777" w:rsidTr="003B1E28">
        <w:trPr>
          <w:tblHeader/>
        </w:trPr>
        <w:tc>
          <w:tcPr>
            <w:tcW w:w="427" w:type="dxa"/>
            <w:tcBorders>
              <w:top w:val="single" w:sz="4" w:space="0" w:color="auto"/>
              <w:left w:val="single" w:sz="4" w:space="0" w:color="auto"/>
              <w:bottom w:val="single" w:sz="4" w:space="0" w:color="auto"/>
              <w:right w:val="single" w:sz="4" w:space="0" w:color="auto"/>
            </w:tcBorders>
            <w:vAlign w:val="center"/>
          </w:tcPr>
          <w:p w14:paraId="721D3B02" w14:textId="77777777" w:rsidR="00486CDE" w:rsidRPr="009966FB" w:rsidRDefault="00486CDE" w:rsidP="00594DDC">
            <w:pPr>
              <w:jc w:val="center"/>
              <w:rPr>
                <w:rFonts w:ascii="MetaBookCyrLF-Roman" w:hAnsi="MetaBookCyrLF-Roman" w:cs="Arial"/>
              </w:rPr>
            </w:pPr>
            <w:r w:rsidRPr="009966FB">
              <w:rPr>
                <w:rFonts w:ascii="MetaBookCyrLF-Roman" w:hAnsi="MetaBookCyrLF-Roman" w:cs="Arial"/>
              </w:rPr>
              <w:t>№</w:t>
            </w:r>
          </w:p>
        </w:tc>
        <w:tc>
          <w:tcPr>
            <w:tcW w:w="4643" w:type="dxa"/>
            <w:tcBorders>
              <w:top w:val="single" w:sz="4" w:space="0" w:color="auto"/>
              <w:left w:val="single" w:sz="4" w:space="0" w:color="auto"/>
              <w:bottom w:val="single" w:sz="4" w:space="0" w:color="auto"/>
              <w:right w:val="single" w:sz="4" w:space="0" w:color="auto"/>
            </w:tcBorders>
            <w:vAlign w:val="center"/>
          </w:tcPr>
          <w:p w14:paraId="666DAAD8" w14:textId="77777777" w:rsidR="00486CDE" w:rsidRPr="009966FB" w:rsidRDefault="00486CDE" w:rsidP="00594DDC">
            <w:pPr>
              <w:jc w:val="center"/>
              <w:rPr>
                <w:rFonts w:ascii="MetaBookCyrLF-Roman" w:hAnsi="MetaBookCyrLF-Roman" w:cs="Arial"/>
              </w:rPr>
            </w:pPr>
            <w:r w:rsidRPr="009966FB">
              <w:rPr>
                <w:rFonts w:ascii="MetaBookCyrLF-Roman" w:hAnsi="MetaBookCyrLF-Roman" w:cs="Arial"/>
              </w:rPr>
              <w:t>Наименование документа</w:t>
            </w:r>
          </w:p>
        </w:tc>
        <w:tc>
          <w:tcPr>
            <w:tcW w:w="3493" w:type="dxa"/>
            <w:tcBorders>
              <w:top w:val="single" w:sz="4" w:space="0" w:color="auto"/>
              <w:left w:val="single" w:sz="4" w:space="0" w:color="auto"/>
              <w:bottom w:val="single" w:sz="4" w:space="0" w:color="auto"/>
              <w:right w:val="single" w:sz="4" w:space="0" w:color="auto"/>
            </w:tcBorders>
            <w:vAlign w:val="center"/>
          </w:tcPr>
          <w:p w14:paraId="184008B2" w14:textId="77777777" w:rsidR="00486CDE" w:rsidRPr="009966FB" w:rsidRDefault="00486CDE" w:rsidP="00594DDC">
            <w:pPr>
              <w:jc w:val="center"/>
              <w:rPr>
                <w:rFonts w:ascii="MetaBookCyrLF-Roman" w:hAnsi="MetaBookCyrLF-Roman" w:cs="Arial"/>
              </w:rPr>
            </w:pPr>
            <w:r w:rsidRPr="009966FB">
              <w:rPr>
                <w:rFonts w:ascii="MetaBookCyrLF-Roman" w:hAnsi="MetaBookCyrLF-Roman" w:cs="Arial"/>
              </w:rPr>
              <w:t xml:space="preserve">Время и периодичность предоставления </w:t>
            </w:r>
            <w:r w:rsidR="00B905F9" w:rsidRPr="009966FB">
              <w:rPr>
                <w:rFonts w:ascii="MetaBookCyrLF-Roman" w:hAnsi="MetaBookCyrLF-Roman" w:cs="Arial"/>
              </w:rPr>
              <w:t>Э</w:t>
            </w:r>
            <w:r w:rsidRPr="009966FB">
              <w:rPr>
                <w:rFonts w:ascii="MetaBookCyrLF-Roman" w:hAnsi="MetaBookCyrLF-Roman" w:cs="Arial"/>
              </w:rPr>
              <w:t>лектронного документа</w:t>
            </w:r>
          </w:p>
        </w:tc>
        <w:tc>
          <w:tcPr>
            <w:tcW w:w="3452" w:type="dxa"/>
            <w:gridSpan w:val="3"/>
            <w:tcBorders>
              <w:top w:val="single" w:sz="4" w:space="0" w:color="auto"/>
              <w:left w:val="single" w:sz="4" w:space="0" w:color="auto"/>
              <w:bottom w:val="single" w:sz="4" w:space="0" w:color="auto"/>
              <w:right w:val="single" w:sz="4" w:space="0" w:color="auto"/>
            </w:tcBorders>
            <w:vAlign w:val="center"/>
          </w:tcPr>
          <w:p w14:paraId="6B9A618A" w14:textId="77777777" w:rsidR="00486CDE" w:rsidRPr="009966FB" w:rsidRDefault="00486CDE" w:rsidP="00594DDC">
            <w:pPr>
              <w:jc w:val="center"/>
              <w:rPr>
                <w:rFonts w:ascii="MetaBookCyrLF-Roman" w:hAnsi="MetaBookCyrLF-Roman" w:cs="Arial"/>
              </w:rPr>
            </w:pPr>
            <w:r w:rsidRPr="009966FB">
              <w:rPr>
                <w:rFonts w:ascii="MetaBookCyrLF-Roman" w:hAnsi="MetaBookCyrLF-Roman" w:cs="Arial"/>
              </w:rPr>
              <w:t>Время и периодичность предоставления документа на бумажном носителе</w:t>
            </w:r>
          </w:p>
        </w:tc>
        <w:tc>
          <w:tcPr>
            <w:tcW w:w="3064" w:type="dxa"/>
            <w:tcBorders>
              <w:top w:val="single" w:sz="4" w:space="0" w:color="auto"/>
              <w:left w:val="single" w:sz="4" w:space="0" w:color="auto"/>
              <w:bottom w:val="single" w:sz="4" w:space="0" w:color="auto"/>
              <w:right w:val="single" w:sz="4" w:space="0" w:color="auto"/>
            </w:tcBorders>
            <w:vAlign w:val="center"/>
          </w:tcPr>
          <w:p w14:paraId="1C9CD2E9" w14:textId="77777777" w:rsidR="00486CDE" w:rsidRPr="009966FB" w:rsidRDefault="00486CDE" w:rsidP="00594DDC">
            <w:pPr>
              <w:jc w:val="center"/>
              <w:rPr>
                <w:rFonts w:ascii="MetaBookCyrLF-Roman" w:hAnsi="MetaBookCyrLF-Roman" w:cs="Arial"/>
              </w:rPr>
            </w:pPr>
            <w:r w:rsidRPr="009966FB">
              <w:rPr>
                <w:rFonts w:ascii="MetaBookCyrLF-Roman" w:hAnsi="MetaBookCyrLF-Roman" w:cs="Arial"/>
              </w:rPr>
              <w:t>Форма предоставления*</w:t>
            </w:r>
          </w:p>
        </w:tc>
      </w:tr>
      <w:tr w:rsidR="00486CDE" w:rsidRPr="009966FB" w14:paraId="599537B5" w14:textId="77777777" w:rsidTr="003B1E28">
        <w:tc>
          <w:tcPr>
            <w:tcW w:w="427" w:type="dxa"/>
            <w:tcBorders>
              <w:top w:val="single" w:sz="4" w:space="0" w:color="auto"/>
              <w:left w:val="single" w:sz="4" w:space="0" w:color="auto"/>
              <w:bottom w:val="single" w:sz="4" w:space="0" w:color="auto"/>
              <w:right w:val="single" w:sz="4" w:space="0" w:color="auto"/>
            </w:tcBorders>
            <w:vAlign w:val="center"/>
          </w:tcPr>
          <w:p w14:paraId="7C49D8E9" w14:textId="77777777" w:rsidR="00486CDE" w:rsidRPr="009966FB" w:rsidRDefault="00486CDE" w:rsidP="004234DC">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38134C12"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Устав АИФ</w:t>
            </w:r>
            <w:r w:rsidR="004176C8" w:rsidRPr="009966FB">
              <w:rPr>
                <w:rFonts w:ascii="MetaBookCyrLF-Roman" w:hAnsi="MetaBookCyrLF-Roman" w:cs="Arial"/>
              </w:rPr>
              <w:t>/УК АИФ</w:t>
            </w:r>
          </w:p>
        </w:tc>
        <w:tc>
          <w:tcPr>
            <w:tcW w:w="3493" w:type="dxa"/>
            <w:tcBorders>
              <w:top w:val="single" w:sz="4" w:space="0" w:color="auto"/>
              <w:left w:val="single" w:sz="4" w:space="0" w:color="auto"/>
              <w:bottom w:val="single" w:sz="4" w:space="0" w:color="auto"/>
              <w:right w:val="single" w:sz="4" w:space="0" w:color="auto"/>
            </w:tcBorders>
            <w:vAlign w:val="center"/>
          </w:tcPr>
          <w:p w14:paraId="575A17E5" w14:textId="77777777" w:rsidR="00486CDE" w:rsidRPr="009966FB" w:rsidRDefault="00486CDE" w:rsidP="00594DDC">
            <w:pPr>
              <w:keepNext/>
              <w:rPr>
                <w:rFonts w:ascii="MetaBookCyrLF-Roman" w:hAnsi="MetaBookCyrLF-Roman" w:cs="Arial"/>
              </w:rPr>
            </w:pPr>
          </w:p>
        </w:tc>
        <w:tc>
          <w:tcPr>
            <w:tcW w:w="3452" w:type="dxa"/>
            <w:gridSpan w:val="3"/>
            <w:tcBorders>
              <w:top w:val="single" w:sz="4" w:space="0" w:color="auto"/>
              <w:left w:val="single" w:sz="4" w:space="0" w:color="auto"/>
              <w:bottom w:val="single" w:sz="4" w:space="0" w:color="auto"/>
              <w:right w:val="single" w:sz="4" w:space="0" w:color="auto"/>
            </w:tcBorders>
            <w:vAlign w:val="center"/>
          </w:tcPr>
          <w:p w14:paraId="36537F5D" w14:textId="77777777" w:rsidR="00486CDE" w:rsidRPr="009966FB" w:rsidRDefault="00DA1D1F" w:rsidP="00594DDC">
            <w:pPr>
              <w:keepNext/>
              <w:rPr>
                <w:rFonts w:ascii="MetaBookCyrLF-Roman" w:hAnsi="MetaBookCyrLF-Roman" w:cs="Arial"/>
              </w:rPr>
            </w:pPr>
            <w:r w:rsidRPr="009966FB">
              <w:rPr>
                <w:rFonts w:ascii="MetaBookCyrLF-Roman" w:hAnsi="MetaBookCyrLF-Roman" w:cs="Arial"/>
              </w:rPr>
              <w:t xml:space="preserve">При заключении Договора </w:t>
            </w:r>
            <w:r w:rsidR="00486CDE" w:rsidRPr="009966FB">
              <w:rPr>
                <w:rFonts w:ascii="MetaBookCyrLF-Roman" w:hAnsi="MetaBookCyrLF-Roman" w:cs="Arial"/>
              </w:rPr>
              <w:t>АИФ/УК АИФ</w:t>
            </w:r>
          </w:p>
          <w:p w14:paraId="3C49DE17" w14:textId="77777777" w:rsidR="00486CDE" w:rsidRPr="009966FB" w:rsidRDefault="00486CDE" w:rsidP="004234DC">
            <w:pPr>
              <w:keepNext/>
              <w:rPr>
                <w:rFonts w:ascii="MetaBookCyrLF-Roman" w:hAnsi="MetaBookCyrLF-Roman" w:cs="Arial"/>
              </w:rPr>
            </w:pPr>
            <w:r w:rsidRPr="009966FB">
              <w:rPr>
                <w:rFonts w:ascii="MetaBookCyrLF-Roman" w:hAnsi="MetaBookCyrLF-Roman" w:cs="Arial"/>
              </w:rPr>
              <w:t>При изменениях - не позднее рабочего дня, следующего за днем получения АИФ/УК АИФ</w:t>
            </w:r>
          </w:p>
        </w:tc>
        <w:tc>
          <w:tcPr>
            <w:tcW w:w="3064" w:type="dxa"/>
            <w:tcBorders>
              <w:top w:val="single" w:sz="4" w:space="0" w:color="auto"/>
              <w:left w:val="single" w:sz="4" w:space="0" w:color="auto"/>
              <w:bottom w:val="single" w:sz="4" w:space="0" w:color="auto"/>
              <w:right w:val="single" w:sz="4" w:space="0" w:color="auto"/>
            </w:tcBorders>
            <w:vAlign w:val="center"/>
          </w:tcPr>
          <w:p w14:paraId="78D9E0E2"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Нотариально заверенная копия</w:t>
            </w:r>
          </w:p>
        </w:tc>
      </w:tr>
      <w:tr w:rsidR="00486CDE" w:rsidRPr="009966FB" w14:paraId="62ABC6FF" w14:textId="77777777" w:rsidTr="003B1E28">
        <w:tc>
          <w:tcPr>
            <w:tcW w:w="427" w:type="dxa"/>
            <w:tcBorders>
              <w:top w:val="single" w:sz="4" w:space="0" w:color="auto"/>
              <w:left w:val="single" w:sz="4" w:space="0" w:color="auto"/>
              <w:bottom w:val="single" w:sz="4" w:space="0" w:color="auto"/>
              <w:right w:val="single" w:sz="4" w:space="0" w:color="auto"/>
            </w:tcBorders>
            <w:vAlign w:val="center"/>
          </w:tcPr>
          <w:p w14:paraId="4C871377" w14:textId="77777777" w:rsidR="00486CDE" w:rsidRPr="009966FB" w:rsidRDefault="00486CDE" w:rsidP="004234DC">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7502879B" w14:textId="77777777" w:rsidR="00486CDE" w:rsidRPr="008D2B32" w:rsidRDefault="00486CDE" w:rsidP="0036653D">
            <w:pPr>
              <w:keepNext/>
              <w:rPr>
                <w:rFonts w:ascii="MetaBookCyrLF-Roman" w:hAnsi="MetaBookCyrLF-Roman" w:cs="Arial"/>
              </w:rPr>
            </w:pPr>
            <w:r w:rsidRPr="009966FB">
              <w:rPr>
                <w:rFonts w:ascii="MetaBookCyrLF-Roman" w:hAnsi="MetaBookCyrLF-Roman" w:cs="Arial"/>
              </w:rPr>
              <w:t>Свидетельство о внесении записи в Единый государственный реестр юридических лиц о юридическом лице, зарегистрированном до 1 июля 2002 года, или Свидетельство о государственной регистрации юридического лица</w:t>
            </w:r>
          </w:p>
          <w:p w14:paraId="7D193B2B" w14:textId="77777777" w:rsidR="002F1099" w:rsidRPr="008D2B32" w:rsidRDefault="002F1099" w:rsidP="0036653D">
            <w:pPr>
              <w:keepNext/>
              <w:rPr>
                <w:rFonts w:ascii="MetaBookCyrLF-Roman" w:hAnsi="MetaBookCyrLF-Roman" w:cs="Arial"/>
              </w:rPr>
            </w:pPr>
          </w:p>
        </w:tc>
        <w:tc>
          <w:tcPr>
            <w:tcW w:w="3493" w:type="dxa"/>
            <w:tcBorders>
              <w:top w:val="single" w:sz="4" w:space="0" w:color="auto"/>
              <w:left w:val="single" w:sz="4" w:space="0" w:color="auto"/>
              <w:bottom w:val="single" w:sz="4" w:space="0" w:color="auto"/>
              <w:right w:val="single" w:sz="4" w:space="0" w:color="auto"/>
            </w:tcBorders>
            <w:vAlign w:val="center"/>
          </w:tcPr>
          <w:p w14:paraId="4BFFD62F" w14:textId="77777777" w:rsidR="00486CDE" w:rsidRPr="009966FB" w:rsidRDefault="00486CDE" w:rsidP="00594DDC">
            <w:pPr>
              <w:keepNext/>
              <w:rPr>
                <w:rFonts w:ascii="MetaBookCyrLF-Roman" w:hAnsi="MetaBookCyrLF-Roman" w:cs="Arial"/>
              </w:rPr>
            </w:pPr>
          </w:p>
        </w:tc>
        <w:tc>
          <w:tcPr>
            <w:tcW w:w="3452" w:type="dxa"/>
            <w:gridSpan w:val="3"/>
            <w:tcBorders>
              <w:top w:val="single" w:sz="4" w:space="0" w:color="auto"/>
              <w:left w:val="single" w:sz="4" w:space="0" w:color="auto"/>
              <w:bottom w:val="single" w:sz="4" w:space="0" w:color="auto"/>
              <w:right w:val="single" w:sz="4" w:space="0" w:color="auto"/>
            </w:tcBorders>
            <w:vAlign w:val="center"/>
          </w:tcPr>
          <w:p w14:paraId="30C8A2C4" w14:textId="77777777" w:rsidR="00486CDE" w:rsidRPr="009966FB" w:rsidRDefault="00DA1D1F" w:rsidP="00594DDC">
            <w:pPr>
              <w:keepNext/>
              <w:rPr>
                <w:rFonts w:ascii="MetaBookCyrLF-Roman" w:hAnsi="MetaBookCyrLF-Roman" w:cs="Arial"/>
              </w:rPr>
            </w:pPr>
            <w:r w:rsidRPr="009966FB">
              <w:rPr>
                <w:rFonts w:ascii="MetaBookCyrLF-Roman" w:hAnsi="MetaBookCyrLF-Roman" w:cs="Arial"/>
              </w:rPr>
              <w:t>При заключении Д</w:t>
            </w:r>
            <w:r w:rsidR="00486CDE" w:rsidRPr="009966FB">
              <w:rPr>
                <w:rFonts w:ascii="MetaBookCyrLF-Roman" w:hAnsi="MetaBookCyrLF-Roman" w:cs="Arial"/>
              </w:rPr>
              <w:t>оговора АИФ/УК АИФ</w:t>
            </w:r>
          </w:p>
          <w:p w14:paraId="1C18FCF1" w14:textId="77777777" w:rsidR="00486CDE" w:rsidRPr="008D2B32" w:rsidRDefault="00486CDE" w:rsidP="00594DDC">
            <w:pPr>
              <w:keepNext/>
              <w:rPr>
                <w:rFonts w:ascii="MetaBookCyrLF-Roman" w:hAnsi="MetaBookCyrLF-Roman" w:cs="Arial"/>
              </w:rPr>
            </w:pPr>
            <w:r w:rsidRPr="009966FB">
              <w:rPr>
                <w:rFonts w:ascii="MetaBookCyrLF-Roman" w:hAnsi="MetaBookCyrLF-Roman" w:cs="Arial"/>
              </w:rPr>
              <w:t>При изменениях - не позднее рабочего дня, следующего за днем получения АИФ/УК АИФ</w:t>
            </w:r>
          </w:p>
          <w:p w14:paraId="05AC64D3" w14:textId="77777777" w:rsidR="002F1099" w:rsidRPr="008D2B32" w:rsidRDefault="002F1099" w:rsidP="00594DDC">
            <w:pPr>
              <w:keepNext/>
              <w:rPr>
                <w:rFonts w:ascii="MetaBookCyrLF-Roman" w:hAnsi="MetaBookCyrLF-Roman" w:cs="Arial"/>
              </w:rPr>
            </w:pPr>
          </w:p>
        </w:tc>
        <w:tc>
          <w:tcPr>
            <w:tcW w:w="3064" w:type="dxa"/>
            <w:tcBorders>
              <w:top w:val="single" w:sz="4" w:space="0" w:color="auto"/>
              <w:left w:val="single" w:sz="4" w:space="0" w:color="auto"/>
              <w:bottom w:val="single" w:sz="4" w:space="0" w:color="auto"/>
              <w:right w:val="single" w:sz="4" w:space="0" w:color="auto"/>
            </w:tcBorders>
            <w:vAlign w:val="center"/>
          </w:tcPr>
          <w:p w14:paraId="41A499C4"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Нотариально заверенная копия</w:t>
            </w:r>
          </w:p>
        </w:tc>
      </w:tr>
      <w:tr w:rsidR="00486CDE" w:rsidRPr="009966FB" w14:paraId="3F0D8341" w14:textId="77777777" w:rsidTr="003B1E28">
        <w:tc>
          <w:tcPr>
            <w:tcW w:w="427" w:type="dxa"/>
            <w:tcBorders>
              <w:top w:val="single" w:sz="4" w:space="0" w:color="auto"/>
              <w:left w:val="single" w:sz="4" w:space="0" w:color="auto"/>
              <w:bottom w:val="single" w:sz="4" w:space="0" w:color="auto"/>
              <w:right w:val="single" w:sz="4" w:space="0" w:color="auto"/>
            </w:tcBorders>
            <w:vAlign w:val="center"/>
          </w:tcPr>
          <w:p w14:paraId="72FE19D2" w14:textId="77777777" w:rsidR="00486CDE" w:rsidRPr="009966FB" w:rsidRDefault="00486CDE" w:rsidP="004234DC">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193190CA"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Свидетельство о постановке на учет</w:t>
            </w:r>
            <w:r w:rsidR="005274B2" w:rsidRPr="009966FB">
              <w:rPr>
                <w:rFonts w:ascii="MetaBookCyrLF-Roman" w:hAnsi="MetaBookCyrLF-Roman" w:cs="Arial"/>
              </w:rPr>
              <w:t xml:space="preserve"> в налоговом органе</w:t>
            </w:r>
          </w:p>
        </w:tc>
        <w:tc>
          <w:tcPr>
            <w:tcW w:w="3493" w:type="dxa"/>
            <w:tcBorders>
              <w:top w:val="single" w:sz="4" w:space="0" w:color="auto"/>
              <w:left w:val="single" w:sz="4" w:space="0" w:color="auto"/>
              <w:bottom w:val="single" w:sz="4" w:space="0" w:color="auto"/>
              <w:right w:val="single" w:sz="4" w:space="0" w:color="auto"/>
            </w:tcBorders>
            <w:vAlign w:val="center"/>
          </w:tcPr>
          <w:p w14:paraId="1D8C66D5" w14:textId="77777777" w:rsidR="00486CDE" w:rsidRPr="009966FB" w:rsidRDefault="00486CDE" w:rsidP="00594DDC">
            <w:pPr>
              <w:keepNext/>
              <w:rPr>
                <w:rFonts w:ascii="MetaBookCyrLF-Roman" w:hAnsi="MetaBookCyrLF-Roman" w:cs="Arial"/>
              </w:rPr>
            </w:pPr>
          </w:p>
        </w:tc>
        <w:tc>
          <w:tcPr>
            <w:tcW w:w="3452" w:type="dxa"/>
            <w:gridSpan w:val="3"/>
            <w:tcBorders>
              <w:top w:val="single" w:sz="4" w:space="0" w:color="auto"/>
              <w:left w:val="single" w:sz="4" w:space="0" w:color="auto"/>
              <w:bottom w:val="single" w:sz="4" w:space="0" w:color="auto"/>
              <w:right w:val="single" w:sz="4" w:space="0" w:color="auto"/>
            </w:tcBorders>
            <w:vAlign w:val="center"/>
          </w:tcPr>
          <w:p w14:paraId="2E51BDDD" w14:textId="77777777" w:rsidR="00486CDE" w:rsidRPr="009966FB" w:rsidRDefault="00DA1D1F" w:rsidP="00594DDC">
            <w:pPr>
              <w:keepNext/>
              <w:rPr>
                <w:rFonts w:ascii="MetaBookCyrLF-Roman" w:hAnsi="MetaBookCyrLF-Roman" w:cs="Arial"/>
              </w:rPr>
            </w:pPr>
            <w:r w:rsidRPr="009966FB">
              <w:rPr>
                <w:rFonts w:ascii="MetaBookCyrLF-Roman" w:hAnsi="MetaBookCyrLF-Roman" w:cs="Arial"/>
              </w:rPr>
              <w:t>При заключении Д</w:t>
            </w:r>
            <w:r w:rsidR="00486CDE" w:rsidRPr="009966FB">
              <w:rPr>
                <w:rFonts w:ascii="MetaBookCyrLF-Roman" w:hAnsi="MetaBookCyrLF-Roman" w:cs="Arial"/>
              </w:rPr>
              <w:t>оговора АИФ/УК АИФ</w:t>
            </w:r>
          </w:p>
          <w:p w14:paraId="10EDA1E0" w14:textId="77777777" w:rsidR="00486CDE" w:rsidRPr="008D2B32" w:rsidRDefault="00486CDE" w:rsidP="00594DDC">
            <w:pPr>
              <w:keepNext/>
              <w:rPr>
                <w:rFonts w:ascii="MetaBookCyrLF-Roman" w:hAnsi="MetaBookCyrLF-Roman" w:cs="Arial"/>
              </w:rPr>
            </w:pPr>
            <w:r w:rsidRPr="009966FB">
              <w:rPr>
                <w:rFonts w:ascii="MetaBookCyrLF-Roman" w:hAnsi="MetaBookCyrLF-Roman" w:cs="Arial"/>
              </w:rPr>
              <w:t>При изменениях - не позднее рабочего дня, следующего за днем получения АИФ/УК АИФ</w:t>
            </w:r>
          </w:p>
          <w:p w14:paraId="0767D902" w14:textId="77777777" w:rsidR="002F1099" w:rsidRPr="008D2B32" w:rsidRDefault="002F1099" w:rsidP="00594DDC">
            <w:pPr>
              <w:keepNext/>
              <w:rPr>
                <w:rFonts w:ascii="MetaBookCyrLF-Roman" w:hAnsi="MetaBookCyrLF-Roman" w:cs="Arial"/>
              </w:rPr>
            </w:pPr>
          </w:p>
        </w:tc>
        <w:tc>
          <w:tcPr>
            <w:tcW w:w="3064" w:type="dxa"/>
            <w:tcBorders>
              <w:top w:val="single" w:sz="4" w:space="0" w:color="auto"/>
              <w:left w:val="single" w:sz="4" w:space="0" w:color="auto"/>
              <w:bottom w:val="single" w:sz="4" w:space="0" w:color="auto"/>
              <w:right w:val="single" w:sz="4" w:space="0" w:color="auto"/>
            </w:tcBorders>
            <w:vAlign w:val="center"/>
          </w:tcPr>
          <w:p w14:paraId="35FCD1E8"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Нотариально заверенная копия</w:t>
            </w:r>
          </w:p>
        </w:tc>
      </w:tr>
      <w:tr w:rsidR="00486CDE" w:rsidRPr="009966FB" w14:paraId="204B854D" w14:textId="77777777" w:rsidTr="003B1E28">
        <w:tc>
          <w:tcPr>
            <w:tcW w:w="427" w:type="dxa"/>
            <w:tcBorders>
              <w:top w:val="single" w:sz="4" w:space="0" w:color="auto"/>
              <w:left w:val="single" w:sz="4" w:space="0" w:color="auto"/>
              <w:bottom w:val="single" w:sz="4" w:space="0" w:color="auto"/>
              <w:right w:val="single" w:sz="4" w:space="0" w:color="auto"/>
            </w:tcBorders>
            <w:vAlign w:val="center"/>
          </w:tcPr>
          <w:p w14:paraId="04712384" w14:textId="77777777" w:rsidR="00486CDE" w:rsidRPr="009966FB" w:rsidRDefault="00486CDE" w:rsidP="004234DC">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036C3CB3"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Учетная политика АИФ на текущий год</w:t>
            </w:r>
          </w:p>
        </w:tc>
        <w:tc>
          <w:tcPr>
            <w:tcW w:w="3493" w:type="dxa"/>
            <w:tcBorders>
              <w:top w:val="single" w:sz="4" w:space="0" w:color="auto"/>
              <w:left w:val="single" w:sz="4" w:space="0" w:color="auto"/>
              <w:bottom w:val="single" w:sz="4" w:space="0" w:color="auto"/>
              <w:right w:val="single" w:sz="4" w:space="0" w:color="auto"/>
            </w:tcBorders>
            <w:vAlign w:val="center"/>
          </w:tcPr>
          <w:p w14:paraId="6A6145EA"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 xml:space="preserve">При </w:t>
            </w:r>
            <w:r w:rsidR="00666C90" w:rsidRPr="009966FB">
              <w:rPr>
                <w:rFonts w:ascii="MetaBookCyrLF-Roman" w:hAnsi="MetaBookCyrLF-Roman" w:cs="Arial"/>
              </w:rPr>
              <w:t xml:space="preserve">и заключении </w:t>
            </w:r>
            <w:r w:rsidR="00DA1D1F" w:rsidRPr="009966FB">
              <w:rPr>
                <w:rFonts w:ascii="MetaBookCyrLF-Roman" w:hAnsi="MetaBookCyrLF-Roman" w:cs="Arial"/>
              </w:rPr>
              <w:t>Договора АИФ/УК АИФ</w:t>
            </w:r>
          </w:p>
          <w:p w14:paraId="30C40643"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 xml:space="preserve">Ежегодно, а также при изменениях в срок не позднее рабочего дня с момента внесения изменений или принятия приказа о продлении срока действия Учетной </w:t>
            </w:r>
            <w:proofErr w:type="gramStart"/>
            <w:r w:rsidRPr="009966FB">
              <w:rPr>
                <w:rFonts w:ascii="MetaBookCyrLF-Roman" w:hAnsi="MetaBookCyrLF-Roman" w:cs="Arial"/>
              </w:rPr>
              <w:t>политики на</w:t>
            </w:r>
            <w:proofErr w:type="gramEnd"/>
            <w:r w:rsidRPr="009966FB">
              <w:rPr>
                <w:rFonts w:ascii="MetaBookCyrLF-Roman" w:hAnsi="MetaBookCyrLF-Roman" w:cs="Arial"/>
              </w:rPr>
              <w:t xml:space="preserve"> текущий год</w:t>
            </w:r>
          </w:p>
          <w:p w14:paraId="6B311386"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До предоставления Специализированный депозитарий руководствуется Учетной политикой за предшествующий год</w:t>
            </w:r>
          </w:p>
        </w:tc>
        <w:tc>
          <w:tcPr>
            <w:tcW w:w="3452" w:type="dxa"/>
            <w:gridSpan w:val="3"/>
            <w:tcBorders>
              <w:top w:val="single" w:sz="4" w:space="0" w:color="auto"/>
              <w:left w:val="single" w:sz="4" w:space="0" w:color="auto"/>
              <w:bottom w:val="single" w:sz="4" w:space="0" w:color="auto"/>
              <w:right w:val="single" w:sz="4" w:space="0" w:color="auto"/>
            </w:tcBorders>
            <w:vAlign w:val="center"/>
          </w:tcPr>
          <w:p w14:paraId="54C6FE0E" w14:textId="77777777" w:rsidR="00486CDE" w:rsidRPr="009966FB" w:rsidRDefault="00DA1D1F" w:rsidP="00594DDC">
            <w:pPr>
              <w:keepNext/>
              <w:rPr>
                <w:rFonts w:ascii="MetaBookCyrLF-Roman" w:hAnsi="MetaBookCyrLF-Roman" w:cs="Arial"/>
              </w:rPr>
            </w:pPr>
            <w:r w:rsidRPr="009966FB">
              <w:rPr>
                <w:rFonts w:ascii="MetaBookCyrLF-Roman" w:hAnsi="MetaBookCyrLF-Roman" w:cs="Arial"/>
              </w:rPr>
              <w:t>При заключении Д</w:t>
            </w:r>
            <w:r w:rsidR="00486CDE" w:rsidRPr="009966FB">
              <w:rPr>
                <w:rFonts w:ascii="MetaBookCyrLF-Roman" w:hAnsi="MetaBookCyrLF-Roman" w:cs="Arial"/>
              </w:rPr>
              <w:t>оговора АИФ/УК АИФ</w:t>
            </w:r>
          </w:p>
          <w:p w14:paraId="710D3B05"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 xml:space="preserve">Ежегодно, а также при изменениях в срок не позднее рабочего дня с момента внесения изменений или принятия приказа о продлении срока действия Учетной </w:t>
            </w:r>
            <w:proofErr w:type="gramStart"/>
            <w:r w:rsidRPr="009966FB">
              <w:rPr>
                <w:rFonts w:ascii="MetaBookCyrLF-Roman" w:hAnsi="MetaBookCyrLF-Roman" w:cs="Arial"/>
              </w:rPr>
              <w:t>политики на</w:t>
            </w:r>
            <w:proofErr w:type="gramEnd"/>
            <w:r w:rsidRPr="009966FB">
              <w:rPr>
                <w:rFonts w:ascii="MetaBookCyrLF-Roman" w:hAnsi="MetaBookCyrLF-Roman" w:cs="Arial"/>
              </w:rPr>
              <w:t xml:space="preserve"> текущий год</w:t>
            </w:r>
          </w:p>
          <w:p w14:paraId="239E2A27" w14:textId="77777777" w:rsidR="00486CDE" w:rsidRPr="008D2B32" w:rsidRDefault="00486CDE" w:rsidP="00594DDC">
            <w:pPr>
              <w:keepNext/>
              <w:rPr>
                <w:rFonts w:ascii="MetaBookCyrLF-Roman" w:hAnsi="MetaBookCyrLF-Roman" w:cs="Arial"/>
              </w:rPr>
            </w:pPr>
            <w:r w:rsidRPr="009966FB">
              <w:rPr>
                <w:rFonts w:ascii="MetaBookCyrLF-Roman" w:hAnsi="MetaBookCyrLF-Roman" w:cs="Arial"/>
              </w:rPr>
              <w:t>До предоставления Специализированный депозитарий руководствуется Учетной политикой за предшествующий год</w:t>
            </w:r>
          </w:p>
          <w:p w14:paraId="05C3CD0C" w14:textId="77777777" w:rsidR="002F1099" w:rsidRPr="008D2B32" w:rsidRDefault="002F1099" w:rsidP="00594DDC">
            <w:pPr>
              <w:keepNext/>
              <w:rPr>
                <w:rFonts w:ascii="MetaBookCyrLF-Roman" w:hAnsi="MetaBookCyrLF-Roman" w:cs="Arial"/>
              </w:rPr>
            </w:pPr>
          </w:p>
        </w:tc>
        <w:tc>
          <w:tcPr>
            <w:tcW w:w="3064" w:type="dxa"/>
            <w:tcBorders>
              <w:top w:val="single" w:sz="4" w:space="0" w:color="auto"/>
              <w:left w:val="single" w:sz="4" w:space="0" w:color="auto"/>
              <w:bottom w:val="single" w:sz="4" w:space="0" w:color="auto"/>
              <w:right w:val="single" w:sz="4" w:space="0" w:color="auto"/>
            </w:tcBorders>
            <w:vAlign w:val="center"/>
          </w:tcPr>
          <w:p w14:paraId="439E05A6"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Копия, заверенная АИФ/УК АИФ</w:t>
            </w:r>
          </w:p>
        </w:tc>
      </w:tr>
      <w:tr w:rsidR="00486CDE" w:rsidRPr="009966FB" w14:paraId="7403B079" w14:textId="77777777" w:rsidTr="002219D7">
        <w:tc>
          <w:tcPr>
            <w:tcW w:w="427" w:type="dxa"/>
            <w:tcBorders>
              <w:top w:val="single" w:sz="4" w:space="0" w:color="auto"/>
              <w:left w:val="single" w:sz="4" w:space="0" w:color="auto"/>
              <w:bottom w:val="single" w:sz="4" w:space="0" w:color="auto"/>
              <w:right w:val="single" w:sz="4" w:space="0" w:color="auto"/>
            </w:tcBorders>
            <w:vAlign w:val="center"/>
          </w:tcPr>
          <w:p w14:paraId="0C45A634" w14:textId="77777777" w:rsidR="00486CDE" w:rsidRPr="009966FB" w:rsidRDefault="00486CDE" w:rsidP="00C72347">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6705DA73"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Карточка с нотариально удостоверенными образцами подписей и печати</w:t>
            </w:r>
          </w:p>
        </w:tc>
        <w:tc>
          <w:tcPr>
            <w:tcW w:w="3493" w:type="dxa"/>
            <w:tcBorders>
              <w:top w:val="single" w:sz="4" w:space="0" w:color="auto"/>
              <w:left w:val="single" w:sz="4" w:space="0" w:color="auto"/>
              <w:bottom w:val="single" w:sz="4" w:space="0" w:color="auto"/>
              <w:right w:val="single" w:sz="4" w:space="0" w:color="auto"/>
            </w:tcBorders>
            <w:vAlign w:val="center"/>
          </w:tcPr>
          <w:p w14:paraId="669A6B81" w14:textId="77777777" w:rsidR="00486CDE" w:rsidRPr="009966FB" w:rsidRDefault="00486CDE" w:rsidP="00594DDC">
            <w:pPr>
              <w:keepNext/>
              <w:rPr>
                <w:rFonts w:ascii="MetaBookCyrLF-Roman" w:hAnsi="MetaBookCyrLF-Roman" w:cs="Arial"/>
              </w:rPr>
            </w:pPr>
          </w:p>
        </w:tc>
        <w:tc>
          <w:tcPr>
            <w:tcW w:w="3452" w:type="dxa"/>
            <w:gridSpan w:val="3"/>
            <w:tcBorders>
              <w:top w:val="single" w:sz="4" w:space="0" w:color="auto"/>
              <w:left w:val="single" w:sz="4" w:space="0" w:color="auto"/>
              <w:bottom w:val="single" w:sz="4" w:space="0" w:color="auto"/>
              <w:right w:val="single" w:sz="4" w:space="0" w:color="auto"/>
            </w:tcBorders>
            <w:vAlign w:val="center"/>
          </w:tcPr>
          <w:p w14:paraId="4D1B2C1F"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 xml:space="preserve">При заключении </w:t>
            </w:r>
            <w:r w:rsidR="00DA1D1F" w:rsidRPr="009966FB">
              <w:rPr>
                <w:rFonts w:ascii="MetaBookCyrLF-Roman" w:hAnsi="MetaBookCyrLF-Roman" w:cs="Arial"/>
              </w:rPr>
              <w:t>Договора АИФ/УК АИФ</w:t>
            </w:r>
          </w:p>
          <w:p w14:paraId="26788F8F"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При изменениях - не позднее рабочего дня, следующего за днем:</w:t>
            </w:r>
          </w:p>
          <w:p w14:paraId="7A2822CF"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 составления - для оригинала;</w:t>
            </w:r>
          </w:p>
          <w:p w14:paraId="70CC5270"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 получения - для нотариально заверенной копии</w:t>
            </w:r>
          </w:p>
        </w:tc>
        <w:tc>
          <w:tcPr>
            <w:tcW w:w="3064" w:type="dxa"/>
            <w:tcBorders>
              <w:top w:val="single" w:sz="4" w:space="0" w:color="auto"/>
              <w:left w:val="single" w:sz="4" w:space="0" w:color="auto"/>
              <w:bottom w:val="single" w:sz="4" w:space="0" w:color="auto"/>
              <w:right w:val="single" w:sz="4" w:space="0" w:color="auto"/>
            </w:tcBorders>
            <w:vAlign w:val="center"/>
          </w:tcPr>
          <w:p w14:paraId="69837A9C"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Оригинал/</w:t>
            </w:r>
            <w:r w:rsidR="00BF18D8" w:rsidRPr="009966FB">
              <w:rPr>
                <w:rFonts w:ascii="MetaBookCyrLF-Roman" w:hAnsi="MetaBookCyrLF-Roman" w:cs="Arial"/>
              </w:rPr>
              <w:t>н</w:t>
            </w:r>
            <w:r w:rsidRPr="009966FB">
              <w:rPr>
                <w:rFonts w:ascii="MetaBookCyrLF-Roman" w:hAnsi="MetaBookCyrLF-Roman" w:cs="Arial"/>
              </w:rPr>
              <w:t>отариально заверенная копия</w:t>
            </w:r>
          </w:p>
        </w:tc>
      </w:tr>
      <w:tr w:rsidR="00486CDE" w:rsidRPr="009966FB" w14:paraId="07233A79" w14:textId="77777777" w:rsidTr="002219D7">
        <w:tc>
          <w:tcPr>
            <w:tcW w:w="427" w:type="dxa"/>
            <w:tcBorders>
              <w:top w:val="single" w:sz="4" w:space="0" w:color="auto"/>
              <w:left w:val="single" w:sz="4" w:space="0" w:color="auto"/>
              <w:bottom w:val="single" w:sz="4" w:space="0" w:color="auto"/>
              <w:right w:val="single" w:sz="4" w:space="0" w:color="auto"/>
            </w:tcBorders>
            <w:vAlign w:val="center"/>
          </w:tcPr>
          <w:p w14:paraId="4C96112F" w14:textId="77777777" w:rsidR="00486CDE" w:rsidRPr="009966FB" w:rsidRDefault="00486CDE" w:rsidP="00C72347">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341E2266"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Документы, подтверждающие полномочия должностных лиц АИФ/УК АИФ, имеющих право подписывать документы для Специализированного депозитария</w:t>
            </w:r>
          </w:p>
        </w:tc>
        <w:tc>
          <w:tcPr>
            <w:tcW w:w="3493" w:type="dxa"/>
            <w:tcBorders>
              <w:top w:val="single" w:sz="4" w:space="0" w:color="auto"/>
              <w:left w:val="single" w:sz="4" w:space="0" w:color="auto"/>
              <w:bottom w:val="single" w:sz="4" w:space="0" w:color="auto"/>
              <w:right w:val="single" w:sz="4" w:space="0" w:color="auto"/>
            </w:tcBorders>
            <w:vAlign w:val="center"/>
          </w:tcPr>
          <w:p w14:paraId="031A733B" w14:textId="77777777" w:rsidR="00486CDE" w:rsidRPr="009966FB" w:rsidRDefault="00486CDE" w:rsidP="00594DDC">
            <w:pPr>
              <w:keepNext/>
              <w:rPr>
                <w:rFonts w:ascii="MetaBookCyrLF-Roman" w:hAnsi="MetaBookCyrLF-Roman" w:cs="Arial"/>
              </w:rPr>
            </w:pPr>
          </w:p>
        </w:tc>
        <w:tc>
          <w:tcPr>
            <w:tcW w:w="3452" w:type="dxa"/>
            <w:gridSpan w:val="3"/>
            <w:tcBorders>
              <w:top w:val="single" w:sz="4" w:space="0" w:color="auto"/>
              <w:left w:val="single" w:sz="4" w:space="0" w:color="auto"/>
              <w:bottom w:val="single" w:sz="4" w:space="0" w:color="auto"/>
              <w:right w:val="single" w:sz="4" w:space="0" w:color="auto"/>
            </w:tcBorders>
            <w:vAlign w:val="center"/>
          </w:tcPr>
          <w:p w14:paraId="28C35F8C"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 xml:space="preserve">При заключении </w:t>
            </w:r>
            <w:r w:rsidR="00DA1D1F" w:rsidRPr="009966FB">
              <w:rPr>
                <w:rFonts w:ascii="MetaBookCyrLF-Roman" w:hAnsi="MetaBookCyrLF-Roman" w:cs="Arial"/>
              </w:rPr>
              <w:t>Договора АИФ/УК АИФ</w:t>
            </w:r>
          </w:p>
          <w:p w14:paraId="6A3551C7"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При изменениях - не позднее рабочего дня, следующего за днем:</w:t>
            </w:r>
            <w:r w:rsidRPr="009966FB">
              <w:rPr>
                <w:rFonts w:ascii="MetaBookCyrLF-Roman" w:hAnsi="MetaBookCyrLF-Roman" w:cs="Arial"/>
              </w:rPr>
              <w:br/>
              <w:t>- составления АИФ</w:t>
            </w:r>
            <w:r w:rsidR="008E4FEF" w:rsidRPr="009966FB">
              <w:rPr>
                <w:rFonts w:ascii="MetaBookCyrLF-Roman" w:hAnsi="MetaBookCyrLF-Roman" w:cs="Arial"/>
              </w:rPr>
              <w:t>/УК АИФ</w:t>
            </w:r>
            <w:r w:rsidRPr="009966FB">
              <w:rPr>
                <w:rFonts w:ascii="MetaBookCyrLF-Roman" w:hAnsi="MetaBookCyrLF-Roman" w:cs="Arial"/>
              </w:rPr>
              <w:t xml:space="preserve"> - для оригинала/копии оригинала, заверенной АИФ</w:t>
            </w:r>
            <w:r w:rsidR="00B821A3" w:rsidRPr="009966FB">
              <w:rPr>
                <w:rFonts w:ascii="MetaBookCyrLF-Roman" w:hAnsi="MetaBookCyrLF-Roman" w:cs="Arial"/>
              </w:rPr>
              <w:t>/УК АИФ</w:t>
            </w:r>
            <w:r w:rsidRPr="009966FB">
              <w:rPr>
                <w:rFonts w:ascii="MetaBookCyrLF-Roman" w:hAnsi="MetaBookCyrLF-Roman" w:cs="Arial"/>
              </w:rPr>
              <w:t>;</w:t>
            </w:r>
            <w:r w:rsidRPr="009966FB">
              <w:rPr>
                <w:rFonts w:ascii="MetaBookCyrLF-Roman" w:hAnsi="MetaBookCyrLF-Roman" w:cs="Arial"/>
              </w:rPr>
              <w:br/>
              <w:t>- получения АИФ</w:t>
            </w:r>
            <w:r w:rsidR="00B821A3" w:rsidRPr="009966FB">
              <w:rPr>
                <w:rFonts w:ascii="MetaBookCyrLF-Roman" w:hAnsi="MetaBookCyrLF-Roman" w:cs="Arial"/>
              </w:rPr>
              <w:t>/УК АИФ</w:t>
            </w:r>
            <w:r w:rsidRPr="009966FB">
              <w:rPr>
                <w:rFonts w:ascii="MetaBookCyrLF-Roman" w:hAnsi="MetaBookCyrLF-Roman" w:cs="Arial"/>
              </w:rPr>
              <w:t xml:space="preserve"> - для нотариально заверенной копии</w:t>
            </w:r>
          </w:p>
        </w:tc>
        <w:tc>
          <w:tcPr>
            <w:tcW w:w="3064" w:type="dxa"/>
            <w:tcBorders>
              <w:top w:val="single" w:sz="4" w:space="0" w:color="auto"/>
              <w:left w:val="single" w:sz="4" w:space="0" w:color="auto"/>
              <w:bottom w:val="single" w:sz="4" w:space="0" w:color="auto"/>
              <w:right w:val="single" w:sz="4" w:space="0" w:color="auto"/>
            </w:tcBorders>
            <w:vAlign w:val="center"/>
          </w:tcPr>
          <w:p w14:paraId="1A8F40EC"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Для доверенностей – оригин</w:t>
            </w:r>
            <w:r w:rsidR="006D59F8" w:rsidRPr="009966FB">
              <w:rPr>
                <w:rFonts w:ascii="MetaBookCyrLF-Roman" w:hAnsi="MetaBookCyrLF-Roman" w:cs="Arial"/>
              </w:rPr>
              <w:t>ал, нотариально заверенная копия</w:t>
            </w:r>
            <w:r w:rsidRPr="009966FB">
              <w:rPr>
                <w:rFonts w:ascii="MetaBookCyrLF-Roman" w:hAnsi="MetaBookCyrLF-Roman" w:cs="Arial"/>
              </w:rPr>
              <w:t>;</w:t>
            </w:r>
          </w:p>
          <w:p w14:paraId="04BA5A5B"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для приказов - нотариально заверенная копия или копия, заверенная АИФ</w:t>
            </w:r>
            <w:r w:rsidR="00B821A3" w:rsidRPr="009966FB">
              <w:rPr>
                <w:rFonts w:ascii="MetaBookCyrLF-Roman" w:hAnsi="MetaBookCyrLF-Roman" w:cs="Arial"/>
              </w:rPr>
              <w:t>/УК АИФ</w:t>
            </w:r>
            <w:r w:rsidRPr="009966FB">
              <w:rPr>
                <w:rFonts w:ascii="MetaBookCyrLF-Roman" w:hAnsi="MetaBookCyrLF-Roman" w:cs="Arial"/>
              </w:rPr>
              <w:t>,</w:t>
            </w:r>
          </w:p>
          <w:p w14:paraId="7C290682"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для протоколов (решений) – оригинал, нотариально заверенная копия или копия, заверенная АИФ</w:t>
            </w:r>
            <w:r w:rsidR="00B821A3" w:rsidRPr="009966FB">
              <w:rPr>
                <w:rFonts w:ascii="MetaBookCyrLF-Roman" w:hAnsi="MetaBookCyrLF-Roman" w:cs="Arial"/>
              </w:rPr>
              <w:t>/УК АИФ</w:t>
            </w:r>
            <w:r w:rsidRPr="009966FB">
              <w:rPr>
                <w:rFonts w:ascii="MetaBookCyrLF-Roman" w:hAnsi="MetaBookCyrLF-Roman" w:cs="Arial"/>
              </w:rPr>
              <w:t>;</w:t>
            </w:r>
          </w:p>
          <w:p w14:paraId="4CEBA4EF"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для выписок из протоколов – оригинал</w:t>
            </w:r>
          </w:p>
        </w:tc>
      </w:tr>
      <w:tr w:rsidR="00DA1D1F" w:rsidRPr="009966FB" w14:paraId="7A5DCB06" w14:textId="77777777" w:rsidTr="002219D7">
        <w:tc>
          <w:tcPr>
            <w:tcW w:w="427" w:type="dxa"/>
            <w:tcBorders>
              <w:top w:val="single" w:sz="4" w:space="0" w:color="auto"/>
              <w:left w:val="single" w:sz="4" w:space="0" w:color="auto"/>
              <w:bottom w:val="single" w:sz="4" w:space="0" w:color="auto"/>
              <w:right w:val="single" w:sz="4" w:space="0" w:color="auto"/>
            </w:tcBorders>
            <w:vAlign w:val="center"/>
          </w:tcPr>
          <w:p w14:paraId="6D86D8AB" w14:textId="77777777" w:rsidR="00DA1D1F" w:rsidRPr="009966FB" w:rsidRDefault="00DA1D1F" w:rsidP="00183264">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69331879" w14:textId="77777777" w:rsidR="00DA1D1F" w:rsidRPr="009966FB" w:rsidRDefault="00DA1D1F" w:rsidP="00DA1D1F">
            <w:pPr>
              <w:keepNext/>
              <w:rPr>
                <w:rFonts w:ascii="MetaBookCyrLF-Roman" w:hAnsi="MetaBookCyrLF-Roman" w:cs="Arial"/>
              </w:rPr>
            </w:pPr>
            <w:r w:rsidRPr="009966FB">
              <w:rPr>
                <w:rFonts w:ascii="MetaBookCyrLF-Roman" w:hAnsi="MetaBookCyrLF-Roman" w:cs="Arial"/>
              </w:rPr>
              <w:t>Лицензия АИФ на осуществление деятельности акционерного инвестиционного фонда</w:t>
            </w:r>
          </w:p>
        </w:tc>
        <w:tc>
          <w:tcPr>
            <w:tcW w:w="3493" w:type="dxa"/>
            <w:tcBorders>
              <w:top w:val="single" w:sz="4" w:space="0" w:color="auto"/>
              <w:left w:val="single" w:sz="4" w:space="0" w:color="auto"/>
              <w:bottom w:val="single" w:sz="4" w:space="0" w:color="auto"/>
              <w:right w:val="single" w:sz="4" w:space="0" w:color="auto"/>
            </w:tcBorders>
            <w:vAlign w:val="center"/>
          </w:tcPr>
          <w:p w14:paraId="683EB9A3" w14:textId="77777777" w:rsidR="00DA1D1F" w:rsidRPr="009966FB" w:rsidRDefault="00DA1D1F" w:rsidP="00183264">
            <w:pPr>
              <w:keepNext/>
              <w:rPr>
                <w:rFonts w:ascii="MetaBookCyrLF-Roman" w:hAnsi="MetaBookCyrLF-Roman" w:cs="Arial"/>
              </w:rPr>
            </w:pPr>
          </w:p>
        </w:tc>
        <w:tc>
          <w:tcPr>
            <w:tcW w:w="3452" w:type="dxa"/>
            <w:gridSpan w:val="3"/>
            <w:tcBorders>
              <w:top w:val="single" w:sz="4" w:space="0" w:color="auto"/>
              <w:left w:val="single" w:sz="4" w:space="0" w:color="auto"/>
              <w:bottom w:val="single" w:sz="4" w:space="0" w:color="auto"/>
              <w:right w:val="single" w:sz="4" w:space="0" w:color="auto"/>
            </w:tcBorders>
            <w:vAlign w:val="center"/>
          </w:tcPr>
          <w:p w14:paraId="4964A0B2" w14:textId="77777777" w:rsidR="00DA1D1F" w:rsidRPr="009966FB" w:rsidRDefault="00DA1D1F" w:rsidP="00183264">
            <w:pPr>
              <w:keepNext/>
              <w:rPr>
                <w:rFonts w:ascii="MetaBookCyrLF-Roman" w:hAnsi="MetaBookCyrLF-Roman" w:cs="Arial"/>
              </w:rPr>
            </w:pPr>
            <w:r w:rsidRPr="009966FB">
              <w:rPr>
                <w:rFonts w:ascii="MetaBookCyrLF-Roman" w:hAnsi="MetaBookCyrLF-Roman" w:cs="Arial"/>
              </w:rPr>
              <w:t>При заключении Договора АИФ/УК АИФ</w:t>
            </w:r>
          </w:p>
          <w:p w14:paraId="34759785" w14:textId="77777777" w:rsidR="00DA1D1F" w:rsidRPr="009966FB" w:rsidRDefault="00DA1D1F" w:rsidP="00183264">
            <w:pPr>
              <w:keepNext/>
              <w:rPr>
                <w:rFonts w:ascii="MetaBookCyrLF-Roman" w:hAnsi="MetaBookCyrLF-Roman" w:cs="Arial"/>
              </w:rPr>
            </w:pPr>
            <w:r w:rsidRPr="009966FB">
              <w:rPr>
                <w:rFonts w:ascii="MetaBookCyrLF-Roman" w:hAnsi="MetaBookCyrLF-Roman" w:cs="Arial"/>
              </w:rPr>
              <w:t>При изменениях - не позднее рабочего дня, следующего за днем получения АИФ/УК АИФ</w:t>
            </w:r>
          </w:p>
        </w:tc>
        <w:tc>
          <w:tcPr>
            <w:tcW w:w="3064" w:type="dxa"/>
            <w:tcBorders>
              <w:top w:val="single" w:sz="4" w:space="0" w:color="auto"/>
              <w:left w:val="single" w:sz="4" w:space="0" w:color="auto"/>
              <w:bottom w:val="single" w:sz="4" w:space="0" w:color="auto"/>
              <w:right w:val="single" w:sz="4" w:space="0" w:color="auto"/>
            </w:tcBorders>
            <w:vAlign w:val="center"/>
          </w:tcPr>
          <w:p w14:paraId="1E428E67" w14:textId="77777777" w:rsidR="00DA1D1F" w:rsidRPr="009966FB" w:rsidRDefault="00DA1D1F" w:rsidP="00183264">
            <w:pPr>
              <w:keepNext/>
              <w:rPr>
                <w:rFonts w:ascii="MetaBookCyrLF-Roman" w:hAnsi="MetaBookCyrLF-Roman" w:cs="Arial"/>
              </w:rPr>
            </w:pPr>
            <w:r w:rsidRPr="009966FB">
              <w:rPr>
                <w:rFonts w:ascii="MetaBookCyrLF-Roman" w:hAnsi="MetaBookCyrLF-Roman" w:cs="Arial"/>
              </w:rPr>
              <w:t>Нотариально заверенная копия</w:t>
            </w:r>
          </w:p>
        </w:tc>
      </w:tr>
      <w:tr w:rsidR="00486CDE" w:rsidRPr="009966FB" w14:paraId="6AA151F3" w14:textId="77777777" w:rsidTr="002219D7">
        <w:tc>
          <w:tcPr>
            <w:tcW w:w="427" w:type="dxa"/>
            <w:tcBorders>
              <w:top w:val="single" w:sz="4" w:space="0" w:color="auto"/>
              <w:left w:val="single" w:sz="4" w:space="0" w:color="auto"/>
              <w:bottom w:val="single" w:sz="4" w:space="0" w:color="auto"/>
              <w:right w:val="single" w:sz="4" w:space="0" w:color="auto"/>
            </w:tcBorders>
            <w:vAlign w:val="center"/>
          </w:tcPr>
          <w:p w14:paraId="7B429B90" w14:textId="77777777" w:rsidR="00486CDE" w:rsidRPr="009966FB" w:rsidRDefault="00486CDE" w:rsidP="00AD56A7">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4556E337" w14:textId="77777777" w:rsidR="00486CDE" w:rsidRPr="009966FB" w:rsidRDefault="00486CDE" w:rsidP="00DA1D1F">
            <w:pPr>
              <w:keepNext/>
              <w:rPr>
                <w:rFonts w:ascii="MetaBookCyrLF-Roman" w:hAnsi="MetaBookCyrLF-Roman" w:cs="Arial"/>
              </w:rPr>
            </w:pPr>
            <w:r w:rsidRPr="009966FB">
              <w:rPr>
                <w:rFonts w:ascii="MetaBookCyrLF-Roman" w:hAnsi="MetaBookCyrLF-Roman" w:cs="Arial"/>
              </w:rPr>
              <w:t>Лицензия</w:t>
            </w:r>
            <w:r w:rsidR="00594DDC" w:rsidRPr="009966FB">
              <w:rPr>
                <w:rFonts w:ascii="MetaBookCyrLF-Roman" w:hAnsi="MetaBookCyrLF-Roman" w:cs="Arial"/>
              </w:rPr>
              <w:t xml:space="preserve"> УК </w:t>
            </w:r>
            <w:r w:rsidR="002B19C4" w:rsidRPr="009966FB">
              <w:rPr>
                <w:rFonts w:ascii="MetaBookCyrLF-Roman" w:hAnsi="MetaBookCyrLF-Roman" w:cs="Arial"/>
              </w:rPr>
              <w:t xml:space="preserve">АИФ </w:t>
            </w:r>
            <w:r w:rsidR="00594DDC" w:rsidRPr="009966FB">
              <w:rPr>
                <w:rFonts w:ascii="MetaBookCyrLF-Roman" w:hAnsi="MetaBookCyrLF-Roman" w:cs="Arial"/>
              </w:rPr>
              <w:t>на осуществление деятельности управляющей компании инвестиционных фондов, паевых инвестиционных фондов и негосударственных пенсионных фондов</w:t>
            </w:r>
          </w:p>
        </w:tc>
        <w:tc>
          <w:tcPr>
            <w:tcW w:w="3493" w:type="dxa"/>
            <w:tcBorders>
              <w:top w:val="single" w:sz="4" w:space="0" w:color="auto"/>
              <w:left w:val="single" w:sz="4" w:space="0" w:color="auto"/>
              <w:bottom w:val="single" w:sz="4" w:space="0" w:color="auto"/>
              <w:right w:val="single" w:sz="4" w:space="0" w:color="auto"/>
            </w:tcBorders>
            <w:vAlign w:val="center"/>
          </w:tcPr>
          <w:p w14:paraId="31579138" w14:textId="77777777" w:rsidR="00486CDE" w:rsidRPr="009966FB" w:rsidRDefault="00486CDE" w:rsidP="00594DDC">
            <w:pPr>
              <w:keepNext/>
              <w:rPr>
                <w:rFonts w:ascii="MetaBookCyrLF-Roman" w:hAnsi="MetaBookCyrLF-Roman" w:cs="Arial"/>
              </w:rPr>
            </w:pPr>
          </w:p>
        </w:tc>
        <w:tc>
          <w:tcPr>
            <w:tcW w:w="3452" w:type="dxa"/>
            <w:gridSpan w:val="3"/>
            <w:tcBorders>
              <w:top w:val="single" w:sz="4" w:space="0" w:color="auto"/>
              <w:left w:val="single" w:sz="4" w:space="0" w:color="auto"/>
              <w:bottom w:val="single" w:sz="4" w:space="0" w:color="auto"/>
              <w:right w:val="single" w:sz="4" w:space="0" w:color="auto"/>
            </w:tcBorders>
            <w:vAlign w:val="center"/>
          </w:tcPr>
          <w:p w14:paraId="076ADBD4" w14:textId="77777777" w:rsidR="00486CDE" w:rsidRPr="009966FB" w:rsidRDefault="00DA1D1F" w:rsidP="00594DDC">
            <w:pPr>
              <w:keepNext/>
              <w:rPr>
                <w:rFonts w:ascii="MetaBookCyrLF-Roman" w:hAnsi="MetaBookCyrLF-Roman" w:cs="Arial"/>
              </w:rPr>
            </w:pPr>
            <w:r w:rsidRPr="009966FB">
              <w:rPr>
                <w:rFonts w:ascii="MetaBookCyrLF-Roman" w:hAnsi="MetaBookCyrLF-Roman" w:cs="Arial"/>
              </w:rPr>
              <w:t>При заключении Д</w:t>
            </w:r>
            <w:r w:rsidR="00486CDE" w:rsidRPr="009966FB">
              <w:rPr>
                <w:rFonts w:ascii="MetaBookCyrLF-Roman" w:hAnsi="MetaBookCyrLF-Roman" w:cs="Arial"/>
              </w:rPr>
              <w:t xml:space="preserve">оговора </w:t>
            </w:r>
            <w:r w:rsidR="006E62F7" w:rsidRPr="009966FB">
              <w:rPr>
                <w:rFonts w:ascii="MetaBookCyrLF-Roman" w:hAnsi="MetaBookCyrLF-Roman" w:cs="Arial"/>
              </w:rPr>
              <w:t>АИФ/</w:t>
            </w:r>
            <w:r w:rsidRPr="009966FB">
              <w:rPr>
                <w:rFonts w:ascii="MetaBookCyrLF-Roman" w:hAnsi="MetaBookCyrLF-Roman" w:cs="Arial"/>
              </w:rPr>
              <w:t>У</w:t>
            </w:r>
            <w:r w:rsidR="00486CDE" w:rsidRPr="009966FB">
              <w:rPr>
                <w:rFonts w:ascii="MetaBookCyrLF-Roman" w:hAnsi="MetaBookCyrLF-Roman" w:cs="Arial"/>
              </w:rPr>
              <w:t>К АИФ</w:t>
            </w:r>
          </w:p>
          <w:p w14:paraId="297FF642" w14:textId="77777777" w:rsidR="00486CDE" w:rsidRPr="009966FB" w:rsidRDefault="00486CDE" w:rsidP="00DA1D1F">
            <w:pPr>
              <w:keepNext/>
              <w:rPr>
                <w:rFonts w:ascii="MetaBookCyrLF-Roman" w:hAnsi="MetaBookCyrLF-Roman" w:cs="Arial"/>
              </w:rPr>
            </w:pPr>
            <w:r w:rsidRPr="009966FB">
              <w:rPr>
                <w:rFonts w:ascii="MetaBookCyrLF-Roman" w:hAnsi="MetaBookCyrLF-Roman" w:cs="Arial"/>
              </w:rPr>
              <w:t>При изменениях - не позднее рабочего дня, следующего за днем получения УК АИФ</w:t>
            </w:r>
          </w:p>
        </w:tc>
        <w:tc>
          <w:tcPr>
            <w:tcW w:w="3064" w:type="dxa"/>
            <w:tcBorders>
              <w:top w:val="single" w:sz="4" w:space="0" w:color="auto"/>
              <w:left w:val="single" w:sz="4" w:space="0" w:color="auto"/>
              <w:bottom w:val="single" w:sz="4" w:space="0" w:color="auto"/>
              <w:right w:val="single" w:sz="4" w:space="0" w:color="auto"/>
            </w:tcBorders>
            <w:vAlign w:val="center"/>
          </w:tcPr>
          <w:p w14:paraId="2D171C31"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Нотариально заверенная копия</w:t>
            </w:r>
          </w:p>
        </w:tc>
      </w:tr>
      <w:tr w:rsidR="00486CDE" w:rsidRPr="009966FB" w14:paraId="07395552" w14:textId="77777777" w:rsidTr="002219D7">
        <w:tc>
          <w:tcPr>
            <w:tcW w:w="427" w:type="dxa"/>
            <w:tcBorders>
              <w:top w:val="single" w:sz="4" w:space="0" w:color="auto"/>
              <w:left w:val="single" w:sz="4" w:space="0" w:color="auto"/>
              <w:bottom w:val="single" w:sz="4" w:space="0" w:color="auto"/>
              <w:right w:val="single" w:sz="4" w:space="0" w:color="auto"/>
            </w:tcBorders>
            <w:vAlign w:val="center"/>
          </w:tcPr>
          <w:p w14:paraId="49D1C26D" w14:textId="77777777" w:rsidR="00486CDE" w:rsidRPr="009966FB" w:rsidRDefault="00486CDE" w:rsidP="00AD56A7">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0F1C9FB3" w14:textId="77777777" w:rsidR="00486CDE" w:rsidRPr="009966FB" w:rsidRDefault="00486CDE" w:rsidP="006D59F8">
            <w:pPr>
              <w:keepNext/>
              <w:rPr>
                <w:rFonts w:ascii="MetaBookCyrLF-Roman" w:hAnsi="MetaBookCyrLF-Roman" w:cs="Arial"/>
              </w:rPr>
            </w:pPr>
            <w:r w:rsidRPr="009966FB">
              <w:rPr>
                <w:rFonts w:ascii="MetaBookCyrLF-Roman" w:hAnsi="MetaBookCyrLF-Roman" w:cs="Arial"/>
              </w:rPr>
              <w:t>Уведомление о принятии решения о реорганизации или ликвидац</w:t>
            </w:r>
            <w:proofErr w:type="gramStart"/>
            <w:r w:rsidRPr="009966FB">
              <w:rPr>
                <w:rFonts w:ascii="MetaBookCyrLF-Roman" w:hAnsi="MetaBookCyrLF-Roman" w:cs="Arial"/>
              </w:rPr>
              <w:t>ии АИ</w:t>
            </w:r>
            <w:proofErr w:type="gramEnd"/>
            <w:r w:rsidRPr="009966FB">
              <w:rPr>
                <w:rFonts w:ascii="MetaBookCyrLF-Roman" w:hAnsi="MetaBookCyrLF-Roman" w:cs="Arial"/>
              </w:rPr>
              <w:t>Ф</w:t>
            </w:r>
            <w:r w:rsidR="00DA1D1F" w:rsidRPr="009966FB">
              <w:rPr>
                <w:rFonts w:ascii="MetaBookCyrLF-Roman" w:hAnsi="MetaBookCyrLF-Roman" w:cs="Arial"/>
              </w:rPr>
              <w:t>/УК АИФ</w:t>
            </w:r>
          </w:p>
        </w:tc>
        <w:tc>
          <w:tcPr>
            <w:tcW w:w="3493" w:type="dxa"/>
            <w:tcBorders>
              <w:top w:val="single" w:sz="4" w:space="0" w:color="auto"/>
              <w:left w:val="single" w:sz="4" w:space="0" w:color="auto"/>
              <w:bottom w:val="single" w:sz="4" w:space="0" w:color="auto"/>
              <w:right w:val="single" w:sz="4" w:space="0" w:color="auto"/>
            </w:tcBorders>
            <w:vAlign w:val="center"/>
          </w:tcPr>
          <w:p w14:paraId="5827502C"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 xml:space="preserve">Не позднее рабочего дня, следующего за днем </w:t>
            </w:r>
            <w:r w:rsidRPr="009966FB">
              <w:rPr>
                <w:rFonts w:ascii="MetaBookCyrLF-Roman" w:hAnsi="MetaBookCyrLF-Roman"/>
              </w:rPr>
              <w:t>принятия соответствующего решения</w:t>
            </w:r>
          </w:p>
        </w:tc>
        <w:tc>
          <w:tcPr>
            <w:tcW w:w="3452" w:type="dxa"/>
            <w:gridSpan w:val="3"/>
            <w:tcBorders>
              <w:top w:val="single" w:sz="4" w:space="0" w:color="auto"/>
              <w:left w:val="single" w:sz="4" w:space="0" w:color="auto"/>
              <w:bottom w:val="single" w:sz="4" w:space="0" w:color="auto"/>
              <w:right w:val="single" w:sz="4" w:space="0" w:color="auto"/>
            </w:tcBorders>
            <w:vAlign w:val="center"/>
          </w:tcPr>
          <w:p w14:paraId="773B8006"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 xml:space="preserve">Не позднее рабочего дня, следующего за днем </w:t>
            </w:r>
            <w:r w:rsidRPr="009966FB">
              <w:rPr>
                <w:rFonts w:ascii="MetaBookCyrLF-Roman" w:hAnsi="MetaBookCyrLF-Roman"/>
              </w:rPr>
              <w:t>принятия соответствующего решения</w:t>
            </w:r>
          </w:p>
        </w:tc>
        <w:tc>
          <w:tcPr>
            <w:tcW w:w="3064" w:type="dxa"/>
            <w:tcBorders>
              <w:top w:val="single" w:sz="4" w:space="0" w:color="auto"/>
              <w:left w:val="single" w:sz="4" w:space="0" w:color="auto"/>
              <w:bottom w:val="single" w:sz="4" w:space="0" w:color="auto"/>
              <w:right w:val="single" w:sz="4" w:space="0" w:color="auto"/>
            </w:tcBorders>
            <w:vAlign w:val="center"/>
          </w:tcPr>
          <w:p w14:paraId="40AB506E"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Электронный документ либо оригинал на бумажном носителе</w:t>
            </w:r>
          </w:p>
        </w:tc>
      </w:tr>
      <w:tr w:rsidR="003D6CCB" w:rsidRPr="009966FB" w14:paraId="643F164F" w14:textId="77777777" w:rsidTr="002219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62"/>
        </w:trPr>
        <w:tc>
          <w:tcPr>
            <w:tcW w:w="427" w:type="dxa"/>
            <w:tcBorders>
              <w:top w:val="single" w:sz="6" w:space="0" w:color="auto"/>
              <w:left w:val="single" w:sz="6" w:space="0" w:color="auto"/>
              <w:bottom w:val="single" w:sz="6" w:space="0" w:color="auto"/>
              <w:right w:val="single" w:sz="6" w:space="0" w:color="auto"/>
            </w:tcBorders>
            <w:vAlign w:val="center"/>
          </w:tcPr>
          <w:p w14:paraId="3D8AD799" w14:textId="77777777" w:rsidR="003D6CCB" w:rsidRPr="009966FB" w:rsidRDefault="003D6CCB" w:rsidP="00470639">
            <w:pPr>
              <w:numPr>
                <w:ilvl w:val="0"/>
                <w:numId w:val="4"/>
              </w:numPr>
              <w:tabs>
                <w:tab w:val="clear" w:pos="720"/>
                <w:tab w:val="num" w:pos="360"/>
              </w:tabs>
              <w:ind w:left="360"/>
              <w:rPr>
                <w:rFonts w:ascii="MetaBookCyrLF-Roman" w:hAnsi="MetaBookCyrLF-Roman" w:cs="Arial"/>
              </w:rPr>
            </w:pPr>
          </w:p>
        </w:tc>
        <w:tc>
          <w:tcPr>
            <w:tcW w:w="4643" w:type="dxa"/>
            <w:tcBorders>
              <w:top w:val="single" w:sz="6" w:space="0" w:color="auto"/>
              <w:left w:val="single" w:sz="6" w:space="0" w:color="auto"/>
              <w:bottom w:val="single" w:sz="6" w:space="0" w:color="auto"/>
              <w:right w:val="single" w:sz="6" w:space="0" w:color="auto"/>
            </w:tcBorders>
            <w:vAlign w:val="center"/>
          </w:tcPr>
          <w:p w14:paraId="127DD3E3" w14:textId="77777777" w:rsidR="003D6CCB" w:rsidRPr="008D2B32" w:rsidRDefault="003D6CCB" w:rsidP="003D6CCB">
            <w:pPr>
              <w:rPr>
                <w:rFonts w:ascii="MetaBookCyrLF-Roman" w:hAnsi="MetaBookCyrLF-Roman" w:cs="Arial"/>
              </w:rPr>
            </w:pPr>
            <w:r w:rsidRPr="009966FB">
              <w:rPr>
                <w:rFonts w:ascii="MetaBookCyrLF-Roman" w:hAnsi="MetaBookCyrLF-Roman" w:cs="Arial"/>
              </w:rPr>
              <w:t>Уведомление об отказе от Договора АИФ/Договора УК АИФ</w:t>
            </w:r>
          </w:p>
          <w:p w14:paraId="00367400" w14:textId="77777777" w:rsidR="002F1099" w:rsidRPr="008D2B32" w:rsidRDefault="002F1099" w:rsidP="003D6CCB">
            <w:pPr>
              <w:rPr>
                <w:rFonts w:ascii="MetaBookCyrLF-Roman" w:hAnsi="MetaBookCyrLF-Roman" w:cs="Arial"/>
              </w:rPr>
            </w:pPr>
          </w:p>
        </w:tc>
        <w:tc>
          <w:tcPr>
            <w:tcW w:w="3493" w:type="dxa"/>
            <w:tcBorders>
              <w:top w:val="single" w:sz="6" w:space="0" w:color="auto"/>
              <w:left w:val="single" w:sz="6" w:space="0" w:color="auto"/>
              <w:bottom w:val="single" w:sz="6" w:space="0" w:color="auto"/>
              <w:right w:val="single" w:sz="6" w:space="0" w:color="auto"/>
            </w:tcBorders>
            <w:vAlign w:val="center"/>
          </w:tcPr>
          <w:p w14:paraId="440CD0E2" w14:textId="77777777" w:rsidR="003D6CCB" w:rsidRPr="009966FB" w:rsidRDefault="003D6CCB" w:rsidP="006E62F7">
            <w:pPr>
              <w:rPr>
                <w:rFonts w:ascii="MetaBookCyrLF-Roman" w:hAnsi="MetaBookCyrLF-Roman" w:cs="Arial"/>
              </w:rPr>
            </w:pPr>
            <w:r w:rsidRPr="009966FB">
              <w:rPr>
                <w:rFonts w:ascii="MetaBookCyrLF-Roman" w:hAnsi="MetaBookCyrLF-Roman" w:cs="Arial"/>
              </w:rPr>
              <w:t>В срок, установленный Договором АИФ/УК АИФ</w:t>
            </w:r>
          </w:p>
        </w:tc>
        <w:tc>
          <w:tcPr>
            <w:tcW w:w="3452" w:type="dxa"/>
            <w:gridSpan w:val="3"/>
            <w:tcBorders>
              <w:top w:val="single" w:sz="6" w:space="0" w:color="auto"/>
              <w:left w:val="single" w:sz="6" w:space="0" w:color="auto"/>
              <w:bottom w:val="single" w:sz="6" w:space="0" w:color="auto"/>
              <w:right w:val="single" w:sz="6" w:space="0" w:color="auto"/>
            </w:tcBorders>
            <w:vAlign w:val="center"/>
          </w:tcPr>
          <w:p w14:paraId="3AB64060" w14:textId="77777777" w:rsidR="003D6CCB" w:rsidRPr="009966FB" w:rsidRDefault="003D6CCB" w:rsidP="006E62F7">
            <w:pPr>
              <w:rPr>
                <w:rFonts w:ascii="MetaBookCyrLF-Roman" w:hAnsi="MetaBookCyrLF-Roman" w:cs="Arial"/>
              </w:rPr>
            </w:pPr>
            <w:r w:rsidRPr="009966FB">
              <w:rPr>
                <w:rFonts w:ascii="MetaBookCyrLF-Roman" w:hAnsi="MetaBookCyrLF-Roman" w:cs="Arial"/>
              </w:rPr>
              <w:t>В срок, установленный Договором АИФ/УК АИФ</w:t>
            </w:r>
          </w:p>
        </w:tc>
        <w:tc>
          <w:tcPr>
            <w:tcW w:w="3064" w:type="dxa"/>
            <w:tcBorders>
              <w:top w:val="single" w:sz="6" w:space="0" w:color="auto"/>
              <w:left w:val="single" w:sz="6" w:space="0" w:color="auto"/>
              <w:bottom w:val="single" w:sz="6" w:space="0" w:color="auto"/>
              <w:right w:val="single" w:sz="6" w:space="0" w:color="auto"/>
            </w:tcBorders>
            <w:vAlign w:val="center"/>
          </w:tcPr>
          <w:p w14:paraId="7CD075AB" w14:textId="77777777" w:rsidR="003D6CCB" w:rsidRPr="009966FB" w:rsidRDefault="003D6CCB" w:rsidP="00470639">
            <w:pPr>
              <w:rPr>
                <w:rFonts w:ascii="MetaBookCyrLF-Roman" w:hAnsi="MetaBookCyrLF-Roman" w:cs="Arial"/>
              </w:rPr>
            </w:pPr>
            <w:r w:rsidRPr="009966FB">
              <w:rPr>
                <w:rFonts w:ascii="MetaBookCyrLF-Roman" w:hAnsi="MetaBookCyrLF-Roman" w:cs="Arial"/>
              </w:rPr>
              <w:t>Электронный документ либо оригинал на бумажном носителе</w:t>
            </w:r>
          </w:p>
        </w:tc>
      </w:tr>
      <w:tr w:rsidR="00486CDE" w:rsidRPr="009966FB" w14:paraId="635FCD57" w14:textId="77777777" w:rsidTr="002219D7">
        <w:tc>
          <w:tcPr>
            <w:tcW w:w="427" w:type="dxa"/>
            <w:tcBorders>
              <w:top w:val="single" w:sz="4" w:space="0" w:color="auto"/>
              <w:left w:val="single" w:sz="4" w:space="0" w:color="auto"/>
              <w:bottom w:val="single" w:sz="4" w:space="0" w:color="auto"/>
              <w:right w:val="single" w:sz="4" w:space="0" w:color="auto"/>
            </w:tcBorders>
            <w:vAlign w:val="center"/>
          </w:tcPr>
          <w:p w14:paraId="6347B1D5" w14:textId="77777777" w:rsidR="00486CDE" w:rsidRPr="009966FB" w:rsidRDefault="00486CDE" w:rsidP="00DA1D1F">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507E301D"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Инвестиционная декларация АИФ, утвержденная в установленном порядке</w:t>
            </w:r>
          </w:p>
        </w:tc>
        <w:tc>
          <w:tcPr>
            <w:tcW w:w="3493" w:type="dxa"/>
            <w:tcBorders>
              <w:top w:val="single" w:sz="4" w:space="0" w:color="auto"/>
              <w:left w:val="single" w:sz="4" w:space="0" w:color="auto"/>
              <w:bottom w:val="single" w:sz="4" w:space="0" w:color="auto"/>
              <w:right w:val="single" w:sz="4" w:space="0" w:color="auto"/>
            </w:tcBorders>
            <w:vAlign w:val="center"/>
          </w:tcPr>
          <w:p w14:paraId="1408AC6B" w14:textId="77777777" w:rsidR="00486CDE" w:rsidRPr="009966FB" w:rsidRDefault="009D7970" w:rsidP="00594DDC">
            <w:pPr>
              <w:rPr>
                <w:rFonts w:ascii="MetaBookCyrLF-Roman" w:hAnsi="MetaBookCyrLF-Roman" w:cs="Arial"/>
              </w:rPr>
            </w:pPr>
            <w:r w:rsidRPr="009966FB">
              <w:rPr>
                <w:rFonts w:ascii="MetaBookCyrLF-Roman" w:hAnsi="MetaBookCyrLF-Roman" w:cs="Arial"/>
              </w:rPr>
              <w:t xml:space="preserve">При заключении </w:t>
            </w:r>
            <w:r w:rsidR="006E62F7" w:rsidRPr="009966FB">
              <w:rPr>
                <w:rFonts w:ascii="MetaBookCyrLF-Roman" w:hAnsi="MetaBookCyrLF-Roman" w:cs="Arial"/>
              </w:rPr>
              <w:t>Д</w:t>
            </w:r>
            <w:r w:rsidR="00486CDE" w:rsidRPr="009966FB">
              <w:rPr>
                <w:rFonts w:ascii="MetaBookCyrLF-Roman" w:hAnsi="MetaBookCyrLF-Roman" w:cs="Arial"/>
              </w:rPr>
              <w:t>оговора АИФ</w:t>
            </w:r>
            <w:r w:rsidR="006E62F7" w:rsidRPr="009966FB">
              <w:rPr>
                <w:rFonts w:ascii="MetaBookCyrLF-Roman" w:hAnsi="MetaBookCyrLF-Roman" w:cs="Arial"/>
              </w:rPr>
              <w:t>/УК АИФ</w:t>
            </w:r>
          </w:p>
          <w:p w14:paraId="2BCB3D38" w14:textId="77777777" w:rsidR="00486CDE" w:rsidRPr="008D2B32" w:rsidRDefault="00486CDE" w:rsidP="00594DDC">
            <w:pPr>
              <w:keepNext/>
              <w:rPr>
                <w:rFonts w:ascii="MetaBookCyrLF-Roman" w:hAnsi="MetaBookCyrLF-Roman" w:cs="Arial"/>
              </w:rPr>
            </w:pPr>
            <w:r w:rsidRPr="009966FB">
              <w:rPr>
                <w:rFonts w:ascii="MetaBookCyrLF-Roman" w:hAnsi="MetaBookCyrLF-Roman" w:cs="Arial"/>
              </w:rPr>
              <w:t>При изменениях - не позднее рабочего дня, следующего за днем получения АИФ</w:t>
            </w:r>
          </w:p>
          <w:p w14:paraId="2EF85799" w14:textId="77777777" w:rsidR="002F1099" w:rsidRPr="008D2B32" w:rsidRDefault="002F1099" w:rsidP="00594DDC">
            <w:pPr>
              <w:keepNext/>
              <w:rPr>
                <w:rFonts w:ascii="MetaBookCyrLF-Roman" w:hAnsi="MetaBookCyrLF-Roman" w:cs="Arial"/>
              </w:rPr>
            </w:pPr>
          </w:p>
        </w:tc>
        <w:tc>
          <w:tcPr>
            <w:tcW w:w="3452" w:type="dxa"/>
            <w:gridSpan w:val="3"/>
            <w:tcBorders>
              <w:top w:val="single" w:sz="4" w:space="0" w:color="auto"/>
              <w:left w:val="single" w:sz="4" w:space="0" w:color="auto"/>
              <w:bottom w:val="single" w:sz="4" w:space="0" w:color="auto"/>
              <w:right w:val="single" w:sz="4" w:space="0" w:color="auto"/>
            </w:tcBorders>
            <w:vAlign w:val="center"/>
          </w:tcPr>
          <w:p w14:paraId="084562A6" w14:textId="77777777" w:rsidR="00486CDE" w:rsidRPr="009966FB" w:rsidRDefault="00DA5C74" w:rsidP="00DA5C74">
            <w:pPr>
              <w:keepNext/>
              <w:rPr>
                <w:rFonts w:ascii="MetaBookCyrLF-Roman" w:hAnsi="MetaBookCyrLF-Roman" w:cs="Arial"/>
              </w:rPr>
            </w:pPr>
            <w:r w:rsidRPr="009966FB">
              <w:rPr>
                <w:rFonts w:ascii="MetaBookCyrLF-Roman" w:hAnsi="MetaBookCyrLF-Roman" w:cs="Arial"/>
              </w:rPr>
              <w:t>При заключении Д</w:t>
            </w:r>
            <w:r w:rsidR="00486CDE" w:rsidRPr="009966FB">
              <w:rPr>
                <w:rFonts w:ascii="MetaBookCyrLF-Roman" w:hAnsi="MetaBookCyrLF-Roman" w:cs="Arial"/>
              </w:rPr>
              <w:t>оговора АИФ</w:t>
            </w:r>
            <w:r w:rsidR="006E62F7" w:rsidRPr="009966FB">
              <w:rPr>
                <w:rFonts w:ascii="MetaBookCyrLF-Roman" w:hAnsi="MetaBookCyrLF-Roman" w:cs="Arial"/>
              </w:rPr>
              <w:t>/УК АИФ</w:t>
            </w:r>
          </w:p>
        </w:tc>
        <w:tc>
          <w:tcPr>
            <w:tcW w:w="3064" w:type="dxa"/>
            <w:tcBorders>
              <w:top w:val="single" w:sz="4" w:space="0" w:color="auto"/>
              <w:left w:val="single" w:sz="4" w:space="0" w:color="auto"/>
              <w:bottom w:val="single" w:sz="4" w:space="0" w:color="auto"/>
              <w:right w:val="single" w:sz="4" w:space="0" w:color="auto"/>
            </w:tcBorders>
            <w:vAlign w:val="center"/>
          </w:tcPr>
          <w:p w14:paraId="68E63A84" w14:textId="77777777" w:rsidR="00486CDE" w:rsidRPr="009966FB" w:rsidRDefault="00486CDE" w:rsidP="00C039D5">
            <w:pPr>
              <w:rPr>
                <w:rFonts w:ascii="MetaBookCyrLF-Roman" w:hAnsi="MetaBookCyrLF-Roman" w:cs="Arial"/>
              </w:rPr>
            </w:pPr>
            <w:r w:rsidRPr="009966FB">
              <w:rPr>
                <w:rFonts w:ascii="MetaBookCyrLF-Roman" w:hAnsi="MetaBookCyrLF-Roman" w:cs="Arial"/>
              </w:rPr>
              <w:t>Электронный документ</w:t>
            </w:r>
            <w:r w:rsidR="00C039D5" w:rsidRPr="009966FB">
              <w:rPr>
                <w:rFonts w:ascii="MetaBookCyrLF-Roman" w:hAnsi="MetaBookCyrLF-Roman" w:cs="Arial"/>
              </w:rPr>
              <w:t xml:space="preserve"> либо д</w:t>
            </w:r>
            <w:r w:rsidRPr="009966FB">
              <w:rPr>
                <w:rFonts w:ascii="MetaBookCyrLF-Roman" w:hAnsi="MetaBookCyrLF-Roman" w:cs="Arial"/>
              </w:rPr>
              <w:t>окумент на бумажном носителе (копия, заверенная АИФ)</w:t>
            </w:r>
          </w:p>
        </w:tc>
      </w:tr>
      <w:tr w:rsidR="00486CDE" w:rsidRPr="009966FB" w14:paraId="3C8FEC37" w14:textId="77777777" w:rsidTr="002219D7">
        <w:tc>
          <w:tcPr>
            <w:tcW w:w="427" w:type="dxa"/>
            <w:tcBorders>
              <w:top w:val="single" w:sz="4" w:space="0" w:color="auto"/>
              <w:left w:val="single" w:sz="4" w:space="0" w:color="auto"/>
              <w:bottom w:val="single" w:sz="4" w:space="0" w:color="auto"/>
              <w:right w:val="single" w:sz="4" w:space="0" w:color="auto"/>
            </w:tcBorders>
            <w:vAlign w:val="center"/>
          </w:tcPr>
          <w:p w14:paraId="6D557851" w14:textId="77777777" w:rsidR="00486CDE" w:rsidRPr="009966FB" w:rsidRDefault="00486CDE" w:rsidP="00DA5C74">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02F5A2FB"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Договор доверительного управления УК АИФ</w:t>
            </w:r>
            <w:r w:rsidR="00BF18D8" w:rsidRPr="009966FB">
              <w:rPr>
                <w:rFonts w:ascii="MetaBookCyrLF-Roman" w:hAnsi="MetaBookCyrLF-Roman" w:cs="Arial"/>
              </w:rPr>
              <w:t xml:space="preserve"> и изменения к нему</w:t>
            </w:r>
          </w:p>
        </w:tc>
        <w:tc>
          <w:tcPr>
            <w:tcW w:w="3493" w:type="dxa"/>
            <w:tcBorders>
              <w:top w:val="single" w:sz="4" w:space="0" w:color="auto"/>
              <w:left w:val="single" w:sz="4" w:space="0" w:color="auto"/>
              <w:bottom w:val="single" w:sz="4" w:space="0" w:color="auto"/>
              <w:right w:val="single" w:sz="4" w:space="0" w:color="auto"/>
            </w:tcBorders>
            <w:vAlign w:val="center"/>
          </w:tcPr>
          <w:p w14:paraId="247A2BDC" w14:textId="77777777" w:rsidR="00486CDE" w:rsidRPr="009966FB" w:rsidRDefault="00DA5C74" w:rsidP="00594DDC">
            <w:pPr>
              <w:rPr>
                <w:rFonts w:ascii="MetaBookCyrLF-Roman" w:hAnsi="MetaBookCyrLF-Roman" w:cs="Arial"/>
              </w:rPr>
            </w:pPr>
            <w:r w:rsidRPr="009966FB">
              <w:rPr>
                <w:rFonts w:ascii="MetaBookCyrLF-Roman" w:hAnsi="MetaBookCyrLF-Roman" w:cs="Arial"/>
              </w:rPr>
              <w:t>При заключении Д</w:t>
            </w:r>
            <w:r w:rsidR="00486CDE" w:rsidRPr="009966FB">
              <w:rPr>
                <w:rFonts w:ascii="MetaBookCyrLF-Roman" w:hAnsi="MetaBookCyrLF-Roman" w:cs="Arial"/>
              </w:rPr>
              <w:t xml:space="preserve">оговора </w:t>
            </w:r>
            <w:r w:rsidR="006E62F7" w:rsidRPr="009966FB">
              <w:rPr>
                <w:rFonts w:ascii="MetaBookCyrLF-Roman" w:hAnsi="MetaBookCyrLF-Roman" w:cs="Arial"/>
              </w:rPr>
              <w:t>АИФ/</w:t>
            </w:r>
            <w:r w:rsidR="00486CDE" w:rsidRPr="009966FB">
              <w:rPr>
                <w:rFonts w:ascii="MetaBookCyrLF-Roman" w:hAnsi="MetaBookCyrLF-Roman" w:cs="Arial"/>
              </w:rPr>
              <w:t>УК АИФ</w:t>
            </w:r>
          </w:p>
          <w:p w14:paraId="7DF164FF" w14:textId="77777777" w:rsidR="00486CDE" w:rsidRPr="008D2B32" w:rsidRDefault="00486CDE" w:rsidP="00594DDC">
            <w:pPr>
              <w:keepNext/>
              <w:rPr>
                <w:rFonts w:ascii="MetaBookCyrLF-Roman" w:hAnsi="MetaBookCyrLF-Roman" w:cs="Arial"/>
              </w:rPr>
            </w:pPr>
            <w:r w:rsidRPr="009966FB">
              <w:rPr>
                <w:rFonts w:ascii="MetaBookCyrLF-Roman" w:hAnsi="MetaBookCyrLF-Roman" w:cs="Arial"/>
              </w:rPr>
              <w:t>При изменениях - не позднее рабочего дня, следующего за днем получения УК АИФ</w:t>
            </w:r>
          </w:p>
          <w:p w14:paraId="30BC85D2" w14:textId="77777777" w:rsidR="002F1099" w:rsidRPr="008D2B32" w:rsidRDefault="002F1099" w:rsidP="00594DDC">
            <w:pPr>
              <w:keepNext/>
              <w:rPr>
                <w:rFonts w:ascii="MetaBookCyrLF-Roman" w:hAnsi="MetaBookCyrLF-Roman" w:cs="Arial"/>
              </w:rPr>
            </w:pPr>
          </w:p>
        </w:tc>
        <w:tc>
          <w:tcPr>
            <w:tcW w:w="3452" w:type="dxa"/>
            <w:gridSpan w:val="3"/>
            <w:tcBorders>
              <w:top w:val="single" w:sz="4" w:space="0" w:color="auto"/>
              <w:left w:val="single" w:sz="4" w:space="0" w:color="auto"/>
              <w:bottom w:val="single" w:sz="4" w:space="0" w:color="auto"/>
              <w:right w:val="single" w:sz="4" w:space="0" w:color="auto"/>
            </w:tcBorders>
            <w:vAlign w:val="center"/>
          </w:tcPr>
          <w:p w14:paraId="4B669471" w14:textId="77777777" w:rsidR="00486CDE" w:rsidRPr="009966FB" w:rsidRDefault="00DA5C74" w:rsidP="00DA5C74">
            <w:pPr>
              <w:keepNext/>
              <w:rPr>
                <w:rFonts w:ascii="MetaBookCyrLF-Roman" w:hAnsi="MetaBookCyrLF-Roman" w:cs="Arial"/>
              </w:rPr>
            </w:pPr>
            <w:r w:rsidRPr="009966FB">
              <w:rPr>
                <w:rFonts w:ascii="MetaBookCyrLF-Roman" w:hAnsi="MetaBookCyrLF-Roman" w:cs="Arial"/>
              </w:rPr>
              <w:t>При заключении Д</w:t>
            </w:r>
            <w:r w:rsidR="00486CDE" w:rsidRPr="009966FB">
              <w:rPr>
                <w:rFonts w:ascii="MetaBookCyrLF-Roman" w:hAnsi="MetaBookCyrLF-Roman" w:cs="Arial"/>
              </w:rPr>
              <w:t xml:space="preserve">оговора </w:t>
            </w:r>
            <w:r w:rsidR="006E62F7" w:rsidRPr="009966FB">
              <w:rPr>
                <w:rFonts w:ascii="MetaBookCyrLF-Roman" w:hAnsi="MetaBookCyrLF-Roman" w:cs="Arial"/>
              </w:rPr>
              <w:t>АИФ/</w:t>
            </w:r>
            <w:r w:rsidR="002B19C4" w:rsidRPr="009966FB">
              <w:rPr>
                <w:rFonts w:ascii="MetaBookCyrLF-Roman" w:hAnsi="MetaBookCyrLF-Roman" w:cs="Arial"/>
              </w:rPr>
              <w:t xml:space="preserve">УК </w:t>
            </w:r>
            <w:r w:rsidR="00486CDE" w:rsidRPr="009966FB">
              <w:rPr>
                <w:rFonts w:ascii="MetaBookCyrLF-Roman" w:hAnsi="MetaBookCyrLF-Roman" w:cs="Arial"/>
              </w:rPr>
              <w:t>АИФ</w:t>
            </w:r>
          </w:p>
        </w:tc>
        <w:tc>
          <w:tcPr>
            <w:tcW w:w="3064" w:type="dxa"/>
            <w:tcBorders>
              <w:top w:val="single" w:sz="4" w:space="0" w:color="auto"/>
              <w:left w:val="single" w:sz="4" w:space="0" w:color="auto"/>
              <w:bottom w:val="single" w:sz="4" w:space="0" w:color="auto"/>
              <w:right w:val="single" w:sz="4" w:space="0" w:color="auto"/>
            </w:tcBorders>
            <w:vAlign w:val="center"/>
          </w:tcPr>
          <w:p w14:paraId="39599402" w14:textId="77777777" w:rsidR="00486CDE" w:rsidRPr="009966FB" w:rsidRDefault="00486CDE" w:rsidP="00C039D5">
            <w:pPr>
              <w:rPr>
                <w:rFonts w:ascii="MetaBookCyrLF-Roman" w:hAnsi="MetaBookCyrLF-Roman" w:cs="Arial"/>
              </w:rPr>
            </w:pPr>
            <w:r w:rsidRPr="009966FB">
              <w:rPr>
                <w:rFonts w:ascii="MetaBookCyrLF-Roman" w:hAnsi="MetaBookCyrLF-Roman" w:cs="Arial"/>
              </w:rPr>
              <w:t>Электронный документ</w:t>
            </w:r>
            <w:r w:rsidR="00C039D5" w:rsidRPr="009966FB">
              <w:rPr>
                <w:rFonts w:ascii="MetaBookCyrLF-Roman" w:hAnsi="MetaBookCyrLF-Roman" w:cs="Arial"/>
              </w:rPr>
              <w:t xml:space="preserve"> либо д</w:t>
            </w:r>
            <w:r w:rsidRPr="009966FB">
              <w:rPr>
                <w:rFonts w:ascii="MetaBookCyrLF-Roman" w:hAnsi="MetaBookCyrLF-Roman" w:cs="Arial"/>
              </w:rPr>
              <w:t>окумент на бумажном носителе (копия, заверенная УК АИФ)</w:t>
            </w:r>
          </w:p>
        </w:tc>
      </w:tr>
      <w:tr w:rsidR="00486CDE" w:rsidRPr="009966FB" w14:paraId="74E37B71" w14:textId="77777777" w:rsidTr="002219D7">
        <w:tc>
          <w:tcPr>
            <w:tcW w:w="427" w:type="dxa"/>
            <w:tcBorders>
              <w:top w:val="single" w:sz="4" w:space="0" w:color="auto"/>
              <w:left w:val="single" w:sz="4" w:space="0" w:color="auto"/>
              <w:bottom w:val="single" w:sz="4" w:space="0" w:color="auto"/>
              <w:right w:val="single" w:sz="4" w:space="0" w:color="auto"/>
            </w:tcBorders>
            <w:vAlign w:val="center"/>
          </w:tcPr>
          <w:p w14:paraId="7865CB80" w14:textId="77777777" w:rsidR="00486CDE" w:rsidRPr="009966FB" w:rsidRDefault="00486CDE" w:rsidP="00DA5C74">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743CDF50"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 xml:space="preserve">Договор о передаче полномочий </w:t>
            </w:r>
            <w:r w:rsidR="00190BD5" w:rsidRPr="009966FB">
              <w:rPr>
                <w:rFonts w:ascii="MetaBookCyrLF-Roman" w:hAnsi="MetaBookCyrLF-Roman" w:cs="Arial"/>
              </w:rPr>
              <w:t xml:space="preserve">единоличного </w:t>
            </w:r>
            <w:r w:rsidRPr="009966FB">
              <w:rPr>
                <w:rFonts w:ascii="MetaBookCyrLF-Roman" w:hAnsi="MetaBookCyrLF-Roman" w:cs="Arial"/>
              </w:rPr>
              <w:t>исполнительного органа АИФ управляющей компании</w:t>
            </w:r>
          </w:p>
        </w:tc>
        <w:tc>
          <w:tcPr>
            <w:tcW w:w="3493" w:type="dxa"/>
            <w:tcBorders>
              <w:top w:val="single" w:sz="4" w:space="0" w:color="auto"/>
              <w:left w:val="single" w:sz="4" w:space="0" w:color="auto"/>
              <w:bottom w:val="single" w:sz="4" w:space="0" w:color="auto"/>
              <w:right w:val="single" w:sz="4" w:space="0" w:color="auto"/>
            </w:tcBorders>
            <w:vAlign w:val="center"/>
          </w:tcPr>
          <w:p w14:paraId="5E4FFCF7" w14:textId="77777777" w:rsidR="00486CDE" w:rsidRPr="009966FB" w:rsidRDefault="009D7970" w:rsidP="00594DDC">
            <w:pPr>
              <w:rPr>
                <w:rFonts w:ascii="MetaBookCyrLF-Roman" w:hAnsi="MetaBookCyrLF-Roman" w:cs="Arial"/>
              </w:rPr>
            </w:pPr>
            <w:r w:rsidRPr="009966FB">
              <w:rPr>
                <w:rFonts w:ascii="MetaBookCyrLF-Roman" w:hAnsi="MetaBookCyrLF-Roman" w:cs="Arial"/>
              </w:rPr>
              <w:t xml:space="preserve">При заключении </w:t>
            </w:r>
            <w:r w:rsidR="00DA5C74" w:rsidRPr="009966FB">
              <w:rPr>
                <w:rFonts w:ascii="MetaBookCyrLF-Roman" w:hAnsi="MetaBookCyrLF-Roman" w:cs="Arial"/>
              </w:rPr>
              <w:t>Д</w:t>
            </w:r>
            <w:r w:rsidR="00486CDE" w:rsidRPr="009966FB">
              <w:rPr>
                <w:rFonts w:ascii="MetaBookCyrLF-Roman" w:hAnsi="MetaBookCyrLF-Roman" w:cs="Arial"/>
              </w:rPr>
              <w:t>оговора АИФ</w:t>
            </w:r>
            <w:r w:rsidR="006E62F7" w:rsidRPr="009966FB">
              <w:rPr>
                <w:rFonts w:ascii="MetaBookCyrLF-Roman" w:hAnsi="MetaBookCyrLF-Roman" w:cs="Arial"/>
              </w:rPr>
              <w:t>/УК АИФ</w:t>
            </w:r>
          </w:p>
          <w:p w14:paraId="3DA88824" w14:textId="77777777" w:rsidR="00486CDE" w:rsidRPr="008D2B32" w:rsidRDefault="00486CDE" w:rsidP="00190BD5">
            <w:pPr>
              <w:keepNext/>
              <w:rPr>
                <w:rFonts w:ascii="MetaBookCyrLF-Roman" w:hAnsi="MetaBookCyrLF-Roman" w:cs="Arial"/>
              </w:rPr>
            </w:pPr>
            <w:r w:rsidRPr="009966FB">
              <w:rPr>
                <w:rFonts w:ascii="MetaBookCyrLF-Roman" w:hAnsi="MetaBookCyrLF-Roman" w:cs="Arial"/>
              </w:rPr>
              <w:t xml:space="preserve">При изменениях - не позднее рабочего дня, следующего за днем </w:t>
            </w:r>
            <w:r w:rsidR="00190BD5" w:rsidRPr="009966FB">
              <w:rPr>
                <w:rFonts w:ascii="MetaBookCyrLF-Roman" w:hAnsi="MetaBookCyrLF-Roman" w:cs="Arial"/>
              </w:rPr>
              <w:t xml:space="preserve">получения </w:t>
            </w:r>
            <w:r w:rsidRPr="009966FB">
              <w:rPr>
                <w:rFonts w:ascii="MetaBookCyrLF-Roman" w:hAnsi="MetaBookCyrLF-Roman" w:cs="Arial"/>
              </w:rPr>
              <w:t>АИФ</w:t>
            </w:r>
          </w:p>
          <w:p w14:paraId="057BA2F3" w14:textId="77777777" w:rsidR="002F1099" w:rsidRPr="008D2B32" w:rsidRDefault="002F1099" w:rsidP="00190BD5">
            <w:pPr>
              <w:keepNext/>
              <w:rPr>
                <w:rFonts w:ascii="MetaBookCyrLF-Roman" w:hAnsi="MetaBookCyrLF-Roman" w:cs="Arial"/>
              </w:rPr>
            </w:pPr>
          </w:p>
        </w:tc>
        <w:tc>
          <w:tcPr>
            <w:tcW w:w="3452" w:type="dxa"/>
            <w:gridSpan w:val="3"/>
            <w:tcBorders>
              <w:top w:val="single" w:sz="4" w:space="0" w:color="auto"/>
              <w:left w:val="single" w:sz="4" w:space="0" w:color="auto"/>
              <w:bottom w:val="single" w:sz="4" w:space="0" w:color="auto"/>
              <w:right w:val="single" w:sz="4" w:space="0" w:color="auto"/>
            </w:tcBorders>
            <w:vAlign w:val="center"/>
          </w:tcPr>
          <w:p w14:paraId="7326FDE5" w14:textId="77777777" w:rsidR="00486CDE" w:rsidRPr="009966FB" w:rsidRDefault="00DA5C74" w:rsidP="00DA5C74">
            <w:pPr>
              <w:keepNext/>
              <w:rPr>
                <w:rFonts w:ascii="MetaBookCyrLF-Roman" w:hAnsi="MetaBookCyrLF-Roman" w:cs="Arial"/>
              </w:rPr>
            </w:pPr>
            <w:r w:rsidRPr="009966FB">
              <w:rPr>
                <w:rFonts w:ascii="MetaBookCyrLF-Roman" w:hAnsi="MetaBookCyrLF-Roman" w:cs="Arial"/>
              </w:rPr>
              <w:t>При заключении Д</w:t>
            </w:r>
            <w:r w:rsidR="00486CDE" w:rsidRPr="009966FB">
              <w:rPr>
                <w:rFonts w:ascii="MetaBookCyrLF-Roman" w:hAnsi="MetaBookCyrLF-Roman" w:cs="Arial"/>
              </w:rPr>
              <w:t>оговора АИФ</w:t>
            </w:r>
            <w:r w:rsidR="006E62F7" w:rsidRPr="009966FB">
              <w:rPr>
                <w:rFonts w:ascii="MetaBookCyrLF-Roman" w:hAnsi="MetaBookCyrLF-Roman" w:cs="Arial"/>
              </w:rPr>
              <w:t>/УК АИФ</w:t>
            </w:r>
          </w:p>
        </w:tc>
        <w:tc>
          <w:tcPr>
            <w:tcW w:w="3064" w:type="dxa"/>
            <w:tcBorders>
              <w:top w:val="single" w:sz="4" w:space="0" w:color="auto"/>
              <w:left w:val="single" w:sz="4" w:space="0" w:color="auto"/>
              <w:bottom w:val="single" w:sz="4" w:space="0" w:color="auto"/>
              <w:right w:val="single" w:sz="4" w:space="0" w:color="auto"/>
            </w:tcBorders>
            <w:vAlign w:val="center"/>
          </w:tcPr>
          <w:p w14:paraId="39E72E2E" w14:textId="77777777" w:rsidR="00486CDE" w:rsidRPr="009966FB" w:rsidRDefault="00486CDE" w:rsidP="00C039D5">
            <w:pPr>
              <w:rPr>
                <w:rFonts w:ascii="MetaBookCyrLF-Roman" w:hAnsi="MetaBookCyrLF-Roman" w:cs="Arial"/>
              </w:rPr>
            </w:pPr>
            <w:r w:rsidRPr="009966FB">
              <w:rPr>
                <w:rFonts w:ascii="MetaBookCyrLF-Roman" w:hAnsi="MetaBookCyrLF-Roman" w:cs="Arial"/>
              </w:rPr>
              <w:t>Электронный документ</w:t>
            </w:r>
            <w:r w:rsidR="00C039D5" w:rsidRPr="009966FB">
              <w:rPr>
                <w:rFonts w:ascii="MetaBookCyrLF-Roman" w:hAnsi="MetaBookCyrLF-Roman" w:cs="Arial"/>
              </w:rPr>
              <w:t xml:space="preserve"> либо д</w:t>
            </w:r>
            <w:r w:rsidRPr="009966FB">
              <w:rPr>
                <w:rFonts w:ascii="MetaBookCyrLF-Roman" w:hAnsi="MetaBookCyrLF-Roman" w:cs="Arial"/>
              </w:rPr>
              <w:t>окумент на бумажном носителе (копия, заверенная АИФ)</w:t>
            </w:r>
          </w:p>
        </w:tc>
      </w:tr>
      <w:tr w:rsidR="00486CDE" w:rsidRPr="009966FB" w14:paraId="184DCB1C" w14:textId="77777777" w:rsidTr="002219D7">
        <w:tc>
          <w:tcPr>
            <w:tcW w:w="427" w:type="dxa"/>
            <w:tcBorders>
              <w:top w:val="single" w:sz="4" w:space="0" w:color="auto"/>
              <w:left w:val="single" w:sz="4" w:space="0" w:color="auto"/>
              <w:bottom w:val="single" w:sz="4" w:space="0" w:color="auto"/>
              <w:right w:val="single" w:sz="4" w:space="0" w:color="auto"/>
            </w:tcBorders>
            <w:vAlign w:val="center"/>
          </w:tcPr>
          <w:p w14:paraId="56038AFF" w14:textId="77777777" w:rsidR="00486CDE" w:rsidRPr="009966FB" w:rsidRDefault="00486CDE" w:rsidP="00DA5C74">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60F836AC" w14:textId="77777777" w:rsidR="00486CDE" w:rsidRPr="009966FB" w:rsidRDefault="00486CDE" w:rsidP="00594DDC">
            <w:pPr>
              <w:rPr>
                <w:rFonts w:ascii="MetaBookCyrLF-Roman" w:hAnsi="MetaBookCyrLF-Roman" w:cs="Arial"/>
              </w:rPr>
            </w:pPr>
            <w:r w:rsidRPr="009966FB">
              <w:rPr>
                <w:rFonts w:ascii="MetaBookCyrLF-Roman" w:hAnsi="MetaBookCyrLF-Roman" w:cs="Arial"/>
              </w:rPr>
              <w:t>Документ, содержащий информацию об акционерах АИФ</w:t>
            </w:r>
          </w:p>
        </w:tc>
        <w:tc>
          <w:tcPr>
            <w:tcW w:w="3493" w:type="dxa"/>
            <w:tcBorders>
              <w:top w:val="single" w:sz="4" w:space="0" w:color="auto"/>
              <w:left w:val="single" w:sz="4" w:space="0" w:color="auto"/>
              <w:bottom w:val="single" w:sz="4" w:space="0" w:color="auto"/>
              <w:right w:val="single" w:sz="4" w:space="0" w:color="auto"/>
            </w:tcBorders>
            <w:vAlign w:val="center"/>
          </w:tcPr>
          <w:p w14:paraId="2D563CC0" w14:textId="77777777" w:rsidR="00486CDE" w:rsidRPr="009966FB" w:rsidRDefault="009D7970" w:rsidP="00594DDC">
            <w:pPr>
              <w:rPr>
                <w:rFonts w:ascii="MetaBookCyrLF-Roman" w:hAnsi="MetaBookCyrLF-Roman" w:cs="Arial"/>
              </w:rPr>
            </w:pPr>
            <w:r w:rsidRPr="009966FB">
              <w:rPr>
                <w:rFonts w:ascii="MetaBookCyrLF-Roman" w:hAnsi="MetaBookCyrLF-Roman" w:cs="Arial"/>
              </w:rPr>
              <w:t xml:space="preserve">При заключении </w:t>
            </w:r>
            <w:r w:rsidR="00DA5C74" w:rsidRPr="009966FB">
              <w:rPr>
                <w:rFonts w:ascii="MetaBookCyrLF-Roman" w:hAnsi="MetaBookCyrLF-Roman" w:cs="Arial"/>
              </w:rPr>
              <w:t>Д</w:t>
            </w:r>
            <w:r w:rsidR="00486CDE" w:rsidRPr="009966FB">
              <w:rPr>
                <w:rFonts w:ascii="MetaBookCyrLF-Roman" w:hAnsi="MetaBookCyrLF-Roman" w:cs="Arial"/>
              </w:rPr>
              <w:t>оговора АИФ/УК АИФ</w:t>
            </w:r>
          </w:p>
          <w:p w14:paraId="60656A8A"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При изменениях - не позднее рабочего дня, следующего за днем составления АИФ/получения УК АИФ</w:t>
            </w:r>
          </w:p>
        </w:tc>
        <w:tc>
          <w:tcPr>
            <w:tcW w:w="3452" w:type="dxa"/>
            <w:gridSpan w:val="3"/>
            <w:tcBorders>
              <w:top w:val="single" w:sz="4" w:space="0" w:color="auto"/>
              <w:left w:val="single" w:sz="4" w:space="0" w:color="auto"/>
              <w:bottom w:val="single" w:sz="4" w:space="0" w:color="auto"/>
              <w:right w:val="single" w:sz="4" w:space="0" w:color="auto"/>
            </w:tcBorders>
            <w:vAlign w:val="center"/>
          </w:tcPr>
          <w:p w14:paraId="2DB51357" w14:textId="77777777" w:rsidR="00486CDE" w:rsidRPr="009966FB" w:rsidRDefault="00DA5C74" w:rsidP="00594DDC">
            <w:pPr>
              <w:rPr>
                <w:rFonts w:ascii="MetaBookCyrLF-Roman" w:hAnsi="MetaBookCyrLF-Roman" w:cs="Arial"/>
              </w:rPr>
            </w:pPr>
            <w:r w:rsidRPr="009966FB">
              <w:rPr>
                <w:rFonts w:ascii="MetaBookCyrLF-Roman" w:hAnsi="MetaBookCyrLF-Roman" w:cs="Arial"/>
              </w:rPr>
              <w:t>При заключении Д</w:t>
            </w:r>
            <w:r w:rsidR="00486CDE" w:rsidRPr="009966FB">
              <w:rPr>
                <w:rFonts w:ascii="MetaBookCyrLF-Roman" w:hAnsi="MetaBookCyrLF-Roman" w:cs="Arial"/>
              </w:rPr>
              <w:t>оговора АИФ/УК АИФ</w:t>
            </w:r>
          </w:p>
          <w:p w14:paraId="16B3B6F7"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При изменениях - не позднее рабочего дня, следующего за днем составления АИФ/получения УК АИФ</w:t>
            </w:r>
          </w:p>
        </w:tc>
        <w:tc>
          <w:tcPr>
            <w:tcW w:w="3064" w:type="dxa"/>
            <w:tcBorders>
              <w:top w:val="single" w:sz="4" w:space="0" w:color="auto"/>
              <w:left w:val="single" w:sz="4" w:space="0" w:color="auto"/>
              <w:bottom w:val="single" w:sz="4" w:space="0" w:color="auto"/>
              <w:right w:val="single" w:sz="4" w:space="0" w:color="auto"/>
            </w:tcBorders>
            <w:vAlign w:val="center"/>
          </w:tcPr>
          <w:p w14:paraId="077EEAB7" w14:textId="77777777" w:rsidR="00486CDE" w:rsidRPr="008D2B32" w:rsidRDefault="00486CDE" w:rsidP="00594DDC">
            <w:pPr>
              <w:keepNext/>
              <w:rPr>
                <w:rFonts w:ascii="MetaBookCyrLF-Roman" w:hAnsi="MetaBookCyrLF-Roman" w:cs="Arial"/>
              </w:rPr>
            </w:pPr>
            <w:r w:rsidRPr="009966FB">
              <w:rPr>
                <w:rFonts w:ascii="MetaBookCyrLF-Roman" w:hAnsi="MetaBookCyrLF-Roman" w:cs="Arial"/>
              </w:rPr>
              <w:t>Электронный документ либо документ на бумажном носителе (оригинал или копия, заверенная АИФ), содержащий максимально полный состав информации о наименовании, ИНН, адресе</w:t>
            </w:r>
          </w:p>
          <w:p w14:paraId="2AFF1ED0" w14:textId="77777777" w:rsidR="002F1099" w:rsidRPr="008D2B32" w:rsidRDefault="002F1099" w:rsidP="00594DDC">
            <w:pPr>
              <w:keepNext/>
              <w:rPr>
                <w:rFonts w:ascii="MetaBookCyrLF-Roman" w:hAnsi="MetaBookCyrLF-Roman" w:cs="Arial"/>
              </w:rPr>
            </w:pPr>
          </w:p>
        </w:tc>
      </w:tr>
      <w:tr w:rsidR="005507E9" w:rsidRPr="009966FB" w14:paraId="10F3827C" w14:textId="77777777" w:rsidTr="002219D7">
        <w:tc>
          <w:tcPr>
            <w:tcW w:w="427" w:type="dxa"/>
            <w:tcBorders>
              <w:top w:val="single" w:sz="4" w:space="0" w:color="auto"/>
              <w:left w:val="single" w:sz="4" w:space="0" w:color="auto"/>
              <w:bottom w:val="single" w:sz="4" w:space="0" w:color="auto"/>
              <w:right w:val="single" w:sz="4" w:space="0" w:color="auto"/>
            </w:tcBorders>
            <w:vAlign w:val="center"/>
          </w:tcPr>
          <w:p w14:paraId="7B75B7D3" w14:textId="77777777" w:rsidR="005507E9" w:rsidRPr="009966FB" w:rsidRDefault="005507E9" w:rsidP="00594DDC">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6E1A24DE" w14:textId="77777777" w:rsidR="005507E9" w:rsidRPr="009966FB" w:rsidRDefault="005507E9" w:rsidP="00F04196">
            <w:pPr>
              <w:rPr>
                <w:rFonts w:ascii="MetaBookCyrLF-Roman" w:hAnsi="MetaBookCyrLF-Roman" w:cs="Arial"/>
              </w:rPr>
            </w:pPr>
            <w:r w:rsidRPr="009966FB">
              <w:rPr>
                <w:rFonts w:ascii="MetaBookCyrLF-Roman" w:hAnsi="MetaBookCyrLF-Roman" w:cs="Arial"/>
              </w:rPr>
              <w:t>Документ, содержащий информацию о перечне:</w:t>
            </w:r>
          </w:p>
          <w:p w14:paraId="7C05455E" w14:textId="77777777" w:rsidR="005507E9" w:rsidRPr="009966FB" w:rsidRDefault="005507E9" w:rsidP="00BF7A1D">
            <w:pPr>
              <w:numPr>
                <w:ilvl w:val="0"/>
                <w:numId w:val="10"/>
              </w:numPr>
              <w:rPr>
                <w:rFonts w:ascii="MetaBookCyrLF-Roman" w:hAnsi="MetaBookCyrLF-Roman" w:cs="Arial"/>
              </w:rPr>
            </w:pPr>
            <w:r w:rsidRPr="009966FB">
              <w:rPr>
                <w:rFonts w:ascii="MetaBookCyrLF-Roman" w:hAnsi="MetaBookCyrLF-Roman" w:cs="Arial"/>
              </w:rPr>
              <w:t>аффилированных лиц АИФ/УК АИФ;</w:t>
            </w:r>
          </w:p>
          <w:p w14:paraId="71431690" w14:textId="77777777" w:rsidR="005507E9" w:rsidRPr="009966FB" w:rsidRDefault="005507E9" w:rsidP="00BF7A1D">
            <w:pPr>
              <w:numPr>
                <w:ilvl w:val="0"/>
                <w:numId w:val="10"/>
              </w:numPr>
              <w:rPr>
                <w:rFonts w:ascii="MetaBookCyrLF-Roman" w:hAnsi="MetaBookCyrLF-Roman" w:cs="Arial"/>
              </w:rPr>
            </w:pPr>
            <w:r w:rsidRPr="009966FB">
              <w:rPr>
                <w:rFonts w:ascii="MetaBookCyrLF-Roman" w:hAnsi="MetaBookCyrLF-Roman" w:cs="Arial"/>
              </w:rPr>
              <w:t>аффилированных лиц оценщика, аудиторской организации</w:t>
            </w:r>
          </w:p>
        </w:tc>
        <w:tc>
          <w:tcPr>
            <w:tcW w:w="3493" w:type="dxa"/>
            <w:tcBorders>
              <w:top w:val="single" w:sz="4" w:space="0" w:color="auto"/>
              <w:left w:val="single" w:sz="4" w:space="0" w:color="auto"/>
              <w:bottom w:val="single" w:sz="4" w:space="0" w:color="auto"/>
              <w:right w:val="single" w:sz="4" w:space="0" w:color="auto"/>
            </w:tcBorders>
            <w:vAlign w:val="center"/>
          </w:tcPr>
          <w:p w14:paraId="35C59669" w14:textId="77777777" w:rsidR="005507E9" w:rsidRPr="009966FB" w:rsidRDefault="005507E9" w:rsidP="00F04196">
            <w:pPr>
              <w:rPr>
                <w:rFonts w:ascii="MetaBookCyrLF-Roman" w:hAnsi="MetaBookCyrLF-Roman" w:cs="Arial"/>
              </w:rPr>
            </w:pPr>
            <w:r w:rsidRPr="009966FB">
              <w:rPr>
                <w:rFonts w:ascii="MetaBookCyrLF-Roman" w:hAnsi="MetaBookCyrLF-Roman" w:cs="Arial"/>
              </w:rPr>
              <w:t>При заключении Договора АИФ/УК АИФ</w:t>
            </w:r>
          </w:p>
          <w:p w14:paraId="78281CF9" w14:textId="77777777" w:rsidR="005507E9" w:rsidRPr="009966FB" w:rsidRDefault="005507E9" w:rsidP="005507E9">
            <w:pPr>
              <w:rPr>
                <w:rFonts w:ascii="MetaBookCyrLF-Roman" w:hAnsi="MetaBookCyrLF-Roman" w:cs="Arial"/>
              </w:rPr>
            </w:pPr>
            <w:r w:rsidRPr="009966FB">
              <w:rPr>
                <w:rFonts w:ascii="MetaBookCyrLF-Roman" w:hAnsi="MetaBookCyrLF-Roman" w:cs="Arial"/>
              </w:rPr>
              <w:t>При изменениях - не позднее рабочего дня, следующего за днем получения или составления АИФ/УК АИФ</w:t>
            </w:r>
          </w:p>
        </w:tc>
        <w:tc>
          <w:tcPr>
            <w:tcW w:w="3452" w:type="dxa"/>
            <w:gridSpan w:val="3"/>
            <w:tcBorders>
              <w:top w:val="single" w:sz="4" w:space="0" w:color="auto"/>
              <w:left w:val="single" w:sz="4" w:space="0" w:color="auto"/>
              <w:bottom w:val="single" w:sz="4" w:space="0" w:color="auto"/>
              <w:right w:val="single" w:sz="4" w:space="0" w:color="auto"/>
            </w:tcBorders>
            <w:vAlign w:val="center"/>
          </w:tcPr>
          <w:p w14:paraId="35EC6CB3" w14:textId="77777777" w:rsidR="005507E9" w:rsidRPr="009966FB" w:rsidRDefault="005507E9" w:rsidP="00224189">
            <w:pPr>
              <w:rPr>
                <w:rFonts w:ascii="MetaBookCyrLF-Roman" w:hAnsi="MetaBookCyrLF-Roman" w:cs="Arial"/>
              </w:rPr>
            </w:pPr>
            <w:r w:rsidRPr="009966FB">
              <w:rPr>
                <w:rFonts w:ascii="MetaBookCyrLF-Roman" w:hAnsi="MetaBookCyrLF-Roman" w:cs="Arial"/>
              </w:rPr>
              <w:t>При заключении Договора АИФ/УК АИФ</w:t>
            </w:r>
          </w:p>
          <w:p w14:paraId="4A12ECC3" w14:textId="77777777" w:rsidR="005507E9" w:rsidRPr="009966FB" w:rsidRDefault="005507E9" w:rsidP="00224189">
            <w:pPr>
              <w:rPr>
                <w:rFonts w:ascii="MetaBookCyrLF-Roman" w:hAnsi="MetaBookCyrLF-Roman" w:cs="Arial"/>
              </w:rPr>
            </w:pPr>
            <w:r w:rsidRPr="009966FB">
              <w:rPr>
                <w:rFonts w:ascii="MetaBookCyrLF-Roman" w:hAnsi="MetaBookCyrLF-Roman" w:cs="Arial"/>
              </w:rPr>
              <w:t>При изменениях - не позднее рабочего дня, следующего за днем получения или составления АИФ/УК АИФ</w:t>
            </w:r>
          </w:p>
        </w:tc>
        <w:tc>
          <w:tcPr>
            <w:tcW w:w="3064" w:type="dxa"/>
            <w:tcBorders>
              <w:top w:val="single" w:sz="4" w:space="0" w:color="auto"/>
              <w:left w:val="single" w:sz="4" w:space="0" w:color="auto"/>
              <w:bottom w:val="single" w:sz="4" w:space="0" w:color="auto"/>
              <w:right w:val="single" w:sz="4" w:space="0" w:color="auto"/>
            </w:tcBorders>
            <w:vAlign w:val="center"/>
          </w:tcPr>
          <w:p w14:paraId="5311D798" w14:textId="77777777" w:rsidR="005507E9" w:rsidRPr="008D2B32" w:rsidRDefault="005507E9" w:rsidP="00923B20">
            <w:pPr>
              <w:rPr>
                <w:rFonts w:ascii="MetaBookCyrLF-Roman" w:hAnsi="MetaBookCyrLF-Roman" w:cs="Arial"/>
              </w:rPr>
            </w:pPr>
            <w:r w:rsidRPr="009966FB">
              <w:rPr>
                <w:rFonts w:ascii="MetaBookCyrLF-Roman" w:hAnsi="MetaBookCyrLF-Roman" w:cs="Arial"/>
              </w:rPr>
              <w:t xml:space="preserve">Электронный документ либо документ на бумажном носителе (оригинал или копия, заверенная АИФ/УК АИФ), содержащий максимально полный состав информации о наименовании, ИНН, адресе, основании </w:t>
            </w:r>
            <w:proofErr w:type="spellStart"/>
            <w:r w:rsidRPr="009966FB">
              <w:rPr>
                <w:rFonts w:ascii="MetaBookCyrLF-Roman" w:hAnsi="MetaBookCyrLF-Roman" w:cs="Arial"/>
              </w:rPr>
              <w:t>аффилированности</w:t>
            </w:r>
            <w:proofErr w:type="spellEnd"/>
            <w:r w:rsidRPr="009966FB">
              <w:rPr>
                <w:rFonts w:ascii="MetaBookCyrLF-Roman" w:hAnsi="MetaBookCyrLF-Roman" w:cs="Arial"/>
              </w:rPr>
              <w:t xml:space="preserve"> и дате наступления основания</w:t>
            </w:r>
          </w:p>
          <w:p w14:paraId="6E88CB7E" w14:textId="77777777" w:rsidR="002F1099" w:rsidRPr="008D2B32" w:rsidRDefault="002F1099" w:rsidP="00923B20">
            <w:pPr>
              <w:rPr>
                <w:rFonts w:ascii="MetaBookCyrLF-Roman" w:hAnsi="MetaBookCyrLF-Roman" w:cs="Arial"/>
              </w:rPr>
            </w:pPr>
          </w:p>
        </w:tc>
      </w:tr>
      <w:tr w:rsidR="00923B20" w:rsidRPr="009966FB" w14:paraId="1DB07C15" w14:textId="77777777" w:rsidTr="002219D7">
        <w:tc>
          <w:tcPr>
            <w:tcW w:w="427" w:type="dxa"/>
            <w:tcBorders>
              <w:top w:val="single" w:sz="4" w:space="0" w:color="auto"/>
              <w:left w:val="single" w:sz="4" w:space="0" w:color="auto"/>
              <w:bottom w:val="single" w:sz="4" w:space="0" w:color="auto"/>
              <w:right w:val="single" w:sz="4" w:space="0" w:color="auto"/>
            </w:tcBorders>
            <w:vAlign w:val="center"/>
          </w:tcPr>
          <w:p w14:paraId="68E17D20" w14:textId="77777777" w:rsidR="00923B20" w:rsidRPr="009966FB" w:rsidRDefault="00923B20" w:rsidP="00594DDC">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2D8A29AA" w14:textId="77777777" w:rsidR="00923B20" w:rsidRPr="009966FB" w:rsidRDefault="00923B20" w:rsidP="00923B20">
            <w:pPr>
              <w:keepNext/>
              <w:rPr>
                <w:rFonts w:ascii="MetaBookCyrLF-Roman" w:hAnsi="MetaBookCyrLF-Roman" w:cs="Arial"/>
              </w:rPr>
            </w:pPr>
            <w:r w:rsidRPr="009966FB">
              <w:rPr>
                <w:rFonts w:ascii="MetaBookCyrLF-Roman" w:hAnsi="MetaBookCyrLF-Roman" w:cs="Arial"/>
              </w:rPr>
              <w:t>Документ, содержащий информацию об участниках УК</w:t>
            </w:r>
            <w:r w:rsidR="00E7277B" w:rsidRPr="009966FB">
              <w:rPr>
                <w:rFonts w:ascii="MetaBookCyrLF-Roman" w:hAnsi="MetaBookCyrLF-Roman" w:cs="Arial"/>
              </w:rPr>
              <w:t xml:space="preserve"> АИФ</w:t>
            </w:r>
            <w:r w:rsidRPr="009966FB">
              <w:rPr>
                <w:rFonts w:ascii="MetaBookCyrLF-Roman" w:hAnsi="MetaBookCyrLF-Roman" w:cs="Arial"/>
              </w:rPr>
              <w:t>, основных и преобладающих хозяйственных обществ</w:t>
            </w:r>
            <w:r w:rsidR="00E7277B" w:rsidRPr="009966FB">
              <w:rPr>
                <w:rFonts w:ascii="MetaBookCyrLF-Roman" w:hAnsi="MetaBookCyrLF-Roman" w:cs="Arial"/>
              </w:rPr>
              <w:t>ах</w:t>
            </w:r>
            <w:r w:rsidRPr="009966FB">
              <w:rPr>
                <w:rFonts w:ascii="MetaBookCyrLF-Roman" w:hAnsi="MetaBookCyrLF-Roman" w:cs="Arial"/>
              </w:rPr>
              <w:t xml:space="preserve"> участников (акционеров) УК АИФ, дочерних и зависимых обществ</w:t>
            </w:r>
            <w:r w:rsidR="00E7277B" w:rsidRPr="009966FB">
              <w:rPr>
                <w:rFonts w:ascii="MetaBookCyrLF-Roman" w:hAnsi="MetaBookCyrLF-Roman" w:cs="Arial"/>
              </w:rPr>
              <w:t>ах</w:t>
            </w:r>
            <w:r w:rsidRPr="009966FB">
              <w:rPr>
                <w:rFonts w:ascii="MetaBookCyrLF-Roman" w:hAnsi="MetaBookCyrLF-Roman" w:cs="Arial"/>
              </w:rPr>
              <w:t xml:space="preserve"> УК АИФ</w:t>
            </w:r>
            <w:r w:rsidR="00E7277B" w:rsidRPr="009966FB">
              <w:rPr>
                <w:rFonts w:ascii="MetaBookCyrLF-Roman" w:hAnsi="MetaBookCyrLF-Roman" w:cs="Arial"/>
              </w:rPr>
              <w:t>, аудиторской организации</w:t>
            </w:r>
            <w:r w:rsidR="00E044FF" w:rsidRPr="009966FB">
              <w:rPr>
                <w:rFonts w:ascii="MetaBookCyrLF-Roman" w:hAnsi="MetaBookCyrLF-Roman" w:cs="Arial"/>
              </w:rPr>
              <w:t>, оценщиках</w:t>
            </w:r>
            <w:r w:rsidR="00E7277B" w:rsidRPr="009966FB">
              <w:rPr>
                <w:rFonts w:ascii="MetaBookCyrLF-Roman" w:hAnsi="MetaBookCyrLF-Roman" w:cs="Arial"/>
              </w:rPr>
              <w:t xml:space="preserve"> АИФ, УК АИФ</w:t>
            </w:r>
          </w:p>
        </w:tc>
        <w:tc>
          <w:tcPr>
            <w:tcW w:w="3493" w:type="dxa"/>
            <w:tcBorders>
              <w:top w:val="single" w:sz="4" w:space="0" w:color="auto"/>
              <w:left w:val="single" w:sz="4" w:space="0" w:color="auto"/>
              <w:bottom w:val="single" w:sz="4" w:space="0" w:color="auto"/>
              <w:right w:val="single" w:sz="4" w:space="0" w:color="auto"/>
            </w:tcBorders>
            <w:vAlign w:val="center"/>
          </w:tcPr>
          <w:p w14:paraId="286D2DF5" w14:textId="77777777" w:rsidR="00923B20" w:rsidRPr="009966FB" w:rsidRDefault="00FE0A68" w:rsidP="00EC02EE">
            <w:pPr>
              <w:rPr>
                <w:rFonts w:ascii="MetaBookCyrLF-Roman" w:hAnsi="MetaBookCyrLF-Roman" w:cs="Arial"/>
              </w:rPr>
            </w:pPr>
            <w:r w:rsidRPr="009966FB">
              <w:rPr>
                <w:rFonts w:ascii="MetaBookCyrLF-Roman" w:hAnsi="MetaBookCyrLF-Roman" w:cs="Arial"/>
              </w:rPr>
              <w:t xml:space="preserve">Перед </w:t>
            </w:r>
            <w:r w:rsidR="00923B20" w:rsidRPr="009966FB">
              <w:rPr>
                <w:rFonts w:ascii="MetaBookCyrLF-Roman" w:hAnsi="MetaBookCyrLF-Roman" w:cs="Arial"/>
              </w:rPr>
              <w:t>заключени</w:t>
            </w:r>
            <w:r w:rsidRPr="009966FB">
              <w:rPr>
                <w:rFonts w:ascii="MetaBookCyrLF-Roman" w:hAnsi="MetaBookCyrLF-Roman" w:cs="Arial"/>
              </w:rPr>
              <w:t>ем</w:t>
            </w:r>
            <w:r w:rsidR="00923B20" w:rsidRPr="009966FB">
              <w:rPr>
                <w:rFonts w:ascii="MetaBookCyrLF-Roman" w:hAnsi="MetaBookCyrLF-Roman" w:cs="Arial"/>
              </w:rPr>
              <w:t xml:space="preserve"> </w:t>
            </w:r>
            <w:r w:rsidRPr="009966FB">
              <w:rPr>
                <w:rFonts w:ascii="MetaBookCyrLF-Roman" w:hAnsi="MetaBookCyrLF-Roman" w:cs="Arial"/>
              </w:rPr>
              <w:t>д</w:t>
            </w:r>
            <w:r w:rsidR="00923B20" w:rsidRPr="009966FB">
              <w:rPr>
                <w:rFonts w:ascii="MetaBookCyrLF-Roman" w:hAnsi="MetaBookCyrLF-Roman" w:cs="Arial"/>
              </w:rPr>
              <w:t>оговора</w:t>
            </w:r>
            <w:r w:rsidRPr="009966FB">
              <w:rPr>
                <w:rFonts w:ascii="MetaBookCyrLF-Roman" w:hAnsi="MetaBookCyrLF-Roman" w:cs="Arial"/>
              </w:rPr>
              <w:t xml:space="preserve"> на совершение АИФ/УК АИФ</w:t>
            </w:r>
            <w:r w:rsidR="00923B20" w:rsidRPr="009966FB">
              <w:rPr>
                <w:rFonts w:ascii="MetaBookCyrLF-Roman" w:hAnsi="MetaBookCyrLF-Roman" w:cs="Arial"/>
              </w:rPr>
              <w:t xml:space="preserve"> </w:t>
            </w:r>
            <w:r w:rsidRPr="009966FB">
              <w:rPr>
                <w:rFonts w:ascii="MetaBookCyrLF-Roman" w:hAnsi="MetaBookCyrLF-Roman" w:cs="Arial"/>
              </w:rPr>
              <w:t xml:space="preserve">сделки в отношении  активов АИФ </w:t>
            </w:r>
          </w:p>
        </w:tc>
        <w:tc>
          <w:tcPr>
            <w:tcW w:w="3452" w:type="dxa"/>
            <w:gridSpan w:val="3"/>
            <w:tcBorders>
              <w:top w:val="single" w:sz="4" w:space="0" w:color="auto"/>
              <w:left w:val="single" w:sz="4" w:space="0" w:color="auto"/>
              <w:bottom w:val="single" w:sz="4" w:space="0" w:color="auto"/>
              <w:right w:val="single" w:sz="4" w:space="0" w:color="auto"/>
            </w:tcBorders>
            <w:vAlign w:val="center"/>
          </w:tcPr>
          <w:p w14:paraId="7F88E99D" w14:textId="77777777" w:rsidR="00A1077B" w:rsidRPr="009966FB" w:rsidRDefault="00FE0A68" w:rsidP="00EC02EE">
            <w:pPr>
              <w:rPr>
                <w:rFonts w:ascii="MetaBookCyrLF-Roman" w:hAnsi="MetaBookCyrLF-Roman" w:cs="Arial"/>
              </w:rPr>
            </w:pPr>
            <w:r w:rsidRPr="009966FB">
              <w:rPr>
                <w:rFonts w:ascii="MetaBookCyrLF-Roman" w:hAnsi="MetaBookCyrLF-Roman" w:cs="Arial"/>
              </w:rPr>
              <w:t xml:space="preserve">Перед заключением договора на совершение АИФ/УК АИФ сделки в отношении  активов АИФ </w:t>
            </w:r>
          </w:p>
        </w:tc>
        <w:tc>
          <w:tcPr>
            <w:tcW w:w="3064" w:type="dxa"/>
            <w:tcBorders>
              <w:top w:val="single" w:sz="4" w:space="0" w:color="auto"/>
              <w:left w:val="single" w:sz="4" w:space="0" w:color="auto"/>
              <w:bottom w:val="single" w:sz="4" w:space="0" w:color="auto"/>
              <w:right w:val="single" w:sz="4" w:space="0" w:color="auto"/>
            </w:tcBorders>
            <w:vAlign w:val="center"/>
          </w:tcPr>
          <w:p w14:paraId="42773587" w14:textId="77777777" w:rsidR="00923B20" w:rsidRPr="008D2B32" w:rsidRDefault="00923B20" w:rsidP="00E7277B">
            <w:pPr>
              <w:rPr>
                <w:rFonts w:ascii="MetaBookCyrLF-Roman" w:hAnsi="MetaBookCyrLF-Roman" w:cs="Arial"/>
              </w:rPr>
            </w:pPr>
            <w:r w:rsidRPr="009966FB">
              <w:rPr>
                <w:rFonts w:ascii="MetaBookCyrLF-Roman" w:hAnsi="MetaBookCyrLF-Roman" w:cs="Arial"/>
              </w:rPr>
              <w:t xml:space="preserve">Электронный документ либо документ на бумажном носителе (оригинал или копия, заверенная УК </w:t>
            </w:r>
            <w:r w:rsidR="00E7277B" w:rsidRPr="009966FB">
              <w:rPr>
                <w:rFonts w:ascii="MetaBookCyrLF-Roman" w:hAnsi="MetaBookCyrLF-Roman" w:cs="Arial"/>
              </w:rPr>
              <w:t>А</w:t>
            </w:r>
            <w:r w:rsidRPr="009966FB">
              <w:rPr>
                <w:rFonts w:ascii="MetaBookCyrLF-Roman" w:hAnsi="MetaBookCyrLF-Roman" w:cs="Arial"/>
              </w:rPr>
              <w:t>ИФ), содержащий максимально полный состав информации о наименовании, ИНН, адресе</w:t>
            </w:r>
          </w:p>
          <w:p w14:paraId="724D61DE" w14:textId="77777777" w:rsidR="002F1099" w:rsidRPr="008D2B32" w:rsidRDefault="002F1099" w:rsidP="00E7277B">
            <w:pPr>
              <w:rPr>
                <w:rFonts w:ascii="MetaBookCyrLF-Roman" w:hAnsi="MetaBookCyrLF-Roman" w:cs="Arial"/>
              </w:rPr>
            </w:pPr>
          </w:p>
        </w:tc>
      </w:tr>
      <w:tr w:rsidR="00913728" w:rsidRPr="009966FB" w14:paraId="715A8DE4" w14:textId="77777777" w:rsidTr="002219D7">
        <w:tc>
          <w:tcPr>
            <w:tcW w:w="427" w:type="dxa"/>
            <w:tcBorders>
              <w:top w:val="single" w:sz="4" w:space="0" w:color="auto"/>
              <w:left w:val="single" w:sz="4" w:space="0" w:color="auto"/>
              <w:bottom w:val="single" w:sz="4" w:space="0" w:color="auto"/>
              <w:right w:val="single" w:sz="4" w:space="0" w:color="auto"/>
            </w:tcBorders>
            <w:vAlign w:val="center"/>
          </w:tcPr>
          <w:p w14:paraId="169503FA" w14:textId="77777777" w:rsidR="00913728" w:rsidRPr="009966FB" w:rsidRDefault="00913728" w:rsidP="00913728">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6DC65932" w14:textId="77777777" w:rsidR="00913728" w:rsidRPr="009966FB" w:rsidRDefault="00913728" w:rsidP="00913728">
            <w:pPr>
              <w:keepNext/>
              <w:rPr>
                <w:rFonts w:ascii="MetaBookCyrLF-Roman" w:hAnsi="MetaBookCyrLF-Roman" w:cs="Arial"/>
              </w:rPr>
            </w:pPr>
            <w:r w:rsidRPr="009966FB">
              <w:rPr>
                <w:rFonts w:ascii="MetaBookCyrLF-Roman" w:hAnsi="MetaBookCyrLF-Roman" w:cs="Arial"/>
              </w:rPr>
              <w:t>Правила определения стоимости чистых активов АИФ и изменения к ним</w:t>
            </w:r>
          </w:p>
        </w:tc>
        <w:tc>
          <w:tcPr>
            <w:tcW w:w="3493" w:type="dxa"/>
            <w:tcBorders>
              <w:top w:val="single" w:sz="4" w:space="0" w:color="auto"/>
              <w:left w:val="single" w:sz="4" w:space="0" w:color="auto"/>
              <w:bottom w:val="single" w:sz="4" w:space="0" w:color="auto"/>
              <w:right w:val="single" w:sz="4" w:space="0" w:color="auto"/>
            </w:tcBorders>
            <w:vAlign w:val="center"/>
          </w:tcPr>
          <w:p w14:paraId="6D58C906" w14:textId="77777777" w:rsidR="005507E9" w:rsidRPr="009966FB" w:rsidRDefault="005507E9" w:rsidP="005507E9">
            <w:pPr>
              <w:rPr>
                <w:rFonts w:ascii="MetaBookCyrLF-Roman" w:hAnsi="MetaBookCyrLF-Roman" w:cs="Arial"/>
              </w:rPr>
            </w:pPr>
            <w:r w:rsidRPr="009966FB">
              <w:rPr>
                <w:rFonts w:ascii="MetaBookCyrLF-Roman" w:hAnsi="MetaBookCyrLF-Roman" w:cs="Arial"/>
              </w:rPr>
              <w:t>При заключении Договора АИФ**</w:t>
            </w:r>
          </w:p>
          <w:p w14:paraId="0224E0BF" w14:textId="77777777" w:rsidR="00913728" w:rsidRPr="009966FB" w:rsidRDefault="00913728" w:rsidP="005A2512">
            <w:pPr>
              <w:rPr>
                <w:rFonts w:ascii="MetaBookCyrLF-Roman" w:hAnsi="MetaBookCyrLF-Roman" w:cs="Arial"/>
              </w:rPr>
            </w:pPr>
            <w:r w:rsidRPr="009966FB">
              <w:rPr>
                <w:rFonts w:ascii="MetaBookCyrLF-Roman" w:hAnsi="MetaBookCyrLF-Roman" w:cs="Arial"/>
              </w:rPr>
              <w:t xml:space="preserve">Не позднее рабочего дня, следующего за днем утверждения </w:t>
            </w:r>
            <w:r w:rsidR="005A2512" w:rsidRPr="009966FB">
              <w:rPr>
                <w:rFonts w:ascii="MetaBookCyrLF-Roman" w:hAnsi="MetaBookCyrLF-Roman" w:cs="Arial"/>
              </w:rPr>
              <w:t>А</w:t>
            </w:r>
            <w:r w:rsidRPr="009966FB">
              <w:rPr>
                <w:rFonts w:ascii="MetaBookCyrLF-Roman" w:hAnsi="MetaBookCyrLF-Roman" w:cs="Arial"/>
              </w:rPr>
              <w:t>ИФ</w:t>
            </w:r>
          </w:p>
        </w:tc>
        <w:tc>
          <w:tcPr>
            <w:tcW w:w="3452" w:type="dxa"/>
            <w:gridSpan w:val="3"/>
            <w:tcBorders>
              <w:top w:val="single" w:sz="4" w:space="0" w:color="auto"/>
              <w:left w:val="single" w:sz="4" w:space="0" w:color="auto"/>
              <w:bottom w:val="single" w:sz="4" w:space="0" w:color="auto"/>
              <w:right w:val="single" w:sz="4" w:space="0" w:color="auto"/>
            </w:tcBorders>
            <w:vAlign w:val="center"/>
          </w:tcPr>
          <w:p w14:paraId="5BCEB2B6" w14:textId="77777777" w:rsidR="00913728" w:rsidRPr="009966FB" w:rsidRDefault="00913728" w:rsidP="00634608">
            <w:pPr>
              <w:rPr>
                <w:rFonts w:ascii="MetaBookCyrLF-Roman" w:hAnsi="MetaBookCyrLF-Roman" w:cs="Arial"/>
              </w:rPr>
            </w:pPr>
            <w:r w:rsidRPr="009966FB">
              <w:rPr>
                <w:rFonts w:ascii="MetaBookCyrLF-Roman" w:hAnsi="MetaBookCyrLF-Roman" w:cs="Arial"/>
              </w:rPr>
              <w:t xml:space="preserve">При заключении Договора </w:t>
            </w:r>
            <w:r w:rsidR="005A2512" w:rsidRPr="009966FB">
              <w:rPr>
                <w:rFonts w:ascii="MetaBookCyrLF-Roman" w:hAnsi="MetaBookCyrLF-Roman" w:cs="Arial"/>
              </w:rPr>
              <w:t>А</w:t>
            </w:r>
            <w:r w:rsidRPr="009966FB">
              <w:rPr>
                <w:rFonts w:ascii="MetaBookCyrLF-Roman" w:hAnsi="MetaBookCyrLF-Roman" w:cs="Arial"/>
              </w:rPr>
              <w:t>ИФ**</w:t>
            </w:r>
          </w:p>
          <w:p w14:paraId="23AADA38" w14:textId="77777777" w:rsidR="00913728" w:rsidRPr="008D2B32" w:rsidRDefault="00913728" w:rsidP="00634608">
            <w:pPr>
              <w:rPr>
                <w:rFonts w:ascii="MetaBookCyrLF-Roman" w:hAnsi="MetaBookCyrLF-Roman" w:cs="Arial"/>
              </w:rPr>
            </w:pPr>
            <w:r w:rsidRPr="009966FB">
              <w:rPr>
                <w:rFonts w:ascii="MetaBookCyrLF-Roman" w:hAnsi="MetaBookCyrLF-Roman" w:cs="Arial"/>
              </w:rPr>
              <w:t xml:space="preserve">При изменениях - не позднее рабочего дня, следующего за днем утверждения </w:t>
            </w:r>
            <w:r w:rsidR="005A2512" w:rsidRPr="009966FB">
              <w:rPr>
                <w:rFonts w:ascii="MetaBookCyrLF-Roman" w:hAnsi="MetaBookCyrLF-Roman" w:cs="Arial"/>
              </w:rPr>
              <w:t>А</w:t>
            </w:r>
            <w:r w:rsidRPr="009966FB">
              <w:rPr>
                <w:rFonts w:ascii="MetaBookCyrLF-Roman" w:hAnsi="MetaBookCyrLF-Roman" w:cs="Arial"/>
              </w:rPr>
              <w:t>ИФ</w:t>
            </w:r>
          </w:p>
          <w:p w14:paraId="6C82689D" w14:textId="77777777" w:rsidR="002F1099" w:rsidRPr="008D2B32" w:rsidRDefault="002F1099" w:rsidP="00634608">
            <w:pPr>
              <w:rPr>
                <w:rFonts w:ascii="MetaBookCyrLF-Roman" w:hAnsi="MetaBookCyrLF-Roman" w:cs="Arial"/>
              </w:rPr>
            </w:pPr>
          </w:p>
        </w:tc>
        <w:tc>
          <w:tcPr>
            <w:tcW w:w="3064" w:type="dxa"/>
            <w:tcBorders>
              <w:top w:val="single" w:sz="4" w:space="0" w:color="auto"/>
              <w:left w:val="single" w:sz="4" w:space="0" w:color="auto"/>
              <w:bottom w:val="single" w:sz="4" w:space="0" w:color="auto"/>
              <w:right w:val="single" w:sz="4" w:space="0" w:color="auto"/>
            </w:tcBorders>
            <w:vAlign w:val="center"/>
          </w:tcPr>
          <w:p w14:paraId="61F439CE" w14:textId="77777777" w:rsidR="00913728" w:rsidRPr="009966FB" w:rsidRDefault="00913728" w:rsidP="00634608">
            <w:pPr>
              <w:rPr>
                <w:rFonts w:ascii="MetaBookCyrLF-Roman" w:hAnsi="MetaBookCyrLF-Roman" w:cs="Arial"/>
              </w:rPr>
            </w:pPr>
            <w:r w:rsidRPr="009966FB">
              <w:rPr>
                <w:rFonts w:ascii="MetaBookCyrLF-Roman" w:hAnsi="MetaBookCyrLF-Roman" w:cs="Arial"/>
              </w:rPr>
              <w:t>Электронный документ либо оригинал документ на бумажном носителе</w:t>
            </w:r>
          </w:p>
        </w:tc>
      </w:tr>
      <w:tr w:rsidR="00486CDE" w:rsidRPr="009966FB" w14:paraId="04A2B34C" w14:textId="77777777" w:rsidTr="002219D7">
        <w:tc>
          <w:tcPr>
            <w:tcW w:w="427" w:type="dxa"/>
            <w:tcBorders>
              <w:top w:val="single" w:sz="4" w:space="0" w:color="auto"/>
              <w:left w:val="single" w:sz="4" w:space="0" w:color="auto"/>
              <w:bottom w:val="single" w:sz="4" w:space="0" w:color="auto"/>
              <w:right w:val="single" w:sz="4" w:space="0" w:color="auto"/>
            </w:tcBorders>
            <w:vAlign w:val="center"/>
          </w:tcPr>
          <w:p w14:paraId="3A025FE9" w14:textId="77777777" w:rsidR="00486CDE" w:rsidRPr="009966FB" w:rsidRDefault="00486CDE" w:rsidP="00DA5C74">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08263FB2"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Документ с указанием номера банковского счета, открытого в кредитной организации для осуществления операций с активами АИФ (договор, уведомление об открытии счета и др.)</w:t>
            </w:r>
          </w:p>
        </w:tc>
        <w:tc>
          <w:tcPr>
            <w:tcW w:w="3493" w:type="dxa"/>
            <w:tcBorders>
              <w:top w:val="single" w:sz="4" w:space="0" w:color="auto"/>
              <w:left w:val="single" w:sz="4" w:space="0" w:color="auto"/>
              <w:bottom w:val="single" w:sz="4" w:space="0" w:color="auto"/>
              <w:right w:val="single" w:sz="4" w:space="0" w:color="auto"/>
            </w:tcBorders>
            <w:vAlign w:val="center"/>
          </w:tcPr>
          <w:p w14:paraId="3E663F2B" w14:textId="77777777" w:rsidR="00486CDE" w:rsidRPr="009966FB" w:rsidRDefault="00DA5C74" w:rsidP="00594DDC">
            <w:pPr>
              <w:rPr>
                <w:rFonts w:ascii="MetaBookCyrLF-Roman" w:hAnsi="MetaBookCyrLF-Roman" w:cs="Arial"/>
              </w:rPr>
            </w:pPr>
            <w:r w:rsidRPr="009966FB">
              <w:rPr>
                <w:rFonts w:ascii="MetaBookCyrLF-Roman" w:hAnsi="MetaBookCyrLF-Roman" w:cs="Arial"/>
              </w:rPr>
              <w:t>При заключении Д</w:t>
            </w:r>
            <w:r w:rsidR="00486CDE" w:rsidRPr="009966FB">
              <w:rPr>
                <w:rFonts w:ascii="MetaBookCyrLF-Roman" w:hAnsi="MetaBookCyrLF-Roman" w:cs="Arial"/>
              </w:rPr>
              <w:t>оговора АИФ/УК АИФ</w:t>
            </w:r>
            <w:r w:rsidR="002D20BD" w:rsidRPr="009966FB">
              <w:rPr>
                <w:rFonts w:ascii="MetaBookCyrLF-Roman" w:hAnsi="MetaBookCyrLF-Roman" w:cs="Arial"/>
              </w:rPr>
              <w:t>**</w:t>
            </w:r>
          </w:p>
          <w:p w14:paraId="7392349A" w14:textId="77777777" w:rsidR="00486CDE" w:rsidRPr="008D2B32" w:rsidRDefault="00486CDE" w:rsidP="00594DDC">
            <w:pPr>
              <w:keepNext/>
              <w:rPr>
                <w:rFonts w:ascii="MetaBookCyrLF-Roman" w:hAnsi="MetaBookCyrLF-Roman" w:cs="Arial"/>
              </w:rPr>
            </w:pPr>
            <w:r w:rsidRPr="009966FB">
              <w:rPr>
                <w:rFonts w:ascii="MetaBookCyrLF-Roman" w:hAnsi="MetaBookCyrLF-Roman" w:cs="Arial"/>
              </w:rPr>
              <w:t>Не позднее рабочего дня, следующего за днем получения АИФ/УК АИФ</w:t>
            </w:r>
          </w:p>
          <w:p w14:paraId="4AF8EBEF" w14:textId="77777777" w:rsidR="002F1099" w:rsidRPr="008D2B32" w:rsidRDefault="002F1099" w:rsidP="00594DDC">
            <w:pPr>
              <w:keepNext/>
              <w:rPr>
                <w:rFonts w:ascii="MetaBookCyrLF-Roman" w:hAnsi="MetaBookCyrLF-Roman" w:cs="Arial"/>
              </w:rPr>
            </w:pPr>
          </w:p>
        </w:tc>
        <w:tc>
          <w:tcPr>
            <w:tcW w:w="3452" w:type="dxa"/>
            <w:gridSpan w:val="3"/>
            <w:tcBorders>
              <w:top w:val="single" w:sz="4" w:space="0" w:color="auto"/>
              <w:left w:val="single" w:sz="4" w:space="0" w:color="auto"/>
              <w:bottom w:val="single" w:sz="4" w:space="0" w:color="auto"/>
              <w:right w:val="single" w:sz="4" w:space="0" w:color="auto"/>
            </w:tcBorders>
            <w:vAlign w:val="center"/>
          </w:tcPr>
          <w:p w14:paraId="4A80108E" w14:textId="77777777" w:rsidR="00486CDE" w:rsidRPr="009966FB" w:rsidRDefault="00DA5C74" w:rsidP="00C853C2">
            <w:pPr>
              <w:rPr>
                <w:rFonts w:ascii="MetaBookCyrLF-Roman" w:hAnsi="MetaBookCyrLF-Roman" w:cs="Arial"/>
              </w:rPr>
            </w:pPr>
            <w:r w:rsidRPr="009966FB">
              <w:rPr>
                <w:rFonts w:ascii="MetaBookCyrLF-Roman" w:hAnsi="MetaBookCyrLF-Roman" w:cs="Arial"/>
              </w:rPr>
              <w:t>При заключении Д</w:t>
            </w:r>
            <w:r w:rsidR="00486CDE" w:rsidRPr="009966FB">
              <w:rPr>
                <w:rFonts w:ascii="MetaBookCyrLF-Roman" w:hAnsi="MetaBookCyrLF-Roman" w:cs="Arial"/>
              </w:rPr>
              <w:t>оговора АИФ/УК АИФ</w:t>
            </w:r>
            <w:r w:rsidR="00A1077B" w:rsidRPr="009966FB">
              <w:rPr>
                <w:rFonts w:ascii="MetaBookCyrLF-Roman" w:hAnsi="MetaBookCyrLF-Roman" w:cs="Arial"/>
              </w:rPr>
              <w:t>**</w:t>
            </w:r>
          </w:p>
        </w:tc>
        <w:tc>
          <w:tcPr>
            <w:tcW w:w="3064" w:type="dxa"/>
            <w:tcBorders>
              <w:top w:val="single" w:sz="4" w:space="0" w:color="auto"/>
              <w:left w:val="single" w:sz="4" w:space="0" w:color="auto"/>
              <w:bottom w:val="single" w:sz="4" w:space="0" w:color="auto"/>
              <w:right w:val="single" w:sz="4" w:space="0" w:color="auto"/>
            </w:tcBorders>
            <w:vAlign w:val="center"/>
          </w:tcPr>
          <w:p w14:paraId="2E080488" w14:textId="77777777" w:rsidR="00486CDE" w:rsidRPr="009966FB" w:rsidRDefault="00486CDE" w:rsidP="00EF60B6">
            <w:pPr>
              <w:rPr>
                <w:rFonts w:ascii="MetaBookCyrLF-Roman" w:hAnsi="MetaBookCyrLF-Roman" w:cs="Arial"/>
              </w:rPr>
            </w:pPr>
            <w:r w:rsidRPr="009966FB">
              <w:rPr>
                <w:rFonts w:ascii="MetaBookCyrLF-Roman" w:hAnsi="MetaBookCyrLF-Roman" w:cs="Arial"/>
              </w:rPr>
              <w:t>Электронный документ</w:t>
            </w:r>
          </w:p>
        </w:tc>
      </w:tr>
      <w:tr w:rsidR="003F7C8B" w:rsidRPr="009966FB" w14:paraId="01CC4FCB" w14:textId="77777777" w:rsidTr="002219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7" w:type="dxa"/>
            <w:tcBorders>
              <w:top w:val="single" w:sz="6" w:space="0" w:color="auto"/>
              <w:left w:val="single" w:sz="6" w:space="0" w:color="auto"/>
              <w:bottom w:val="single" w:sz="6" w:space="0" w:color="auto"/>
              <w:right w:val="single" w:sz="6" w:space="0" w:color="auto"/>
            </w:tcBorders>
            <w:vAlign w:val="center"/>
          </w:tcPr>
          <w:p w14:paraId="70C50E93" w14:textId="77777777" w:rsidR="007F4FD7" w:rsidRPr="009966FB" w:rsidRDefault="007F4FD7" w:rsidP="007F4FD7">
            <w:pPr>
              <w:numPr>
                <w:ilvl w:val="0"/>
                <w:numId w:val="4"/>
              </w:numPr>
              <w:tabs>
                <w:tab w:val="clear" w:pos="720"/>
                <w:tab w:val="num" w:pos="644"/>
              </w:tabs>
              <w:ind w:left="0" w:firstLine="0"/>
              <w:rPr>
                <w:rFonts w:ascii="MetaBookCyrLF-Roman" w:hAnsi="MetaBookCyrLF-Roman" w:cs="Arial"/>
              </w:rPr>
            </w:pPr>
          </w:p>
        </w:tc>
        <w:tc>
          <w:tcPr>
            <w:tcW w:w="4643" w:type="dxa"/>
            <w:tcBorders>
              <w:top w:val="single" w:sz="6" w:space="0" w:color="auto"/>
              <w:left w:val="single" w:sz="6" w:space="0" w:color="auto"/>
              <w:bottom w:val="single" w:sz="6" w:space="0" w:color="auto"/>
              <w:right w:val="single" w:sz="6" w:space="0" w:color="auto"/>
            </w:tcBorders>
            <w:vAlign w:val="center"/>
          </w:tcPr>
          <w:p w14:paraId="52CCFE6F" w14:textId="77777777" w:rsidR="007F4FD7" w:rsidRPr="009966FB" w:rsidRDefault="007F4FD7" w:rsidP="007F4FD7">
            <w:pPr>
              <w:rPr>
                <w:rFonts w:ascii="MetaBookCyrLF-Roman" w:hAnsi="MetaBookCyrLF-Roman" w:cs="Arial"/>
              </w:rPr>
            </w:pPr>
            <w:r w:rsidRPr="009966FB">
              <w:rPr>
                <w:rFonts w:ascii="MetaBookCyrLF-Roman" w:hAnsi="MetaBookCyrLF-Roman" w:cs="Arial"/>
              </w:rPr>
              <w:t>Документ о закрытии банковского счета в кредитной организации для осуществления операций с активами АИФ</w:t>
            </w:r>
          </w:p>
        </w:tc>
        <w:tc>
          <w:tcPr>
            <w:tcW w:w="3508" w:type="dxa"/>
            <w:gridSpan w:val="2"/>
            <w:tcBorders>
              <w:top w:val="single" w:sz="6" w:space="0" w:color="auto"/>
              <w:left w:val="single" w:sz="6" w:space="0" w:color="auto"/>
              <w:bottom w:val="single" w:sz="6" w:space="0" w:color="auto"/>
              <w:right w:val="single" w:sz="6" w:space="0" w:color="auto"/>
            </w:tcBorders>
            <w:vAlign w:val="center"/>
          </w:tcPr>
          <w:p w14:paraId="1D49CADB" w14:textId="77777777" w:rsidR="007F4FD7" w:rsidRPr="008D2B32" w:rsidRDefault="007F4FD7" w:rsidP="00224189">
            <w:pPr>
              <w:rPr>
                <w:rFonts w:ascii="MetaBookCyrLF-Roman" w:hAnsi="MetaBookCyrLF-Roman" w:cs="Arial"/>
              </w:rPr>
            </w:pPr>
            <w:r w:rsidRPr="009966FB">
              <w:rPr>
                <w:rFonts w:ascii="MetaBookCyrLF-Roman" w:hAnsi="MetaBookCyrLF-Roman" w:cs="Arial"/>
              </w:rPr>
              <w:t>Не позднее рабочего дня, следующего за днем получения АИФ/УК АИФ</w:t>
            </w:r>
          </w:p>
          <w:p w14:paraId="32F807EE" w14:textId="77777777" w:rsidR="002F1099" w:rsidRPr="008D2B32" w:rsidRDefault="002F1099" w:rsidP="00224189">
            <w:pPr>
              <w:rPr>
                <w:rFonts w:ascii="MetaBookCyrLF-Roman" w:hAnsi="MetaBookCyrLF-Roman" w:cs="Arial"/>
              </w:rPr>
            </w:pPr>
          </w:p>
        </w:tc>
        <w:tc>
          <w:tcPr>
            <w:tcW w:w="3437" w:type="dxa"/>
            <w:gridSpan w:val="2"/>
            <w:tcBorders>
              <w:top w:val="single" w:sz="6" w:space="0" w:color="auto"/>
              <w:left w:val="single" w:sz="6" w:space="0" w:color="auto"/>
              <w:bottom w:val="single" w:sz="6" w:space="0" w:color="auto"/>
              <w:right w:val="single" w:sz="6" w:space="0" w:color="auto"/>
            </w:tcBorders>
            <w:vAlign w:val="center"/>
          </w:tcPr>
          <w:p w14:paraId="7054FD2A" w14:textId="77777777" w:rsidR="007F4FD7" w:rsidRPr="009966FB" w:rsidRDefault="007F4FD7" w:rsidP="00224189">
            <w:pPr>
              <w:rPr>
                <w:rFonts w:ascii="MetaBookCyrLF-Roman" w:hAnsi="MetaBookCyrLF-Roman" w:cs="Arial"/>
              </w:rPr>
            </w:pPr>
          </w:p>
        </w:tc>
        <w:tc>
          <w:tcPr>
            <w:tcW w:w="3064" w:type="dxa"/>
            <w:tcBorders>
              <w:top w:val="single" w:sz="6" w:space="0" w:color="auto"/>
              <w:left w:val="single" w:sz="6" w:space="0" w:color="auto"/>
              <w:bottom w:val="single" w:sz="6" w:space="0" w:color="auto"/>
              <w:right w:val="single" w:sz="6" w:space="0" w:color="auto"/>
            </w:tcBorders>
            <w:vAlign w:val="center"/>
          </w:tcPr>
          <w:p w14:paraId="07812DF2" w14:textId="77777777" w:rsidR="007F4FD7" w:rsidRPr="009966FB" w:rsidRDefault="007F4FD7" w:rsidP="00224189">
            <w:pPr>
              <w:rPr>
                <w:rFonts w:ascii="MetaBookCyrLF-Roman" w:hAnsi="MetaBookCyrLF-Roman" w:cs="Arial"/>
              </w:rPr>
            </w:pPr>
            <w:r w:rsidRPr="009966FB">
              <w:rPr>
                <w:rFonts w:ascii="MetaBookCyrLF-Roman" w:hAnsi="MetaBookCyrLF-Roman" w:cs="Arial"/>
              </w:rPr>
              <w:t>Электронный документ</w:t>
            </w:r>
          </w:p>
        </w:tc>
      </w:tr>
      <w:tr w:rsidR="00D53266" w:rsidRPr="009966FB" w14:paraId="5CE68081" w14:textId="77777777" w:rsidTr="002219D7">
        <w:tc>
          <w:tcPr>
            <w:tcW w:w="427" w:type="dxa"/>
            <w:tcBorders>
              <w:top w:val="single" w:sz="4" w:space="0" w:color="auto"/>
              <w:left w:val="single" w:sz="4" w:space="0" w:color="auto"/>
              <w:bottom w:val="single" w:sz="4" w:space="0" w:color="auto"/>
              <w:right w:val="single" w:sz="4" w:space="0" w:color="auto"/>
            </w:tcBorders>
            <w:vAlign w:val="center"/>
          </w:tcPr>
          <w:p w14:paraId="161DDF0A" w14:textId="77777777" w:rsidR="00D53266" w:rsidRPr="009966FB" w:rsidRDefault="00D53266" w:rsidP="00DA5C74">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13023045" w14:textId="77777777" w:rsidR="00D53266" w:rsidRPr="009966FB" w:rsidRDefault="00D53266" w:rsidP="00F04196">
            <w:pPr>
              <w:keepNext/>
              <w:rPr>
                <w:rFonts w:ascii="MetaBookCyrLF-Roman" w:hAnsi="MetaBookCyrLF-Roman" w:cs="Arial"/>
              </w:rPr>
            </w:pPr>
            <w:r w:rsidRPr="009966FB">
              <w:rPr>
                <w:rFonts w:ascii="MetaBookCyrLF-Roman" w:hAnsi="MetaBookCyrLF-Roman" w:cs="Arial"/>
              </w:rPr>
              <w:t>Документ с указанием номера счета, открытого брокером АИФ/УК АИФ (договор, уведомление об открытии счета и др.)</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560282EF" w14:textId="77777777" w:rsidR="00D53266" w:rsidRPr="009966FB" w:rsidRDefault="00D53266" w:rsidP="00F04196">
            <w:pPr>
              <w:rPr>
                <w:rFonts w:ascii="MetaBookCyrLF-Roman" w:hAnsi="MetaBookCyrLF-Roman" w:cs="Arial"/>
              </w:rPr>
            </w:pPr>
            <w:r w:rsidRPr="009966FB">
              <w:rPr>
                <w:rFonts w:ascii="MetaBookCyrLF-Roman" w:hAnsi="MetaBookCyrLF-Roman" w:cs="Arial"/>
              </w:rPr>
              <w:t xml:space="preserve">При заключении </w:t>
            </w:r>
            <w:r w:rsidR="00DA5C74" w:rsidRPr="009966FB">
              <w:rPr>
                <w:rFonts w:ascii="MetaBookCyrLF-Roman" w:hAnsi="MetaBookCyrLF-Roman" w:cs="Arial"/>
              </w:rPr>
              <w:t>Д</w:t>
            </w:r>
            <w:r w:rsidRPr="009966FB">
              <w:rPr>
                <w:rFonts w:ascii="MetaBookCyrLF-Roman" w:hAnsi="MetaBookCyrLF-Roman" w:cs="Arial"/>
              </w:rPr>
              <w:t>оговора АИФ/УК АИФ**</w:t>
            </w:r>
          </w:p>
          <w:p w14:paraId="3965E9AF" w14:textId="77777777" w:rsidR="00D53266" w:rsidRPr="009966FB" w:rsidRDefault="00D53266" w:rsidP="00F04196">
            <w:pPr>
              <w:rPr>
                <w:rFonts w:ascii="MetaBookCyrLF-Roman" w:hAnsi="MetaBookCyrLF-Roman" w:cs="Arial"/>
              </w:rPr>
            </w:pPr>
            <w:r w:rsidRPr="009966FB">
              <w:rPr>
                <w:rFonts w:ascii="MetaBookCyrLF-Roman" w:hAnsi="MetaBookCyrLF-Roman" w:cs="Arial"/>
              </w:rPr>
              <w:t>Не позднее рабочего дня, следующего за днем получения УК ПИФ</w:t>
            </w:r>
          </w:p>
        </w:tc>
        <w:tc>
          <w:tcPr>
            <w:tcW w:w="3402" w:type="dxa"/>
            <w:tcBorders>
              <w:top w:val="single" w:sz="4" w:space="0" w:color="auto"/>
              <w:left w:val="single" w:sz="4" w:space="0" w:color="auto"/>
              <w:bottom w:val="single" w:sz="4" w:space="0" w:color="auto"/>
              <w:right w:val="single" w:sz="4" w:space="0" w:color="auto"/>
            </w:tcBorders>
            <w:vAlign w:val="center"/>
          </w:tcPr>
          <w:p w14:paraId="15C2B6C5" w14:textId="77777777" w:rsidR="00D53266" w:rsidRPr="009966FB" w:rsidRDefault="00D53266" w:rsidP="00C853C2">
            <w:pPr>
              <w:rPr>
                <w:rFonts w:ascii="MetaBookCyrLF-Roman" w:hAnsi="MetaBookCyrLF-Roman" w:cs="Arial"/>
              </w:rPr>
            </w:pPr>
            <w:r w:rsidRPr="009966FB">
              <w:rPr>
                <w:rFonts w:ascii="MetaBookCyrLF-Roman" w:hAnsi="MetaBookCyrLF-Roman" w:cs="Arial"/>
              </w:rPr>
              <w:t>При заключени</w:t>
            </w:r>
            <w:r w:rsidR="00DA5C74" w:rsidRPr="009966FB">
              <w:rPr>
                <w:rFonts w:ascii="MetaBookCyrLF-Roman" w:hAnsi="MetaBookCyrLF-Roman" w:cs="Arial"/>
              </w:rPr>
              <w:t>и Д</w:t>
            </w:r>
            <w:r w:rsidRPr="009966FB">
              <w:rPr>
                <w:rFonts w:ascii="MetaBookCyrLF-Roman" w:hAnsi="MetaBookCyrLF-Roman" w:cs="Arial"/>
              </w:rPr>
              <w:t>оговора АИФ</w:t>
            </w:r>
            <w:r w:rsidR="00DA5C74" w:rsidRPr="009966FB">
              <w:rPr>
                <w:rFonts w:ascii="MetaBookCyrLF-Roman" w:hAnsi="MetaBookCyrLF-Roman" w:cs="Arial"/>
              </w:rPr>
              <w:t>/</w:t>
            </w:r>
            <w:r w:rsidRPr="009966FB">
              <w:rPr>
                <w:rFonts w:ascii="MetaBookCyrLF-Roman" w:hAnsi="MetaBookCyrLF-Roman" w:cs="Arial"/>
              </w:rPr>
              <w:t>УК АИФ**</w:t>
            </w:r>
          </w:p>
        </w:tc>
        <w:tc>
          <w:tcPr>
            <w:tcW w:w="3064" w:type="dxa"/>
            <w:tcBorders>
              <w:top w:val="single" w:sz="4" w:space="0" w:color="auto"/>
              <w:left w:val="single" w:sz="4" w:space="0" w:color="auto"/>
              <w:bottom w:val="single" w:sz="4" w:space="0" w:color="auto"/>
              <w:right w:val="single" w:sz="4" w:space="0" w:color="auto"/>
            </w:tcBorders>
            <w:vAlign w:val="center"/>
          </w:tcPr>
          <w:p w14:paraId="69EA4F06" w14:textId="77777777" w:rsidR="00A1077B" w:rsidRPr="009966FB" w:rsidRDefault="00D53266" w:rsidP="00EF60B6">
            <w:pPr>
              <w:rPr>
                <w:rFonts w:ascii="MetaBookCyrLF-Roman" w:hAnsi="MetaBookCyrLF-Roman" w:cs="Arial"/>
              </w:rPr>
            </w:pPr>
            <w:r w:rsidRPr="009966FB">
              <w:rPr>
                <w:rFonts w:ascii="MetaBookCyrLF-Roman" w:hAnsi="MetaBookCyrLF-Roman" w:cs="Arial"/>
              </w:rPr>
              <w:t>Электронный документ</w:t>
            </w:r>
          </w:p>
        </w:tc>
      </w:tr>
      <w:tr w:rsidR="00D53266" w:rsidRPr="009966FB" w14:paraId="43F86F89" w14:textId="77777777" w:rsidTr="002219D7">
        <w:tc>
          <w:tcPr>
            <w:tcW w:w="427" w:type="dxa"/>
            <w:tcBorders>
              <w:top w:val="single" w:sz="4" w:space="0" w:color="auto"/>
              <w:left w:val="single" w:sz="4" w:space="0" w:color="auto"/>
              <w:bottom w:val="single" w:sz="4" w:space="0" w:color="auto"/>
              <w:right w:val="single" w:sz="4" w:space="0" w:color="auto"/>
            </w:tcBorders>
            <w:vAlign w:val="center"/>
          </w:tcPr>
          <w:p w14:paraId="11DCC136" w14:textId="77777777" w:rsidR="00D53266" w:rsidRPr="009966FB" w:rsidRDefault="00D53266" w:rsidP="00DA5C74">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5CED011E" w14:textId="77777777" w:rsidR="00D53266" w:rsidRPr="009966FB" w:rsidRDefault="00D53266" w:rsidP="00F04196">
            <w:pPr>
              <w:keepNext/>
              <w:rPr>
                <w:rFonts w:ascii="MetaBookCyrLF-Roman" w:hAnsi="MetaBookCyrLF-Roman" w:cs="Arial"/>
              </w:rPr>
            </w:pPr>
            <w:r w:rsidRPr="009966FB">
              <w:rPr>
                <w:rFonts w:ascii="MetaBookCyrLF-Roman" w:hAnsi="MetaBookCyrLF-Roman" w:cs="Arial"/>
              </w:rPr>
              <w:t>Документ о закрытии счета брокером АИФ/УК АИФ</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0B50C733" w14:textId="77777777" w:rsidR="00D53266" w:rsidRPr="009966FB" w:rsidRDefault="00D53266" w:rsidP="00F04196">
            <w:pPr>
              <w:rPr>
                <w:rFonts w:ascii="MetaBookCyrLF-Roman" w:hAnsi="MetaBookCyrLF-Roman" w:cs="Arial"/>
              </w:rPr>
            </w:pPr>
            <w:r w:rsidRPr="009966FB">
              <w:rPr>
                <w:rFonts w:ascii="MetaBookCyrLF-Roman" w:hAnsi="MetaBookCyrLF-Roman" w:cs="Arial"/>
              </w:rPr>
              <w:t>Не позднее рабочего дня, следующего за днем получения АИФ/УК АИФ</w:t>
            </w:r>
          </w:p>
        </w:tc>
        <w:tc>
          <w:tcPr>
            <w:tcW w:w="3402" w:type="dxa"/>
            <w:tcBorders>
              <w:top w:val="single" w:sz="4" w:space="0" w:color="auto"/>
              <w:left w:val="single" w:sz="4" w:space="0" w:color="auto"/>
              <w:bottom w:val="single" w:sz="4" w:space="0" w:color="auto"/>
              <w:right w:val="single" w:sz="4" w:space="0" w:color="auto"/>
            </w:tcBorders>
            <w:vAlign w:val="center"/>
          </w:tcPr>
          <w:p w14:paraId="34F6A733" w14:textId="77777777" w:rsidR="00D53266" w:rsidRPr="009966FB" w:rsidRDefault="00D53266" w:rsidP="00F04196">
            <w:pPr>
              <w:rPr>
                <w:rFonts w:ascii="MetaBookCyrLF-Roman" w:hAnsi="MetaBookCyrLF-Roman" w:cs="Arial"/>
              </w:rPr>
            </w:pPr>
          </w:p>
        </w:tc>
        <w:tc>
          <w:tcPr>
            <w:tcW w:w="3064" w:type="dxa"/>
            <w:tcBorders>
              <w:top w:val="single" w:sz="4" w:space="0" w:color="auto"/>
              <w:left w:val="single" w:sz="4" w:space="0" w:color="auto"/>
              <w:bottom w:val="single" w:sz="4" w:space="0" w:color="auto"/>
              <w:right w:val="single" w:sz="4" w:space="0" w:color="auto"/>
            </w:tcBorders>
            <w:vAlign w:val="center"/>
          </w:tcPr>
          <w:p w14:paraId="757927CA" w14:textId="77777777" w:rsidR="00D53266" w:rsidRPr="009966FB" w:rsidRDefault="00D53266" w:rsidP="00F04196">
            <w:pPr>
              <w:rPr>
                <w:rFonts w:ascii="MetaBookCyrLF-Roman" w:hAnsi="MetaBookCyrLF-Roman" w:cs="Arial"/>
              </w:rPr>
            </w:pPr>
            <w:r w:rsidRPr="009966FB">
              <w:rPr>
                <w:rFonts w:ascii="MetaBookCyrLF-Roman" w:hAnsi="MetaBookCyrLF-Roman" w:cs="Arial"/>
              </w:rPr>
              <w:t>Электронный документ</w:t>
            </w:r>
          </w:p>
        </w:tc>
      </w:tr>
      <w:tr w:rsidR="00D53266" w:rsidRPr="009966FB" w14:paraId="4948FEF1" w14:textId="77777777" w:rsidTr="002219D7">
        <w:tc>
          <w:tcPr>
            <w:tcW w:w="427" w:type="dxa"/>
            <w:tcBorders>
              <w:top w:val="single" w:sz="4" w:space="0" w:color="auto"/>
              <w:left w:val="single" w:sz="4" w:space="0" w:color="auto"/>
              <w:bottom w:val="single" w:sz="4" w:space="0" w:color="auto"/>
              <w:right w:val="single" w:sz="4" w:space="0" w:color="auto"/>
            </w:tcBorders>
            <w:vAlign w:val="center"/>
          </w:tcPr>
          <w:p w14:paraId="2CDBBE0D" w14:textId="77777777" w:rsidR="00D53266" w:rsidRPr="009966FB" w:rsidRDefault="00D53266" w:rsidP="00DA5C74">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0516C60D" w14:textId="77777777" w:rsidR="00D53266" w:rsidRPr="009966FB" w:rsidRDefault="00D53266" w:rsidP="00F04196">
            <w:pPr>
              <w:keepNext/>
              <w:rPr>
                <w:rFonts w:ascii="MetaBookCyrLF-Roman" w:hAnsi="MetaBookCyrLF-Roman" w:cs="Arial"/>
              </w:rPr>
            </w:pPr>
            <w:r w:rsidRPr="009966FB">
              <w:rPr>
                <w:rFonts w:ascii="MetaBookCyrLF-Roman" w:hAnsi="MetaBookCyrLF-Roman" w:cs="Arial"/>
              </w:rPr>
              <w:t>Документ, подтверждающий заключение (изменение) договора о брокерском обслуживан</w:t>
            </w:r>
            <w:proofErr w:type="gramStart"/>
            <w:r w:rsidRPr="009966FB">
              <w:rPr>
                <w:rFonts w:ascii="MetaBookCyrLF-Roman" w:hAnsi="MetaBookCyrLF-Roman" w:cs="Arial"/>
              </w:rPr>
              <w:t>ии АИ</w:t>
            </w:r>
            <w:proofErr w:type="gramEnd"/>
            <w:r w:rsidRPr="009966FB">
              <w:rPr>
                <w:rFonts w:ascii="MetaBookCyrLF-Roman" w:hAnsi="MetaBookCyrLF-Roman" w:cs="Arial"/>
              </w:rPr>
              <w:t>Ф/УК АИФ</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55B8A595" w14:textId="77777777" w:rsidR="00D53266" w:rsidRPr="009966FB" w:rsidRDefault="00DA5C74" w:rsidP="00F04196">
            <w:pPr>
              <w:rPr>
                <w:rFonts w:ascii="MetaBookCyrLF-Roman" w:hAnsi="MetaBookCyrLF-Roman" w:cs="Arial"/>
              </w:rPr>
            </w:pPr>
            <w:r w:rsidRPr="009966FB">
              <w:rPr>
                <w:rFonts w:ascii="MetaBookCyrLF-Roman" w:hAnsi="MetaBookCyrLF-Roman" w:cs="Arial"/>
              </w:rPr>
              <w:t xml:space="preserve">При заключении Договора </w:t>
            </w:r>
            <w:r w:rsidR="00D53266" w:rsidRPr="009966FB">
              <w:rPr>
                <w:rFonts w:ascii="MetaBookCyrLF-Roman" w:hAnsi="MetaBookCyrLF-Roman" w:cs="Arial"/>
              </w:rPr>
              <w:t>АИФ/УК АИФ**</w:t>
            </w:r>
          </w:p>
          <w:p w14:paraId="27B51C33" w14:textId="77777777" w:rsidR="00D53266" w:rsidRPr="009966FB" w:rsidRDefault="00D53266" w:rsidP="00F04196">
            <w:pPr>
              <w:rPr>
                <w:rFonts w:ascii="MetaBookCyrLF-Roman" w:hAnsi="MetaBookCyrLF-Roman" w:cs="Arial"/>
              </w:rPr>
            </w:pPr>
            <w:r w:rsidRPr="009966FB">
              <w:rPr>
                <w:rFonts w:ascii="MetaBookCyrLF-Roman" w:hAnsi="MetaBookCyrLF-Roman" w:cs="Arial"/>
              </w:rPr>
              <w:t>Не позднее рабочего дня, следующего за днем получения АИФ/УК АИФ</w:t>
            </w:r>
          </w:p>
        </w:tc>
        <w:tc>
          <w:tcPr>
            <w:tcW w:w="3402" w:type="dxa"/>
            <w:tcBorders>
              <w:top w:val="single" w:sz="4" w:space="0" w:color="auto"/>
              <w:left w:val="single" w:sz="4" w:space="0" w:color="auto"/>
              <w:bottom w:val="single" w:sz="4" w:space="0" w:color="auto"/>
              <w:right w:val="single" w:sz="4" w:space="0" w:color="auto"/>
            </w:tcBorders>
            <w:vAlign w:val="center"/>
          </w:tcPr>
          <w:p w14:paraId="6A07868C" w14:textId="77777777" w:rsidR="00D53266" w:rsidRPr="009966FB" w:rsidRDefault="00D53266" w:rsidP="00C853C2">
            <w:pPr>
              <w:rPr>
                <w:rFonts w:ascii="MetaBookCyrLF-Roman" w:hAnsi="MetaBookCyrLF-Roman" w:cs="Arial"/>
              </w:rPr>
            </w:pPr>
            <w:r w:rsidRPr="009966FB">
              <w:rPr>
                <w:rFonts w:ascii="MetaBookCyrLF-Roman" w:hAnsi="MetaBookCyrLF-Roman" w:cs="Arial"/>
              </w:rPr>
              <w:t>При заключе</w:t>
            </w:r>
            <w:r w:rsidR="00DA5C74" w:rsidRPr="009966FB">
              <w:rPr>
                <w:rFonts w:ascii="MetaBookCyrLF-Roman" w:hAnsi="MetaBookCyrLF-Roman" w:cs="Arial"/>
              </w:rPr>
              <w:t>нии Д</w:t>
            </w:r>
            <w:r w:rsidRPr="009966FB">
              <w:rPr>
                <w:rFonts w:ascii="MetaBookCyrLF-Roman" w:hAnsi="MetaBookCyrLF-Roman" w:cs="Arial"/>
              </w:rPr>
              <w:t>оговора АИФ/УК АИФ**</w:t>
            </w:r>
          </w:p>
        </w:tc>
        <w:tc>
          <w:tcPr>
            <w:tcW w:w="3064" w:type="dxa"/>
            <w:tcBorders>
              <w:top w:val="single" w:sz="4" w:space="0" w:color="auto"/>
              <w:left w:val="single" w:sz="4" w:space="0" w:color="auto"/>
              <w:bottom w:val="single" w:sz="4" w:space="0" w:color="auto"/>
              <w:right w:val="single" w:sz="4" w:space="0" w:color="auto"/>
            </w:tcBorders>
            <w:vAlign w:val="center"/>
          </w:tcPr>
          <w:p w14:paraId="3DC1A7A3" w14:textId="77777777" w:rsidR="00A1077B" w:rsidRPr="009966FB" w:rsidRDefault="00D53266" w:rsidP="00AC04C6">
            <w:pPr>
              <w:rPr>
                <w:rFonts w:ascii="MetaBookCyrLF-Roman" w:hAnsi="MetaBookCyrLF-Roman" w:cs="Arial"/>
              </w:rPr>
            </w:pPr>
            <w:r w:rsidRPr="009966FB">
              <w:rPr>
                <w:rFonts w:ascii="MetaBookCyrLF-Roman" w:hAnsi="MetaBookCyrLF-Roman" w:cs="Arial"/>
              </w:rPr>
              <w:t>Электронный документ</w:t>
            </w:r>
          </w:p>
        </w:tc>
      </w:tr>
      <w:tr w:rsidR="00D53266" w:rsidRPr="009966FB" w14:paraId="13268968" w14:textId="77777777" w:rsidTr="002219D7">
        <w:tc>
          <w:tcPr>
            <w:tcW w:w="427" w:type="dxa"/>
            <w:tcBorders>
              <w:top w:val="single" w:sz="4" w:space="0" w:color="auto"/>
              <w:left w:val="single" w:sz="4" w:space="0" w:color="auto"/>
              <w:bottom w:val="single" w:sz="4" w:space="0" w:color="auto"/>
              <w:right w:val="single" w:sz="4" w:space="0" w:color="auto"/>
            </w:tcBorders>
            <w:vAlign w:val="center"/>
          </w:tcPr>
          <w:p w14:paraId="10693E84" w14:textId="77777777" w:rsidR="00D53266" w:rsidRPr="009966FB" w:rsidRDefault="00D53266" w:rsidP="00DA5C74">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30901510" w14:textId="77777777" w:rsidR="00D53266" w:rsidRPr="009966FB" w:rsidRDefault="00D53266" w:rsidP="002C19F4">
            <w:pPr>
              <w:keepNext/>
              <w:rPr>
                <w:rFonts w:ascii="MetaBookCyrLF-Roman" w:hAnsi="MetaBookCyrLF-Roman" w:cs="Arial"/>
              </w:rPr>
            </w:pPr>
            <w:r w:rsidRPr="009966FB">
              <w:rPr>
                <w:rFonts w:ascii="MetaBookCyrLF-Roman" w:hAnsi="MetaBookCyrLF-Roman" w:cs="Arial"/>
              </w:rPr>
              <w:t xml:space="preserve">Документ с указанием номера счета депо, открытого для </w:t>
            </w:r>
            <w:r w:rsidRPr="009966FB">
              <w:rPr>
                <w:rFonts w:ascii="MetaBookCyrLF-Roman" w:hAnsi="MetaBookCyrLF-Roman" w:cs="MetaNormalCyrLF-Roman"/>
              </w:rPr>
              <w:t>хранения сертификатов ценных бумаг и (или) учета и перехода прав на ценные бумаги</w:t>
            </w:r>
            <w:r w:rsidR="00F007C2" w:rsidRPr="009966FB">
              <w:rPr>
                <w:rFonts w:ascii="MetaBookCyrLF-Roman" w:hAnsi="MetaBookCyrLF-Roman" w:cs="MetaNormalCyrLF-Roman"/>
              </w:rPr>
              <w:t xml:space="preserve">, </w:t>
            </w:r>
            <w:r w:rsidR="00A12A36" w:rsidRPr="009966FB">
              <w:rPr>
                <w:rFonts w:ascii="MetaBookCyrLF-Roman" w:hAnsi="MetaBookCyrLF-Roman" w:cs="Arial"/>
              </w:rPr>
              <w:t>принадлежащ</w:t>
            </w:r>
            <w:r w:rsidR="002C19F4" w:rsidRPr="009966FB">
              <w:rPr>
                <w:rFonts w:ascii="MetaBookCyrLF-Roman" w:hAnsi="MetaBookCyrLF-Roman" w:cs="Arial"/>
              </w:rPr>
              <w:t>и</w:t>
            </w:r>
            <w:r w:rsidR="00A12A36" w:rsidRPr="009966FB">
              <w:rPr>
                <w:rFonts w:ascii="MetaBookCyrLF-Roman" w:hAnsi="MetaBookCyrLF-Roman" w:cs="Arial"/>
              </w:rPr>
              <w:t>е АИФ</w:t>
            </w:r>
            <w:r w:rsidRPr="009966FB">
              <w:rPr>
                <w:rFonts w:ascii="MetaBookCyrLF-Roman" w:hAnsi="MetaBookCyrLF-Roman" w:cs="Arial"/>
              </w:rPr>
              <w:t xml:space="preserve">, </w:t>
            </w:r>
            <w:r w:rsidRPr="009966FB">
              <w:rPr>
                <w:rFonts w:ascii="MetaBookCyrLF-Roman" w:hAnsi="MetaBookCyrLF-Roman" w:cs="MetaNormalCyrLF-Roman"/>
              </w:rPr>
              <w:t xml:space="preserve">хранение сертификатов ценных бумаг и (или) учет и переход </w:t>
            </w:r>
            <w:proofErr w:type="gramStart"/>
            <w:r w:rsidRPr="009966FB">
              <w:rPr>
                <w:rFonts w:ascii="MetaBookCyrLF-Roman" w:hAnsi="MetaBookCyrLF-Roman" w:cs="MetaNormalCyrLF-Roman"/>
              </w:rPr>
              <w:t>прав</w:t>
            </w:r>
            <w:proofErr w:type="gramEnd"/>
            <w:r w:rsidRPr="009966FB">
              <w:rPr>
                <w:rFonts w:ascii="MetaBookCyrLF-Roman" w:hAnsi="MetaBookCyrLF-Roman" w:cs="MetaNormalCyrLF-Roman"/>
              </w:rPr>
              <w:t xml:space="preserve"> на ценные бумаги</w:t>
            </w:r>
            <w:r w:rsidRPr="009966FB">
              <w:rPr>
                <w:rFonts w:ascii="MetaBookCyrLF-Roman" w:hAnsi="MetaBookCyrLF-Roman" w:cs="Arial"/>
              </w:rPr>
              <w:t xml:space="preserve"> которых в соответствии с нормативными правовыми актами Российской Федерации не осуществляется Специализированным депозитарием</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2284C8C0" w14:textId="77777777" w:rsidR="00D53266" w:rsidRPr="009966FB" w:rsidRDefault="00DA5C74" w:rsidP="00F04196">
            <w:pPr>
              <w:rPr>
                <w:rFonts w:ascii="MetaBookCyrLF-Roman" w:hAnsi="MetaBookCyrLF-Roman" w:cs="Arial"/>
              </w:rPr>
            </w:pPr>
            <w:r w:rsidRPr="009966FB">
              <w:rPr>
                <w:rFonts w:ascii="MetaBookCyrLF-Roman" w:hAnsi="MetaBookCyrLF-Roman" w:cs="Arial"/>
              </w:rPr>
              <w:t xml:space="preserve">При заключении Договора </w:t>
            </w:r>
            <w:r w:rsidR="00D53266" w:rsidRPr="009966FB">
              <w:rPr>
                <w:rFonts w:ascii="MetaBookCyrLF-Roman" w:hAnsi="MetaBookCyrLF-Roman" w:cs="Arial"/>
              </w:rPr>
              <w:t>АИФ/УК АИФ**</w:t>
            </w:r>
          </w:p>
          <w:p w14:paraId="5B164198" w14:textId="77777777" w:rsidR="00D53266" w:rsidRPr="009966FB" w:rsidRDefault="00D53266" w:rsidP="00F04196">
            <w:pPr>
              <w:rPr>
                <w:rFonts w:ascii="MetaBookCyrLF-Roman" w:hAnsi="MetaBookCyrLF-Roman" w:cs="Arial"/>
              </w:rPr>
            </w:pPr>
            <w:r w:rsidRPr="009966FB">
              <w:rPr>
                <w:rFonts w:ascii="MetaBookCyrLF-Roman" w:hAnsi="MetaBookCyrLF-Roman" w:cs="Arial"/>
              </w:rPr>
              <w:t>Не позднее рабочего дня, следующего за днем получения АИФ/УК АИФ</w:t>
            </w:r>
          </w:p>
        </w:tc>
        <w:tc>
          <w:tcPr>
            <w:tcW w:w="3402" w:type="dxa"/>
            <w:tcBorders>
              <w:top w:val="single" w:sz="4" w:space="0" w:color="auto"/>
              <w:left w:val="single" w:sz="4" w:space="0" w:color="auto"/>
              <w:bottom w:val="single" w:sz="4" w:space="0" w:color="auto"/>
              <w:right w:val="single" w:sz="4" w:space="0" w:color="auto"/>
            </w:tcBorders>
            <w:vAlign w:val="center"/>
          </w:tcPr>
          <w:p w14:paraId="7FDF47DF" w14:textId="77777777" w:rsidR="00D53266" w:rsidRPr="009966FB" w:rsidRDefault="00DA5C74" w:rsidP="00C853C2">
            <w:pPr>
              <w:rPr>
                <w:rFonts w:ascii="MetaBookCyrLF-Roman" w:hAnsi="MetaBookCyrLF-Roman" w:cs="Arial"/>
              </w:rPr>
            </w:pPr>
            <w:r w:rsidRPr="009966FB">
              <w:rPr>
                <w:rFonts w:ascii="MetaBookCyrLF-Roman" w:hAnsi="MetaBookCyrLF-Roman" w:cs="Arial"/>
              </w:rPr>
              <w:t xml:space="preserve">При заключении Договора </w:t>
            </w:r>
            <w:r w:rsidR="00D53266" w:rsidRPr="009966FB">
              <w:rPr>
                <w:rFonts w:ascii="MetaBookCyrLF-Roman" w:hAnsi="MetaBookCyrLF-Roman" w:cs="Arial"/>
              </w:rPr>
              <w:t>АИФ/УК АИФ**</w:t>
            </w:r>
          </w:p>
        </w:tc>
        <w:tc>
          <w:tcPr>
            <w:tcW w:w="3064" w:type="dxa"/>
            <w:tcBorders>
              <w:top w:val="single" w:sz="4" w:space="0" w:color="auto"/>
              <w:left w:val="single" w:sz="4" w:space="0" w:color="auto"/>
              <w:bottom w:val="single" w:sz="4" w:space="0" w:color="auto"/>
              <w:right w:val="single" w:sz="4" w:space="0" w:color="auto"/>
            </w:tcBorders>
            <w:vAlign w:val="center"/>
          </w:tcPr>
          <w:p w14:paraId="33D5262E" w14:textId="77777777" w:rsidR="00A1077B" w:rsidRPr="009966FB" w:rsidRDefault="00D53266" w:rsidP="00AC04C6">
            <w:pPr>
              <w:rPr>
                <w:rFonts w:ascii="MetaBookCyrLF-Roman" w:hAnsi="MetaBookCyrLF-Roman" w:cs="Arial"/>
              </w:rPr>
            </w:pPr>
            <w:r w:rsidRPr="009966FB">
              <w:rPr>
                <w:rFonts w:ascii="MetaBookCyrLF-Roman" w:hAnsi="MetaBookCyrLF-Roman" w:cs="Arial"/>
              </w:rPr>
              <w:t>Электронный документ</w:t>
            </w:r>
          </w:p>
        </w:tc>
      </w:tr>
      <w:tr w:rsidR="00D53266" w:rsidRPr="009966FB" w14:paraId="0CA2CB88" w14:textId="77777777" w:rsidTr="002219D7">
        <w:tc>
          <w:tcPr>
            <w:tcW w:w="427" w:type="dxa"/>
            <w:tcBorders>
              <w:top w:val="single" w:sz="4" w:space="0" w:color="auto"/>
              <w:left w:val="single" w:sz="4" w:space="0" w:color="auto"/>
              <w:bottom w:val="single" w:sz="4" w:space="0" w:color="auto"/>
              <w:right w:val="single" w:sz="4" w:space="0" w:color="auto"/>
            </w:tcBorders>
            <w:vAlign w:val="center"/>
          </w:tcPr>
          <w:p w14:paraId="48721453" w14:textId="77777777" w:rsidR="00D53266" w:rsidRPr="009966FB" w:rsidRDefault="00D53266" w:rsidP="00DA5C74">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5B82A12C" w14:textId="77777777" w:rsidR="00D53266" w:rsidRPr="009966FB" w:rsidRDefault="00D53266" w:rsidP="002C19F4">
            <w:pPr>
              <w:keepNext/>
              <w:rPr>
                <w:rFonts w:ascii="MetaBookCyrLF-Roman" w:hAnsi="MetaBookCyrLF-Roman" w:cs="Arial"/>
              </w:rPr>
            </w:pPr>
            <w:r w:rsidRPr="009966FB">
              <w:rPr>
                <w:rFonts w:ascii="MetaBookCyrLF-Roman" w:hAnsi="MetaBookCyrLF-Roman" w:cs="Arial"/>
              </w:rPr>
              <w:t xml:space="preserve">Документ о закрытии счета депо для </w:t>
            </w:r>
            <w:r w:rsidRPr="009966FB">
              <w:rPr>
                <w:rFonts w:ascii="MetaBookCyrLF-Roman" w:hAnsi="MetaBookCyrLF-Roman" w:cs="MetaNormalCyrLF-Roman"/>
              </w:rPr>
              <w:t>хранения сертификатов ценных бумаг и (или) учета и перехода прав на ценные бумаги</w:t>
            </w:r>
            <w:r w:rsidR="00F007C2" w:rsidRPr="009966FB">
              <w:rPr>
                <w:rFonts w:ascii="MetaBookCyrLF-Roman" w:hAnsi="MetaBookCyrLF-Roman" w:cs="MetaNormalCyrLF-Roman"/>
              </w:rPr>
              <w:t xml:space="preserve">, </w:t>
            </w:r>
            <w:r w:rsidR="006C12F4" w:rsidRPr="009966FB">
              <w:rPr>
                <w:rFonts w:ascii="MetaBookCyrLF-Roman" w:hAnsi="MetaBookCyrLF-Roman" w:cs="Arial"/>
              </w:rPr>
              <w:t>принадлежащ</w:t>
            </w:r>
            <w:r w:rsidR="002C19F4" w:rsidRPr="009966FB">
              <w:rPr>
                <w:rFonts w:ascii="MetaBookCyrLF-Roman" w:hAnsi="MetaBookCyrLF-Roman" w:cs="Arial"/>
              </w:rPr>
              <w:t>и</w:t>
            </w:r>
            <w:r w:rsidR="006C12F4" w:rsidRPr="009966FB">
              <w:rPr>
                <w:rFonts w:ascii="MetaBookCyrLF-Roman" w:hAnsi="MetaBookCyrLF-Roman" w:cs="Arial"/>
              </w:rPr>
              <w:t>е АИФ</w:t>
            </w:r>
            <w:r w:rsidR="00843414" w:rsidRPr="009966FB" w:rsidDel="006C12F4">
              <w:rPr>
                <w:rFonts w:ascii="MetaBookCyrLF-Roman" w:hAnsi="MetaBookCyrLF-Roman" w:cs="Arial"/>
              </w:rPr>
              <w:t>,</w:t>
            </w:r>
            <w:r w:rsidRPr="009966FB">
              <w:rPr>
                <w:rFonts w:ascii="MetaBookCyrLF-Roman" w:hAnsi="MetaBookCyrLF-Roman" w:cs="Arial"/>
              </w:rPr>
              <w:t xml:space="preserve"> </w:t>
            </w:r>
            <w:r w:rsidRPr="009966FB">
              <w:rPr>
                <w:rFonts w:ascii="MetaBookCyrLF-Roman" w:hAnsi="MetaBookCyrLF-Roman" w:cs="MetaNormalCyrLF-Roman"/>
              </w:rPr>
              <w:t xml:space="preserve">хранение сертификатов ценных бумаг и (или) учет и переход </w:t>
            </w:r>
            <w:r w:rsidR="00843414" w:rsidRPr="009966FB">
              <w:rPr>
                <w:rFonts w:ascii="MetaBookCyrLF-Roman" w:hAnsi="MetaBookCyrLF-Roman" w:cs="MetaNormalCyrLF-Roman"/>
              </w:rPr>
              <w:t>прав,</w:t>
            </w:r>
            <w:r w:rsidRPr="009966FB">
              <w:rPr>
                <w:rFonts w:ascii="MetaBookCyrLF-Roman" w:hAnsi="MetaBookCyrLF-Roman" w:cs="MetaNormalCyrLF-Roman"/>
              </w:rPr>
              <w:t xml:space="preserve"> на ценные бумаги</w:t>
            </w:r>
            <w:r w:rsidRPr="009966FB">
              <w:rPr>
                <w:rFonts w:ascii="MetaBookCyrLF-Roman" w:hAnsi="MetaBookCyrLF-Roman" w:cs="Arial"/>
              </w:rPr>
              <w:t xml:space="preserve"> которых в соответствии с нормативными правовыми актами Российской Федерации не осуществляется Специализированным депозитарием</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3D6DF9D7" w14:textId="77777777" w:rsidR="00D53266" w:rsidRPr="009966FB" w:rsidRDefault="00D53266" w:rsidP="00F04196">
            <w:pPr>
              <w:rPr>
                <w:rFonts w:ascii="MetaBookCyrLF-Roman" w:hAnsi="MetaBookCyrLF-Roman" w:cs="Arial"/>
              </w:rPr>
            </w:pPr>
            <w:r w:rsidRPr="009966FB">
              <w:rPr>
                <w:rFonts w:ascii="MetaBookCyrLF-Roman" w:hAnsi="MetaBookCyrLF-Roman" w:cs="Arial"/>
              </w:rPr>
              <w:t>Не позднее рабочего дня, следующего за днем получения АИФ/УК АИФ</w:t>
            </w:r>
          </w:p>
        </w:tc>
        <w:tc>
          <w:tcPr>
            <w:tcW w:w="3402" w:type="dxa"/>
            <w:tcBorders>
              <w:top w:val="single" w:sz="4" w:space="0" w:color="auto"/>
              <w:left w:val="single" w:sz="4" w:space="0" w:color="auto"/>
              <w:bottom w:val="single" w:sz="4" w:space="0" w:color="auto"/>
              <w:right w:val="single" w:sz="4" w:space="0" w:color="auto"/>
            </w:tcBorders>
            <w:vAlign w:val="center"/>
          </w:tcPr>
          <w:p w14:paraId="3F167350" w14:textId="77777777" w:rsidR="00D53266" w:rsidRPr="009966FB" w:rsidRDefault="00D53266" w:rsidP="00F04196">
            <w:pPr>
              <w:rPr>
                <w:rFonts w:ascii="MetaBookCyrLF-Roman" w:hAnsi="MetaBookCyrLF-Roman" w:cs="Arial"/>
              </w:rPr>
            </w:pPr>
          </w:p>
        </w:tc>
        <w:tc>
          <w:tcPr>
            <w:tcW w:w="3064" w:type="dxa"/>
            <w:tcBorders>
              <w:top w:val="single" w:sz="4" w:space="0" w:color="auto"/>
              <w:left w:val="single" w:sz="4" w:space="0" w:color="auto"/>
              <w:bottom w:val="single" w:sz="4" w:space="0" w:color="auto"/>
              <w:right w:val="single" w:sz="4" w:space="0" w:color="auto"/>
            </w:tcBorders>
            <w:vAlign w:val="center"/>
          </w:tcPr>
          <w:p w14:paraId="5B52A578" w14:textId="77777777" w:rsidR="00D53266" w:rsidRPr="009966FB" w:rsidRDefault="00D53266" w:rsidP="00F04196">
            <w:pPr>
              <w:rPr>
                <w:rFonts w:ascii="MetaBookCyrLF-Roman" w:hAnsi="MetaBookCyrLF-Roman" w:cs="Arial"/>
              </w:rPr>
            </w:pPr>
            <w:r w:rsidRPr="009966FB">
              <w:rPr>
                <w:rFonts w:ascii="MetaBookCyrLF-Roman" w:hAnsi="MetaBookCyrLF-Roman" w:cs="Arial"/>
              </w:rPr>
              <w:t>Электронный документ</w:t>
            </w:r>
          </w:p>
        </w:tc>
      </w:tr>
      <w:tr w:rsidR="003901A4" w:rsidRPr="009966FB" w14:paraId="0D30A449" w14:textId="77777777" w:rsidTr="002219D7">
        <w:tc>
          <w:tcPr>
            <w:tcW w:w="427" w:type="dxa"/>
            <w:tcBorders>
              <w:top w:val="single" w:sz="4" w:space="0" w:color="auto"/>
              <w:left w:val="single" w:sz="4" w:space="0" w:color="auto"/>
              <w:bottom w:val="single" w:sz="4" w:space="0" w:color="auto"/>
              <w:right w:val="single" w:sz="4" w:space="0" w:color="auto"/>
            </w:tcBorders>
            <w:vAlign w:val="center"/>
          </w:tcPr>
          <w:p w14:paraId="5C66D933" w14:textId="77777777" w:rsidR="003901A4" w:rsidRPr="009966FB" w:rsidRDefault="003901A4" w:rsidP="00DA5C74">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70A76D97" w14:textId="77777777" w:rsidR="003901A4" w:rsidRPr="009966FB" w:rsidRDefault="003901A4" w:rsidP="00F04196">
            <w:pPr>
              <w:keepNext/>
              <w:rPr>
                <w:rFonts w:ascii="MetaBookCyrLF-Roman" w:hAnsi="MetaBookCyrLF-Roman" w:cs="Arial"/>
              </w:rPr>
            </w:pPr>
            <w:r w:rsidRPr="009966FB">
              <w:rPr>
                <w:rFonts w:ascii="MetaBookCyrLF-Roman" w:hAnsi="MetaBookCyrLF-Roman" w:cs="Arial"/>
              </w:rPr>
              <w:t>Отчет брокера</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6224218E" w14:textId="77777777" w:rsidR="003901A4" w:rsidRPr="009966FB" w:rsidRDefault="003901A4" w:rsidP="00F04196">
            <w:pPr>
              <w:rPr>
                <w:rFonts w:ascii="MetaBookCyrLF-Roman" w:hAnsi="MetaBookCyrLF-Roman" w:cs="Arial"/>
              </w:rPr>
            </w:pPr>
            <w:r w:rsidRPr="009966FB">
              <w:rPr>
                <w:rFonts w:ascii="MetaBookCyrLF-Roman" w:hAnsi="MetaBookCyrLF-Roman" w:cs="Arial"/>
              </w:rPr>
              <w:t>Не позднее рабочего дня, следующего за днем совершения операции</w:t>
            </w:r>
          </w:p>
        </w:tc>
        <w:tc>
          <w:tcPr>
            <w:tcW w:w="3402" w:type="dxa"/>
            <w:tcBorders>
              <w:top w:val="single" w:sz="4" w:space="0" w:color="auto"/>
              <w:left w:val="single" w:sz="4" w:space="0" w:color="auto"/>
              <w:bottom w:val="single" w:sz="4" w:space="0" w:color="auto"/>
              <w:right w:val="single" w:sz="4" w:space="0" w:color="auto"/>
            </w:tcBorders>
            <w:vAlign w:val="center"/>
          </w:tcPr>
          <w:p w14:paraId="1F282D6A" w14:textId="77777777" w:rsidR="003901A4" w:rsidRPr="009966FB" w:rsidRDefault="003901A4" w:rsidP="00F04196">
            <w:pPr>
              <w:rPr>
                <w:rFonts w:ascii="MetaBookCyrLF-Roman" w:hAnsi="MetaBookCyrLF-Roman" w:cs="Arial"/>
              </w:rPr>
            </w:pPr>
          </w:p>
        </w:tc>
        <w:tc>
          <w:tcPr>
            <w:tcW w:w="3064" w:type="dxa"/>
            <w:tcBorders>
              <w:top w:val="single" w:sz="4" w:space="0" w:color="auto"/>
              <w:left w:val="single" w:sz="4" w:space="0" w:color="auto"/>
              <w:bottom w:val="single" w:sz="4" w:space="0" w:color="auto"/>
              <w:right w:val="single" w:sz="4" w:space="0" w:color="auto"/>
            </w:tcBorders>
            <w:vAlign w:val="center"/>
          </w:tcPr>
          <w:p w14:paraId="6362F367" w14:textId="77777777" w:rsidR="003901A4" w:rsidRPr="008D2B32" w:rsidRDefault="003901A4" w:rsidP="00F04196">
            <w:pPr>
              <w:rPr>
                <w:rFonts w:ascii="MetaBookCyrLF-Roman" w:hAnsi="MetaBookCyrLF-Roman" w:cs="Arial"/>
              </w:rPr>
            </w:pPr>
            <w:r w:rsidRPr="009966FB">
              <w:rPr>
                <w:rFonts w:ascii="MetaBookCyrLF-Roman" w:hAnsi="MetaBookCyrLF-Roman" w:cs="Arial"/>
              </w:rPr>
              <w:t>Электронный структурированный документ в формате Специализированного депозитария со сканированным образом отчета брокера по банковскому счету, полученного от брокера</w:t>
            </w:r>
          </w:p>
          <w:p w14:paraId="6620A396" w14:textId="77777777" w:rsidR="002F1099" w:rsidRPr="008D2B32" w:rsidRDefault="002F1099" w:rsidP="00F04196">
            <w:pPr>
              <w:rPr>
                <w:rFonts w:ascii="MetaBookCyrLF-Roman" w:hAnsi="MetaBookCyrLF-Roman" w:cs="Arial"/>
              </w:rPr>
            </w:pPr>
          </w:p>
        </w:tc>
      </w:tr>
      <w:tr w:rsidR="003901A4" w:rsidRPr="009966FB" w14:paraId="1B860790" w14:textId="77777777" w:rsidTr="002219D7">
        <w:tc>
          <w:tcPr>
            <w:tcW w:w="427" w:type="dxa"/>
            <w:tcBorders>
              <w:top w:val="single" w:sz="4" w:space="0" w:color="auto"/>
              <w:left w:val="single" w:sz="4" w:space="0" w:color="auto"/>
              <w:bottom w:val="single" w:sz="4" w:space="0" w:color="auto"/>
              <w:right w:val="single" w:sz="4" w:space="0" w:color="auto"/>
            </w:tcBorders>
            <w:vAlign w:val="center"/>
          </w:tcPr>
          <w:p w14:paraId="1E1B427D" w14:textId="77777777" w:rsidR="003901A4" w:rsidRPr="009966FB" w:rsidRDefault="003901A4" w:rsidP="00DA5C74">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16D27135" w14:textId="77777777" w:rsidR="003901A4" w:rsidRPr="009966FB" w:rsidRDefault="003901A4" w:rsidP="00F04196">
            <w:pPr>
              <w:keepNext/>
              <w:rPr>
                <w:rFonts w:ascii="MetaBookCyrLF-Roman" w:hAnsi="MetaBookCyrLF-Roman" w:cs="Arial"/>
              </w:rPr>
            </w:pPr>
            <w:r w:rsidRPr="009966FB">
              <w:rPr>
                <w:rFonts w:ascii="MetaBookCyrLF-Roman" w:hAnsi="MetaBookCyrLF-Roman" w:cs="Arial"/>
              </w:rPr>
              <w:t xml:space="preserve">Выписка о состоянии счета депо АИФ/УК АИФ, открытого для </w:t>
            </w:r>
            <w:r w:rsidRPr="009966FB">
              <w:rPr>
                <w:rFonts w:ascii="MetaBookCyrLF-Roman" w:hAnsi="MetaBookCyrLF-Roman" w:cs="MetaNormalCyrLF-Roman"/>
              </w:rPr>
              <w:t>хранения сертификатов ценных бумаг и (или) учета и перехода прав на ценные бумаги</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224DAFC9" w14:textId="77777777" w:rsidR="003901A4" w:rsidRPr="009966FB" w:rsidRDefault="003901A4" w:rsidP="00F04196">
            <w:pPr>
              <w:rPr>
                <w:rFonts w:ascii="MetaBookCyrLF-Roman" w:hAnsi="MetaBookCyrLF-Roman" w:cs="Arial"/>
              </w:rPr>
            </w:pPr>
            <w:r w:rsidRPr="009966FB">
              <w:rPr>
                <w:rFonts w:ascii="MetaBookCyrLF-Roman" w:hAnsi="MetaBookCyrLF-Roman" w:cs="Arial"/>
              </w:rPr>
              <w:t>Не позднее рабочего дня, следующего за днем совершения операции</w:t>
            </w:r>
          </w:p>
          <w:p w14:paraId="195D67F8" w14:textId="77777777" w:rsidR="003901A4" w:rsidRPr="008D2B32" w:rsidRDefault="003901A4" w:rsidP="00F04196">
            <w:pPr>
              <w:rPr>
                <w:rFonts w:ascii="MetaBookCyrLF-Roman" w:hAnsi="MetaBookCyrLF-Roman" w:cs="Arial"/>
              </w:rPr>
            </w:pPr>
            <w:r w:rsidRPr="009966FB">
              <w:rPr>
                <w:rFonts w:ascii="MetaBookCyrLF-Roman" w:hAnsi="MetaBookCyrLF-Roman" w:cs="Arial"/>
              </w:rPr>
              <w:t xml:space="preserve">Не предоставляется в случае, если </w:t>
            </w:r>
            <w:r w:rsidRPr="009966FB">
              <w:rPr>
                <w:rFonts w:ascii="MetaBookCyrLF-Roman" w:hAnsi="MetaBookCyrLF-Roman" w:cs="MetaNormalCyrLF-Roman"/>
              </w:rPr>
              <w:t>хранение сертификатов ценных бумаг и (или) учет и переход прав на ценные бумаги</w:t>
            </w:r>
            <w:r w:rsidRPr="009966FB">
              <w:rPr>
                <w:rFonts w:ascii="MetaBookCyrLF-Roman" w:hAnsi="MetaBookCyrLF-Roman" w:cs="Arial"/>
              </w:rPr>
              <w:t xml:space="preserve"> осуществляет Специализированный депозитарий</w:t>
            </w:r>
          </w:p>
          <w:p w14:paraId="2F6A668B" w14:textId="77777777" w:rsidR="002F1099" w:rsidRPr="008D2B32" w:rsidRDefault="002F1099" w:rsidP="00F04196">
            <w:pPr>
              <w:rPr>
                <w:rFonts w:ascii="MetaBookCyrLF-Roman" w:hAnsi="MetaBookCyrLF-Roman" w:cs="Arial"/>
              </w:rPr>
            </w:pPr>
          </w:p>
        </w:tc>
        <w:tc>
          <w:tcPr>
            <w:tcW w:w="3402" w:type="dxa"/>
            <w:tcBorders>
              <w:top w:val="single" w:sz="4" w:space="0" w:color="auto"/>
              <w:left w:val="single" w:sz="4" w:space="0" w:color="auto"/>
              <w:bottom w:val="single" w:sz="4" w:space="0" w:color="auto"/>
              <w:right w:val="single" w:sz="4" w:space="0" w:color="auto"/>
            </w:tcBorders>
            <w:vAlign w:val="center"/>
          </w:tcPr>
          <w:p w14:paraId="1FECA6FC" w14:textId="77777777" w:rsidR="003901A4" w:rsidRPr="009966FB" w:rsidRDefault="003901A4" w:rsidP="00F04196">
            <w:pPr>
              <w:rPr>
                <w:rFonts w:ascii="MetaBookCyrLF-Roman" w:hAnsi="MetaBookCyrLF-Roman" w:cs="Arial"/>
              </w:rPr>
            </w:pPr>
          </w:p>
        </w:tc>
        <w:tc>
          <w:tcPr>
            <w:tcW w:w="3064" w:type="dxa"/>
            <w:tcBorders>
              <w:top w:val="single" w:sz="4" w:space="0" w:color="auto"/>
              <w:left w:val="single" w:sz="4" w:space="0" w:color="auto"/>
              <w:bottom w:val="single" w:sz="4" w:space="0" w:color="auto"/>
              <w:right w:val="single" w:sz="4" w:space="0" w:color="auto"/>
            </w:tcBorders>
            <w:vAlign w:val="center"/>
          </w:tcPr>
          <w:p w14:paraId="54CEC5C5" w14:textId="77777777" w:rsidR="003901A4" w:rsidRPr="009966FB" w:rsidRDefault="003901A4" w:rsidP="00F04196">
            <w:pPr>
              <w:rPr>
                <w:rFonts w:ascii="MetaBookCyrLF-Roman" w:hAnsi="MetaBookCyrLF-Roman" w:cs="Arial"/>
              </w:rPr>
            </w:pPr>
            <w:r w:rsidRPr="009966FB">
              <w:rPr>
                <w:rFonts w:ascii="MetaBookCyrLF-Roman" w:hAnsi="MetaBookCyrLF-Roman" w:cs="Arial"/>
              </w:rPr>
              <w:t>Электронный документ</w:t>
            </w:r>
          </w:p>
        </w:tc>
      </w:tr>
      <w:tr w:rsidR="003901A4" w:rsidRPr="009966FB" w14:paraId="744D45C8" w14:textId="77777777" w:rsidTr="002219D7">
        <w:tc>
          <w:tcPr>
            <w:tcW w:w="427" w:type="dxa"/>
            <w:tcBorders>
              <w:top w:val="single" w:sz="4" w:space="0" w:color="auto"/>
              <w:left w:val="single" w:sz="4" w:space="0" w:color="auto"/>
              <w:bottom w:val="single" w:sz="4" w:space="0" w:color="auto"/>
              <w:right w:val="single" w:sz="4" w:space="0" w:color="auto"/>
            </w:tcBorders>
            <w:vAlign w:val="center"/>
          </w:tcPr>
          <w:p w14:paraId="7FDCCF7D" w14:textId="77777777" w:rsidR="003901A4" w:rsidRPr="009966FB" w:rsidRDefault="003901A4" w:rsidP="00DA5C74">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5510E6BE" w14:textId="77777777" w:rsidR="003901A4" w:rsidRPr="009966FB" w:rsidRDefault="003901A4" w:rsidP="00F04196">
            <w:pPr>
              <w:keepNext/>
              <w:rPr>
                <w:rFonts w:ascii="MetaBookCyrLF-Roman" w:hAnsi="MetaBookCyrLF-Roman" w:cs="Arial"/>
              </w:rPr>
            </w:pPr>
            <w:r w:rsidRPr="009966FB">
              <w:rPr>
                <w:rFonts w:ascii="MetaBookCyrLF-Roman" w:hAnsi="MetaBookCyrLF-Roman" w:cs="Arial"/>
              </w:rPr>
              <w:t xml:space="preserve">Отчет об операциях по счету депо АИФ/УК АИФ, открытому для </w:t>
            </w:r>
            <w:r w:rsidRPr="009966FB">
              <w:rPr>
                <w:rFonts w:ascii="MetaBookCyrLF-Roman" w:hAnsi="MetaBookCyrLF-Roman" w:cs="MetaNormalCyrLF-Roman"/>
              </w:rPr>
              <w:t>хранения сертификатов ценных бумаг и (или) учета и перехода прав на ценные бумаги</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0470FC71" w14:textId="77777777" w:rsidR="003901A4" w:rsidRPr="009966FB" w:rsidRDefault="003901A4" w:rsidP="00F04196">
            <w:pPr>
              <w:rPr>
                <w:rFonts w:ascii="MetaBookCyrLF-Roman" w:hAnsi="MetaBookCyrLF-Roman" w:cs="Arial"/>
              </w:rPr>
            </w:pPr>
            <w:r w:rsidRPr="009966FB">
              <w:rPr>
                <w:rFonts w:ascii="MetaBookCyrLF-Roman" w:hAnsi="MetaBookCyrLF-Roman" w:cs="Arial"/>
              </w:rPr>
              <w:t>Не позднее рабочего дня, следующего за днем совершения операции</w:t>
            </w:r>
          </w:p>
          <w:p w14:paraId="7D91205D" w14:textId="77777777" w:rsidR="003901A4" w:rsidRPr="009966FB" w:rsidRDefault="003901A4" w:rsidP="00F04196">
            <w:pPr>
              <w:rPr>
                <w:rFonts w:ascii="MetaBookCyrLF-Roman" w:hAnsi="MetaBookCyrLF-Roman" w:cs="Arial"/>
              </w:rPr>
            </w:pPr>
            <w:r w:rsidRPr="009966FB">
              <w:rPr>
                <w:rFonts w:ascii="MetaBookCyrLF-Roman" w:hAnsi="MetaBookCyrLF-Roman" w:cs="Arial"/>
              </w:rPr>
              <w:t xml:space="preserve">Не предоставляется в случае, если </w:t>
            </w:r>
            <w:r w:rsidRPr="009966FB">
              <w:rPr>
                <w:rFonts w:ascii="MetaBookCyrLF-Roman" w:hAnsi="MetaBookCyrLF-Roman" w:cs="MetaNormalCyrLF-Roman"/>
              </w:rPr>
              <w:t>хранение сертификатов ценных бумаг и (или) учет и переход прав на ценные бумаги</w:t>
            </w:r>
            <w:r w:rsidRPr="009966FB">
              <w:rPr>
                <w:rFonts w:ascii="MetaBookCyrLF-Roman" w:hAnsi="MetaBookCyrLF-Roman" w:cs="Arial"/>
              </w:rPr>
              <w:t xml:space="preserve"> осуществляет Специализированный депозитарий</w:t>
            </w:r>
          </w:p>
        </w:tc>
        <w:tc>
          <w:tcPr>
            <w:tcW w:w="3402" w:type="dxa"/>
            <w:tcBorders>
              <w:top w:val="single" w:sz="4" w:space="0" w:color="auto"/>
              <w:left w:val="single" w:sz="4" w:space="0" w:color="auto"/>
              <w:bottom w:val="single" w:sz="4" w:space="0" w:color="auto"/>
              <w:right w:val="single" w:sz="4" w:space="0" w:color="auto"/>
            </w:tcBorders>
            <w:vAlign w:val="center"/>
          </w:tcPr>
          <w:p w14:paraId="43937B28" w14:textId="77777777" w:rsidR="003901A4" w:rsidRPr="009966FB" w:rsidRDefault="003901A4" w:rsidP="00F04196">
            <w:pPr>
              <w:rPr>
                <w:rFonts w:ascii="MetaBookCyrLF-Roman" w:hAnsi="MetaBookCyrLF-Roman" w:cs="Arial"/>
              </w:rPr>
            </w:pPr>
          </w:p>
        </w:tc>
        <w:tc>
          <w:tcPr>
            <w:tcW w:w="3064" w:type="dxa"/>
            <w:tcBorders>
              <w:top w:val="single" w:sz="4" w:space="0" w:color="auto"/>
              <w:left w:val="single" w:sz="4" w:space="0" w:color="auto"/>
              <w:bottom w:val="single" w:sz="4" w:space="0" w:color="auto"/>
              <w:right w:val="single" w:sz="4" w:space="0" w:color="auto"/>
            </w:tcBorders>
            <w:vAlign w:val="center"/>
          </w:tcPr>
          <w:p w14:paraId="0BE8929D" w14:textId="77777777" w:rsidR="003901A4" w:rsidRPr="009966FB" w:rsidRDefault="003901A4" w:rsidP="00F04196">
            <w:pPr>
              <w:rPr>
                <w:rFonts w:ascii="MetaBookCyrLF-Roman" w:hAnsi="MetaBookCyrLF-Roman" w:cs="Arial"/>
              </w:rPr>
            </w:pPr>
            <w:r w:rsidRPr="009966FB">
              <w:rPr>
                <w:rFonts w:ascii="MetaBookCyrLF-Roman" w:hAnsi="MetaBookCyrLF-Roman" w:cs="Arial"/>
              </w:rPr>
              <w:t>Электронный документ</w:t>
            </w:r>
          </w:p>
        </w:tc>
      </w:tr>
      <w:tr w:rsidR="003901A4" w:rsidRPr="009966FB" w14:paraId="7E19C308" w14:textId="77777777" w:rsidTr="002219D7">
        <w:tc>
          <w:tcPr>
            <w:tcW w:w="427" w:type="dxa"/>
            <w:tcBorders>
              <w:top w:val="single" w:sz="4" w:space="0" w:color="auto"/>
              <w:left w:val="single" w:sz="4" w:space="0" w:color="auto"/>
              <w:bottom w:val="single" w:sz="4" w:space="0" w:color="auto"/>
              <w:right w:val="single" w:sz="4" w:space="0" w:color="auto"/>
            </w:tcBorders>
            <w:vAlign w:val="center"/>
          </w:tcPr>
          <w:p w14:paraId="537B0510" w14:textId="77777777" w:rsidR="003901A4" w:rsidRPr="009966FB" w:rsidRDefault="003901A4" w:rsidP="00DA5C74">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317E16F2" w14:textId="77777777" w:rsidR="003901A4" w:rsidRPr="009966FB" w:rsidRDefault="003901A4" w:rsidP="00F04196">
            <w:pPr>
              <w:keepNext/>
              <w:rPr>
                <w:rFonts w:ascii="MetaBookCyrLF-Roman" w:hAnsi="MetaBookCyrLF-Roman" w:cs="Arial"/>
              </w:rPr>
            </w:pPr>
            <w:r w:rsidRPr="009966FB">
              <w:rPr>
                <w:rFonts w:ascii="MetaBookCyrLF-Roman" w:hAnsi="MetaBookCyrLF-Roman" w:cs="Arial"/>
              </w:rPr>
              <w:t>Информация о перечне активов, входящих в покрытие совокупной короткой позиции</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4D431D7A" w14:textId="77777777" w:rsidR="003901A4" w:rsidRPr="009966FB" w:rsidRDefault="003901A4" w:rsidP="00F04196">
            <w:pPr>
              <w:rPr>
                <w:rFonts w:ascii="MetaBookCyrLF-Roman" w:hAnsi="MetaBookCyrLF-Roman" w:cs="Arial"/>
              </w:rPr>
            </w:pPr>
            <w:r w:rsidRPr="009966FB">
              <w:rPr>
                <w:rFonts w:ascii="MetaBookCyrLF-Roman" w:hAnsi="MetaBookCyrLF-Roman" w:cs="Arial"/>
              </w:rPr>
              <w:t>Не позднее рабочего дня, следующего за днем составления АИФ/УК АИФ</w:t>
            </w:r>
          </w:p>
        </w:tc>
        <w:tc>
          <w:tcPr>
            <w:tcW w:w="3402" w:type="dxa"/>
            <w:tcBorders>
              <w:top w:val="single" w:sz="4" w:space="0" w:color="auto"/>
              <w:left w:val="single" w:sz="4" w:space="0" w:color="auto"/>
              <w:bottom w:val="single" w:sz="4" w:space="0" w:color="auto"/>
              <w:right w:val="single" w:sz="4" w:space="0" w:color="auto"/>
            </w:tcBorders>
            <w:vAlign w:val="center"/>
          </w:tcPr>
          <w:p w14:paraId="22CEA9D0" w14:textId="77777777" w:rsidR="003901A4" w:rsidRPr="009966FB" w:rsidRDefault="003901A4" w:rsidP="00F04196">
            <w:pPr>
              <w:rPr>
                <w:rFonts w:ascii="MetaBookCyrLF-Roman" w:hAnsi="MetaBookCyrLF-Roman" w:cs="Arial"/>
              </w:rPr>
            </w:pPr>
          </w:p>
        </w:tc>
        <w:tc>
          <w:tcPr>
            <w:tcW w:w="3064" w:type="dxa"/>
            <w:tcBorders>
              <w:top w:val="single" w:sz="4" w:space="0" w:color="auto"/>
              <w:left w:val="single" w:sz="4" w:space="0" w:color="auto"/>
              <w:bottom w:val="single" w:sz="4" w:space="0" w:color="auto"/>
              <w:right w:val="single" w:sz="4" w:space="0" w:color="auto"/>
            </w:tcBorders>
            <w:vAlign w:val="center"/>
          </w:tcPr>
          <w:p w14:paraId="6D5557E4" w14:textId="77777777" w:rsidR="003901A4" w:rsidRPr="009966FB" w:rsidRDefault="003901A4" w:rsidP="00F04196">
            <w:pPr>
              <w:rPr>
                <w:rFonts w:ascii="MetaBookCyrLF-Roman" w:hAnsi="MetaBookCyrLF-Roman" w:cs="Arial"/>
              </w:rPr>
            </w:pPr>
            <w:r w:rsidRPr="009966FB">
              <w:rPr>
                <w:rFonts w:ascii="MetaBookCyrLF-Roman" w:hAnsi="MetaBookCyrLF-Roman" w:cs="Arial"/>
              </w:rPr>
              <w:t>Электронный документ</w:t>
            </w:r>
          </w:p>
        </w:tc>
      </w:tr>
      <w:tr w:rsidR="003901A4" w:rsidRPr="009966FB" w14:paraId="4331D2FF" w14:textId="77777777" w:rsidTr="002219D7">
        <w:tc>
          <w:tcPr>
            <w:tcW w:w="427" w:type="dxa"/>
            <w:tcBorders>
              <w:top w:val="single" w:sz="4" w:space="0" w:color="auto"/>
              <w:left w:val="single" w:sz="4" w:space="0" w:color="auto"/>
              <w:bottom w:val="single" w:sz="4" w:space="0" w:color="auto"/>
              <w:right w:val="single" w:sz="4" w:space="0" w:color="auto"/>
            </w:tcBorders>
            <w:vAlign w:val="center"/>
          </w:tcPr>
          <w:p w14:paraId="3D5BF7D4" w14:textId="77777777" w:rsidR="003901A4" w:rsidRPr="009966FB" w:rsidRDefault="003901A4" w:rsidP="00DA5C74">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0C3F457A" w14:textId="77777777" w:rsidR="003901A4" w:rsidRPr="009966FB" w:rsidRDefault="003901A4" w:rsidP="00F04196">
            <w:pPr>
              <w:keepNext/>
              <w:rPr>
                <w:rFonts w:ascii="MetaBookCyrLF-Roman" w:hAnsi="MetaBookCyrLF-Roman" w:cs="Arial"/>
              </w:rPr>
            </w:pPr>
            <w:r w:rsidRPr="009966FB">
              <w:rPr>
                <w:rFonts w:ascii="MetaBookCyrLF-Roman" w:hAnsi="MetaBookCyrLF-Roman" w:cs="MetaNormalCyrLF-Roman"/>
              </w:rPr>
              <w:t>Регламент управления рисками, утвержденный в установленном порядке</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72591B68" w14:textId="77777777" w:rsidR="003901A4" w:rsidRPr="009966FB" w:rsidRDefault="003901A4" w:rsidP="00F04196">
            <w:pPr>
              <w:rPr>
                <w:rFonts w:ascii="MetaBookCyrLF-Roman" w:hAnsi="MetaBookCyrLF-Roman" w:cs="Arial"/>
              </w:rPr>
            </w:pPr>
            <w:r w:rsidRPr="009966FB">
              <w:rPr>
                <w:rFonts w:ascii="MetaBookCyrLF-Roman" w:hAnsi="MetaBookCyrLF-Roman" w:cs="Arial"/>
              </w:rPr>
              <w:t>Не позднее рабочего дня, следующего за днем утверждения АИФ/УК АИФ</w:t>
            </w:r>
          </w:p>
        </w:tc>
        <w:tc>
          <w:tcPr>
            <w:tcW w:w="3402" w:type="dxa"/>
            <w:tcBorders>
              <w:top w:val="single" w:sz="4" w:space="0" w:color="auto"/>
              <w:left w:val="single" w:sz="4" w:space="0" w:color="auto"/>
              <w:bottom w:val="single" w:sz="4" w:space="0" w:color="auto"/>
              <w:right w:val="single" w:sz="4" w:space="0" w:color="auto"/>
            </w:tcBorders>
            <w:vAlign w:val="center"/>
          </w:tcPr>
          <w:p w14:paraId="5F7D4690" w14:textId="77777777" w:rsidR="003901A4" w:rsidRPr="009966FB" w:rsidRDefault="003901A4" w:rsidP="00F04196">
            <w:pPr>
              <w:rPr>
                <w:rFonts w:ascii="MetaBookCyrLF-Roman" w:hAnsi="MetaBookCyrLF-Roman" w:cs="Arial"/>
              </w:rPr>
            </w:pPr>
          </w:p>
        </w:tc>
        <w:tc>
          <w:tcPr>
            <w:tcW w:w="3064" w:type="dxa"/>
            <w:tcBorders>
              <w:top w:val="single" w:sz="4" w:space="0" w:color="auto"/>
              <w:left w:val="single" w:sz="4" w:space="0" w:color="auto"/>
              <w:bottom w:val="single" w:sz="4" w:space="0" w:color="auto"/>
              <w:right w:val="single" w:sz="4" w:space="0" w:color="auto"/>
            </w:tcBorders>
            <w:vAlign w:val="center"/>
          </w:tcPr>
          <w:p w14:paraId="6408DDCC" w14:textId="77777777" w:rsidR="00A1077B" w:rsidRPr="009966FB" w:rsidRDefault="003901A4" w:rsidP="002D20BD">
            <w:pPr>
              <w:rPr>
                <w:rFonts w:ascii="MetaBookCyrLF-Roman" w:hAnsi="MetaBookCyrLF-Roman" w:cs="Arial"/>
              </w:rPr>
            </w:pPr>
            <w:r w:rsidRPr="009966FB">
              <w:rPr>
                <w:rFonts w:ascii="MetaBookCyrLF-Roman" w:hAnsi="MetaBookCyrLF-Roman" w:cs="Arial"/>
              </w:rPr>
              <w:t>Электронный документ</w:t>
            </w:r>
          </w:p>
        </w:tc>
      </w:tr>
      <w:tr w:rsidR="00486CDE" w:rsidRPr="009966FB" w14:paraId="1FF98E2E" w14:textId="77777777" w:rsidTr="002219D7">
        <w:tc>
          <w:tcPr>
            <w:tcW w:w="427" w:type="dxa"/>
            <w:tcBorders>
              <w:top w:val="single" w:sz="4" w:space="0" w:color="auto"/>
              <w:left w:val="single" w:sz="4" w:space="0" w:color="auto"/>
              <w:bottom w:val="single" w:sz="4" w:space="0" w:color="auto"/>
              <w:right w:val="single" w:sz="4" w:space="0" w:color="auto"/>
            </w:tcBorders>
            <w:vAlign w:val="center"/>
          </w:tcPr>
          <w:p w14:paraId="69784C16" w14:textId="77777777" w:rsidR="00486CDE" w:rsidRPr="009966FB" w:rsidRDefault="00486CDE" w:rsidP="00DA5C74">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470BE4D3" w14:textId="77777777" w:rsidR="00486CDE" w:rsidRPr="009966FB" w:rsidRDefault="00486CDE" w:rsidP="0023403D">
            <w:pPr>
              <w:keepNext/>
              <w:rPr>
                <w:rFonts w:ascii="MetaBookCyrLF-Roman" w:hAnsi="MetaBookCyrLF-Roman" w:cs="Arial"/>
              </w:rPr>
            </w:pPr>
            <w:r w:rsidRPr="009966FB">
              <w:rPr>
                <w:rFonts w:ascii="MetaBookCyrLF-Roman" w:hAnsi="MetaBookCyrLF-Roman" w:cs="Arial"/>
              </w:rPr>
              <w:t>Заключенный договор банковского счета, открытого в кредитной организации для осуществления операций с активами АИФ</w:t>
            </w:r>
            <w:r w:rsidR="0023403D" w:rsidRPr="009966FB">
              <w:rPr>
                <w:rFonts w:ascii="MetaBookCyrLF-Roman" w:hAnsi="MetaBookCyrLF-Roman" w:cs="Arial"/>
              </w:rPr>
              <w:t>, и изменения к нему</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2E563DA8" w14:textId="77777777" w:rsidR="00486CDE" w:rsidRPr="009966FB" w:rsidRDefault="005170F6" w:rsidP="00594DDC">
            <w:pPr>
              <w:rPr>
                <w:rFonts w:ascii="MetaBookCyrLF-Roman" w:hAnsi="MetaBookCyrLF-Roman" w:cs="Arial"/>
              </w:rPr>
            </w:pPr>
            <w:r w:rsidRPr="009966FB">
              <w:rPr>
                <w:rFonts w:ascii="MetaBookCyrLF-Roman" w:hAnsi="MetaBookCyrLF-Roman" w:cs="Arial"/>
              </w:rPr>
              <w:t>При заключении Д</w:t>
            </w:r>
            <w:r w:rsidR="00486CDE" w:rsidRPr="009966FB">
              <w:rPr>
                <w:rFonts w:ascii="MetaBookCyrLF-Roman" w:hAnsi="MetaBookCyrLF-Roman" w:cs="Arial"/>
              </w:rPr>
              <w:t>оговора АИФ/УК АИФ</w:t>
            </w:r>
            <w:r w:rsidRPr="009966FB">
              <w:rPr>
                <w:rFonts w:ascii="MetaBookCyrLF-Roman" w:hAnsi="MetaBookCyrLF-Roman" w:cs="Arial"/>
              </w:rPr>
              <w:t>**</w:t>
            </w:r>
          </w:p>
          <w:p w14:paraId="3D88290D" w14:textId="77777777" w:rsidR="00486CDE" w:rsidRPr="008D2B32" w:rsidRDefault="00486CDE" w:rsidP="00594DDC">
            <w:pPr>
              <w:keepNext/>
              <w:rPr>
                <w:rFonts w:ascii="MetaBookCyrLF-Roman" w:hAnsi="MetaBookCyrLF-Roman" w:cs="Arial"/>
              </w:rPr>
            </w:pPr>
            <w:r w:rsidRPr="009966FB">
              <w:rPr>
                <w:rFonts w:ascii="MetaBookCyrLF-Roman" w:hAnsi="MetaBookCyrLF-Roman" w:cs="Arial"/>
              </w:rPr>
              <w:t>Не позднее рабочего дня, следующего за днем получения АИФ/УК АИФ</w:t>
            </w:r>
          </w:p>
          <w:p w14:paraId="2B9BBB74" w14:textId="77777777" w:rsidR="002F1099" w:rsidRPr="008D2B32" w:rsidRDefault="002F1099" w:rsidP="00594DDC">
            <w:pPr>
              <w:keepNext/>
              <w:rPr>
                <w:rFonts w:ascii="MetaBookCyrLF-Roman" w:hAnsi="MetaBookCyrLF-Roman" w:cs="Arial"/>
              </w:rPr>
            </w:pPr>
          </w:p>
        </w:tc>
        <w:tc>
          <w:tcPr>
            <w:tcW w:w="3402" w:type="dxa"/>
            <w:tcBorders>
              <w:top w:val="single" w:sz="4" w:space="0" w:color="auto"/>
              <w:left w:val="single" w:sz="4" w:space="0" w:color="auto"/>
              <w:bottom w:val="single" w:sz="4" w:space="0" w:color="auto"/>
              <w:right w:val="single" w:sz="4" w:space="0" w:color="auto"/>
            </w:tcBorders>
            <w:vAlign w:val="center"/>
          </w:tcPr>
          <w:p w14:paraId="107321EB" w14:textId="77777777" w:rsidR="00486CDE" w:rsidRPr="009966FB" w:rsidRDefault="005170F6" w:rsidP="00C853C2">
            <w:pPr>
              <w:keepNext/>
              <w:rPr>
                <w:rFonts w:ascii="MetaBookCyrLF-Roman" w:hAnsi="MetaBookCyrLF-Roman" w:cs="Arial"/>
              </w:rPr>
            </w:pPr>
            <w:r w:rsidRPr="009966FB">
              <w:rPr>
                <w:rFonts w:ascii="MetaBookCyrLF-Roman" w:hAnsi="MetaBookCyrLF-Roman" w:cs="Arial"/>
              </w:rPr>
              <w:t>При заключении Д</w:t>
            </w:r>
            <w:r w:rsidR="00486CDE" w:rsidRPr="009966FB">
              <w:rPr>
                <w:rFonts w:ascii="MetaBookCyrLF-Roman" w:hAnsi="MetaBookCyrLF-Roman" w:cs="Arial"/>
              </w:rPr>
              <w:t>оговора АИФ/УК АИФ</w:t>
            </w:r>
            <w:r w:rsidR="00A1077B" w:rsidRPr="009966FB">
              <w:rPr>
                <w:rFonts w:ascii="MetaBookCyrLF-Roman" w:hAnsi="MetaBookCyrLF-Roman" w:cs="Arial"/>
              </w:rPr>
              <w:t>**</w:t>
            </w:r>
          </w:p>
        </w:tc>
        <w:tc>
          <w:tcPr>
            <w:tcW w:w="3064" w:type="dxa"/>
            <w:tcBorders>
              <w:top w:val="single" w:sz="4" w:space="0" w:color="auto"/>
              <w:left w:val="single" w:sz="4" w:space="0" w:color="auto"/>
              <w:bottom w:val="single" w:sz="4" w:space="0" w:color="auto"/>
              <w:right w:val="single" w:sz="4" w:space="0" w:color="auto"/>
            </w:tcBorders>
            <w:vAlign w:val="center"/>
          </w:tcPr>
          <w:p w14:paraId="2BE8E081" w14:textId="77777777" w:rsidR="00486CDE" w:rsidRPr="009966FB" w:rsidRDefault="00486CDE" w:rsidP="00AC04C6">
            <w:pPr>
              <w:rPr>
                <w:rFonts w:ascii="MetaBookCyrLF-Roman" w:hAnsi="MetaBookCyrLF-Roman" w:cs="Arial"/>
              </w:rPr>
            </w:pPr>
            <w:r w:rsidRPr="009966FB">
              <w:rPr>
                <w:rFonts w:ascii="MetaBookCyrLF-Roman" w:hAnsi="MetaBookCyrLF-Roman" w:cs="Arial"/>
              </w:rPr>
              <w:t>Электронный документ</w:t>
            </w:r>
          </w:p>
        </w:tc>
      </w:tr>
      <w:tr w:rsidR="00486CDE" w:rsidRPr="009966FB" w14:paraId="4516F6BE" w14:textId="77777777" w:rsidTr="002219D7">
        <w:tc>
          <w:tcPr>
            <w:tcW w:w="427" w:type="dxa"/>
            <w:tcBorders>
              <w:top w:val="single" w:sz="4" w:space="0" w:color="auto"/>
              <w:left w:val="single" w:sz="4" w:space="0" w:color="auto"/>
              <w:bottom w:val="single" w:sz="4" w:space="0" w:color="auto"/>
              <w:right w:val="single" w:sz="4" w:space="0" w:color="auto"/>
            </w:tcBorders>
            <w:vAlign w:val="center"/>
          </w:tcPr>
          <w:p w14:paraId="43D041F8" w14:textId="77777777" w:rsidR="00486CDE" w:rsidRPr="009966FB" w:rsidRDefault="00486CDE" w:rsidP="00DA5C74">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277F96F8"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Выписка по банковскому счету с соответствующими документами, в случае необходимости</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64CF73B2"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Не позднее рабочего дня, следующего за днем совершения операции</w:t>
            </w:r>
          </w:p>
        </w:tc>
        <w:tc>
          <w:tcPr>
            <w:tcW w:w="3402" w:type="dxa"/>
            <w:tcBorders>
              <w:top w:val="single" w:sz="4" w:space="0" w:color="auto"/>
              <w:left w:val="single" w:sz="4" w:space="0" w:color="auto"/>
              <w:bottom w:val="single" w:sz="4" w:space="0" w:color="auto"/>
              <w:right w:val="single" w:sz="4" w:space="0" w:color="auto"/>
            </w:tcBorders>
            <w:vAlign w:val="center"/>
          </w:tcPr>
          <w:p w14:paraId="05965812" w14:textId="77777777" w:rsidR="00486CDE" w:rsidRPr="009966FB" w:rsidRDefault="00486CDE" w:rsidP="00594DDC">
            <w:pPr>
              <w:keepNext/>
              <w:rPr>
                <w:rFonts w:ascii="MetaBookCyrLF-Roman" w:hAnsi="MetaBookCyrLF-Roman" w:cs="Arial"/>
              </w:rPr>
            </w:pPr>
          </w:p>
        </w:tc>
        <w:tc>
          <w:tcPr>
            <w:tcW w:w="3064" w:type="dxa"/>
            <w:tcBorders>
              <w:top w:val="single" w:sz="4" w:space="0" w:color="auto"/>
              <w:left w:val="single" w:sz="4" w:space="0" w:color="auto"/>
              <w:bottom w:val="single" w:sz="4" w:space="0" w:color="auto"/>
              <w:right w:val="single" w:sz="4" w:space="0" w:color="auto"/>
            </w:tcBorders>
            <w:vAlign w:val="center"/>
          </w:tcPr>
          <w:p w14:paraId="73BD6D4C"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Электронный структурированный документ в формате Специализированного депозитария со сканированным образом выписки по банковскому счету, полученной от кредитной организации</w:t>
            </w:r>
          </w:p>
        </w:tc>
      </w:tr>
      <w:tr w:rsidR="00486CDE" w:rsidRPr="009966FB" w14:paraId="4FC671DC" w14:textId="77777777" w:rsidTr="002219D7">
        <w:tc>
          <w:tcPr>
            <w:tcW w:w="427" w:type="dxa"/>
            <w:tcBorders>
              <w:top w:val="single" w:sz="4" w:space="0" w:color="auto"/>
              <w:left w:val="single" w:sz="4" w:space="0" w:color="auto"/>
              <w:bottom w:val="single" w:sz="4" w:space="0" w:color="auto"/>
              <w:right w:val="single" w:sz="4" w:space="0" w:color="auto"/>
            </w:tcBorders>
            <w:vAlign w:val="center"/>
          </w:tcPr>
          <w:p w14:paraId="1D04B3DD" w14:textId="77777777" w:rsidR="00486CDE" w:rsidRPr="009966FB" w:rsidRDefault="00486CDE" w:rsidP="004F54BB">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5874DAC8"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Платежное поручение на перечисление (списание) денежных сре</w:t>
            </w:r>
            <w:proofErr w:type="gramStart"/>
            <w:r w:rsidRPr="009966FB">
              <w:rPr>
                <w:rFonts w:ascii="MetaBookCyrLF-Roman" w:hAnsi="MetaBookCyrLF-Roman" w:cs="Arial"/>
              </w:rPr>
              <w:t>дств с б</w:t>
            </w:r>
            <w:proofErr w:type="gramEnd"/>
            <w:r w:rsidRPr="009966FB">
              <w:rPr>
                <w:rFonts w:ascii="MetaBookCyrLF-Roman" w:hAnsi="MetaBookCyrLF-Roman" w:cs="Arial"/>
              </w:rPr>
              <w:t xml:space="preserve">анковского счета </w:t>
            </w:r>
            <w:r w:rsidR="00F50A38" w:rsidRPr="009966FB">
              <w:rPr>
                <w:rFonts w:ascii="MetaBookCyrLF-Roman" w:hAnsi="MetaBookCyrLF-Roman" w:cs="Arial"/>
              </w:rPr>
              <w:t xml:space="preserve">АИФ/УК АИФ </w:t>
            </w:r>
            <w:r w:rsidRPr="009966FB">
              <w:rPr>
                <w:rFonts w:ascii="MetaBookCyrLF-Roman" w:hAnsi="MetaBookCyrLF-Roman" w:cs="Arial"/>
              </w:rPr>
              <w:t>с соответствующими документами, в случае необходимости</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15FA1F06" w14:textId="77777777" w:rsidR="00486CDE" w:rsidRPr="009966FB" w:rsidRDefault="00F50A38" w:rsidP="00F50A38">
            <w:pPr>
              <w:keepNext/>
              <w:rPr>
                <w:rFonts w:ascii="MetaBookCyrLF-Roman" w:hAnsi="MetaBookCyrLF-Roman" w:cs="Arial"/>
              </w:rPr>
            </w:pPr>
            <w:r w:rsidRPr="009966FB">
              <w:rPr>
                <w:rFonts w:ascii="MetaBookCyrLF-Roman" w:hAnsi="MetaBookCyrLF-Roman" w:cs="Arial"/>
              </w:rPr>
              <w:t>Перед перечислением (списанием) денежных сре</w:t>
            </w:r>
            <w:proofErr w:type="gramStart"/>
            <w:r w:rsidRPr="009966FB">
              <w:rPr>
                <w:rFonts w:ascii="MetaBookCyrLF-Roman" w:hAnsi="MetaBookCyrLF-Roman" w:cs="Arial"/>
              </w:rPr>
              <w:t>дств с б</w:t>
            </w:r>
            <w:proofErr w:type="gramEnd"/>
            <w:r w:rsidRPr="009966FB">
              <w:rPr>
                <w:rFonts w:ascii="MetaBookCyrLF-Roman" w:hAnsi="MetaBookCyrLF-Roman" w:cs="Arial"/>
              </w:rPr>
              <w:t>анковского счета АИФ/УК АИФ</w:t>
            </w:r>
            <w:r w:rsidR="00486CDE" w:rsidRPr="009966FB">
              <w:rPr>
                <w:rFonts w:ascii="MetaBookCyrLF-Roman" w:hAnsi="MetaBookCyrLF-Roman" w:cs="Arial"/>
              </w:rPr>
              <w:t>, на которое требуется получение предварительного согласия специализированного депозитария</w:t>
            </w:r>
          </w:p>
        </w:tc>
        <w:tc>
          <w:tcPr>
            <w:tcW w:w="3402" w:type="dxa"/>
            <w:tcBorders>
              <w:top w:val="single" w:sz="4" w:space="0" w:color="auto"/>
              <w:left w:val="single" w:sz="4" w:space="0" w:color="auto"/>
              <w:bottom w:val="single" w:sz="4" w:space="0" w:color="auto"/>
              <w:right w:val="single" w:sz="4" w:space="0" w:color="auto"/>
            </w:tcBorders>
            <w:vAlign w:val="center"/>
          </w:tcPr>
          <w:p w14:paraId="3784E007" w14:textId="77777777" w:rsidR="00486CDE" w:rsidRPr="009966FB" w:rsidRDefault="00486CDE" w:rsidP="00594DDC">
            <w:pPr>
              <w:keepNext/>
              <w:rPr>
                <w:rFonts w:ascii="MetaBookCyrLF-Roman" w:hAnsi="MetaBookCyrLF-Roman" w:cs="Arial"/>
              </w:rPr>
            </w:pPr>
          </w:p>
        </w:tc>
        <w:tc>
          <w:tcPr>
            <w:tcW w:w="3064" w:type="dxa"/>
            <w:tcBorders>
              <w:top w:val="single" w:sz="4" w:space="0" w:color="auto"/>
              <w:left w:val="single" w:sz="4" w:space="0" w:color="auto"/>
              <w:bottom w:val="single" w:sz="4" w:space="0" w:color="auto"/>
              <w:right w:val="single" w:sz="4" w:space="0" w:color="auto"/>
            </w:tcBorders>
            <w:vAlign w:val="center"/>
          </w:tcPr>
          <w:p w14:paraId="7F9344E1"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Электронный документ</w:t>
            </w:r>
          </w:p>
        </w:tc>
      </w:tr>
      <w:tr w:rsidR="00F50A38" w:rsidRPr="009966FB" w14:paraId="52064469" w14:textId="77777777" w:rsidTr="002219D7">
        <w:tc>
          <w:tcPr>
            <w:tcW w:w="427" w:type="dxa"/>
            <w:tcBorders>
              <w:top w:val="single" w:sz="4" w:space="0" w:color="auto"/>
              <w:left w:val="single" w:sz="4" w:space="0" w:color="auto"/>
              <w:bottom w:val="single" w:sz="4" w:space="0" w:color="auto"/>
              <w:right w:val="single" w:sz="4" w:space="0" w:color="auto"/>
            </w:tcBorders>
            <w:vAlign w:val="center"/>
          </w:tcPr>
          <w:p w14:paraId="0B0AE429" w14:textId="77777777" w:rsidR="00F50A38" w:rsidRPr="009966FB" w:rsidRDefault="00F50A38" w:rsidP="004F54BB">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3BDFA733" w14:textId="77777777" w:rsidR="00F50A38" w:rsidRPr="008D2B32" w:rsidRDefault="00F50A38" w:rsidP="00594DDC">
            <w:pPr>
              <w:keepNext/>
              <w:rPr>
                <w:rFonts w:ascii="MetaBookCyrLF-Roman" w:hAnsi="MetaBookCyrLF-Roman" w:cs="Arial"/>
              </w:rPr>
            </w:pPr>
            <w:r w:rsidRPr="009966FB">
              <w:rPr>
                <w:rFonts w:ascii="MetaBookCyrLF-Roman" w:hAnsi="MetaBookCyrLF-Roman" w:cs="Arial"/>
              </w:rPr>
              <w:t>Платежное распоряжение с соответствующими документами, в случае необходимости</w:t>
            </w:r>
          </w:p>
          <w:p w14:paraId="0E1E331C" w14:textId="77777777" w:rsidR="002F1099" w:rsidRPr="008D2B32" w:rsidRDefault="002F1099" w:rsidP="00594DDC">
            <w:pPr>
              <w:keepNext/>
              <w:rPr>
                <w:rFonts w:ascii="MetaBookCyrLF-Roman" w:hAnsi="MetaBookCyrLF-Roman" w:cs="Arial"/>
              </w:rPr>
            </w:pP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379B7C02" w14:textId="77777777" w:rsidR="00F50A38" w:rsidRPr="009966FB" w:rsidRDefault="00F50A38" w:rsidP="005313F3">
            <w:pPr>
              <w:keepNext/>
              <w:rPr>
                <w:rFonts w:ascii="MetaBookCyrLF-Roman" w:hAnsi="MetaBookCyrLF-Roman" w:cs="Arial"/>
              </w:rPr>
            </w:pPr>
            <w:r w:rsidRPr="009966FB">
              <w:rPr>
                <w:rFonts w:ascii="MetaBookCyrLF-Roman" w:hAnsi="MetaBookCyrLF-Roman" w:cs="Arial"/>
              </w:rPr>
              <w:t>Перед проведением операции</w:t>
            </w:r>
          </w:p>
        </w:tc>
        <w:tc>
          <w:tcPr>
            <w:tcW w:w="3402" w:type="dxa"/>
            <w:tcBorders>
              <w:top w:val="single" w:sz="4" w:space="0" w:color="auto"/>
              <w:left w:val="single" w:sz="4" w:space="0" w:color="auto"/>
              <w:bottom w:val="single" w:sz="4" w:space="0" w:color="auto"/>
              <w:right w:val="single" w:sz="4" w:space="0" w:color="auto"/>
            </w:tcBorders>
            <w:vAlign w:val="center"/>
          </w:tcPr>
          <w:p w14:paraId="62F13377" w14:textId="77777777" w:rsidR="00F50A38" w:rsidRPr="009966FB" w:rsidRDefault="00F50A38" w:rsidP="00594DDC">
            <w:pPr>
              <w:keepNext/>
              <w:rPr>
                <w:rFonts w:ascii="MetaBookCyrLF-Roman" w:hAnsi="MetaBookCyrLF-Roman" w:cs="Arial"/>
              </w:rPr>
            </w:pPr>
          </w:p>
        </w:tc>
        <w:tc>
          <w:tcPr>
            <w:tcW w:w="3064" w:type="dxa"/>
            <w:tcBorders>
              <w:top w:val="single" w:sz="4" w:space="0" w:color="auto"/>
              <w:left w:val="single" w:sz="4" w:space="0" w:color="auto"/>
              <w:bottom w:val="single" w:sz="4" w:space="0" w:color="auto"/>
              <w:right w:val="single" w:sz="4" w:space="0" w:color="auto"/>
            </w:tcBorders>
            <w:vAlign w:val="center"/>
          </w:tcPr>
          <w:p w14:paraId="5A5034CB" w14:textId="77777777" w:rsidR="00F50A38" w:rsidRPr="009966FB" w:rsidRDefault="00F50A38" w:rsidP="00594DDC">
            <w:pPr>
              <w:keepNext/>
              <w:rPr>
                <w:rFonts w:ascii="MetaBookCyrLF-Roman" w:hAnsi="MetaBookCyrLF-Roman" w:cs="Arial"/>
              </w:rPr>
            </w:pPr>
            <w:r w:rsidRPr="009966FB">
              <w:rPr>
                <w:rFonts w:ascii="MetaBookCyrLF-Roman" w:hAnsi="MetaBookCyrLF-Roman" w:cs="Arial"/>
              </w:rPr>
              <w:t>Электронный документ</w:t>
            </w:r>
          </w:p>
        </w:tc>
      </w:tr>
      <w:tr w:rsidR="00F50A38" w:rsidRPr="009966FB" w14:paraId="4EB682F8" w14:textId="77777777" w:rsidTr="002219D7">
        <w:tc>
          <w:tcPr>
            <w:tcW w:w="427" w:type="dxa"/>
            <w:tcBorders>
              <w:top w:val="single" w:sz="4" w:space="0" w:color="auto"/>
              <w:left w:val="single" w:sz="4" w:space="0" w:color="auto"/>
              <w:bottom w:val="single" w:sz="4" w:space="0" w:color="auto"/>
              <w:right w:val="single" w:sz="4" w:space="0" w:color="auto"/>
            </w:tcBorders>
            <w:vAlign w:val="center"/>
          </w:tcPr>
          <w:p w14:paraId="557B42DD" w14:textId="77777777" w:rsidR="00F50A38" w:rsidRPr="009966FB" w:rsidRDefault="00F50A38" w:rsidP="004F54BB">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74C10680" w14:textId="77777777" w:rsidR="00F50A38" w:rsidRPr="009966FB" w:rsidRDefault="00F50A38" w:rsidP="00594DDC">
            <w:pPr>
              <w:keepNext/>
              <w:rPr>
                <w:rFonts w:ascii="MetaBookCyrLF-Roman" w:hAnsi="MetaBookCyrLF-Roman" w:cs="Arial"/>
              </w:rPr>
            </w:pPr>
            <w:r w:rsidRPr="009966FB">
              <w:rPr>
                <w:rFonts w:ascii="MetaBookCyrLF-Roman" w:hAnsi="MetaBookCyrLF-Roman" w:cs="Arial"/>
              </w:rPr>
              <w:t>Запрос на согласие специализированного депозитария по договору с соответствующими документами, в случае необходимости</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2C23641F" w14:textId="77777777" w:rsidR="00F50A38" w:rsidRPr="009966FB" w:rsidRDefault="00F50A38" w:rsidP="005313F3">
            <w:pPr>
              <w:keepNext/>
              <w:rPr>
                <w:rFonts w:ascii="MetaBookCyrLF-Roman" w:hAnsi="MetaBookCyrLF-Roman" w:cs="Arial"/>
              </w:rPr>
            </w:pPr>
            <w:r w:rsidRPr="009966FB">
              <w:rPr>
                <w:rFonts w:ascii="MetaBookCyrLF-Roman" w:hAnsi="MetaBookCyrLF-Roman" w:cs="Arial"/>
              </w:rPr>
              <w:t>Перед заключением АИФ/УК АИФ договора в отношении имущества, принадлежащего АИФ</w:t>
            </w:r>
          </w:p>
        </w:tc>
        <w:tc>
          <w:tcPr>
            <w:tcW w:w="3402" w:type="dxa"/>
            <w:tcBorders>
              <w:top w:val="single" w:sz="4" w:space="0" w:color="auto"/>
              <w:left w:val="single" w:sz="4" w:space="0" w:color="auto"/>
              <w:bottom w:val="single" w:sz="4" w:space="0" w:color="auto"/>
              <w:right w:val="single" w:sz="4" w:space="0" w:color="auto"/>
            </w:tcBorders>
            <w:vAlign w:val="center"/>
          </w:tcPr>
          <w:p w14:paraId="64C4CA68" w14:textId="77777777" w:rsidR="00F50A38" w:rsidRPr="009966FB" w:rsidRDefault="00F50A38" w:rsidP="00594DDC">
            <w:pPr>
              <w:keepNext/>
              <w:rPr>
                <w:rFonts w:ascii="MetaBookCyrLF-Roman" w:hAnsi="MetaBookCyrLF-Roman" w:cs="Arial"/>
              </w:rPr>
            </w:pPr>
          </w:p>
        </w:tc>
        <w:tc>
          <w:tcPr>
            <w:tcW w:w="3064" w:type="dxa"/>
            <w:tcBorders>
              <w:top w:val="single" w:sz="4" w:space="0" w:color="auto"/>
              <w:left w:val="single" w:sz="4" w:space="0" w:color="auto"/>
              <w:bottom w:val="single" w:sz="4" w:space="0" w:color="auto"/>
              <w:right w:val="single" w:sz="4" w:space="0" w:color="auto"/>
            </w:tcBorders>
            <w:vAlign w:val="center"/>
          </w:tcPr>
          <w:p w14:paraId="6C95ED1E" w14:textId="77777777" w:rsidR="00F50A38" w:rsidRPr="009966FB" w:rsidRDefault="00F50A38" w:rsidP="00594DDC">
            <w:pPr>
              <w:keepNext/>
              <w:rPr>
                <w:rFonts w:ascii="MetaBookCyrLF-Roman" w:hAnsi="MetaBookCyrLF-Roman" w:cs="Arial"/>
              </w:rPr>
            </w:pPr>
            <w:r w:rsidRPr="009966FB">
              <w:rPr>
                <w:rFonts w:ascii="MetaBookCyrLF-Roman" w:hAnsi="MetaBookCyrLF-Roman" w:cs="Arial"/>
              </w:rPr>
              <w:t>Электронный документ</w:t>
            </w:r>
          </w:p>
        </w:tc>
      </w:tr>
      <w:tr w:rsidR="00F50A38" w:rsidRPr="009966FB" w14:paraId="2DF74195" w14:textId="77777777" w:rsidTr="002219D7">
        <w:tc>
          <w:tcPr>
            <w:tcW w:w="427" w:type="dxa"/>
            <w:tcBorders>
              <w:top w:val="single" w:sz="4" w:space="0" w:color="auto"/>
              <w:left w:val="single" w:sz="4" w:space="0" w:color="auto"/>
              <w:bottom w:val="single" w:sz="4" w:space="0" w:color="auto"/>
              <w:right w:val="single" w:sz="4" w:space="0" w:color="auto"/>
            </w:tcBorders>
            <w:vAlign w:val="center"/>
          </w:tcPr>
          <w:p w14:paraId="4ACB53A9" w14:textId="77777777" w:rsidR="00F50A38" w:rsidRPr="009966FB" w:rsidRDefault="00F50A38" w:rsidP="004F54BB">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755565FD" w14:textId="77777777" w:rsidR="00F50A38" w:rsidRPr="008D2B32" w:rsidRDefault="00F50A38" w:rsidP="00594DDC">
            <w:pPr>
              <w:keepNext/>
              <w:rPr>
                <w:rFonts w:ascii="MetaBookCyrLF-Roman" w:hAnsi="MetaBookCyrLF-Roman" w:cs="Arial"/>
              </w:rPr>
            </w:pPr>
            <w:r w:rsidRPr="009966FB">
              <w:rPr>
                <w:rFonts w:ascii="MetaBookCyrLF-Roman" w:hAnsi="MetaBookCyrLF-Roman" w:cs="Arial"/>
              </w:rPr>
              <w:t>Запрос на согласие специализированного депозитария на распоряжение имуществом с соответствующими документами, в случае необходимости</w:t>
            </w:r>
          </w:p>
          <w:p w14:paraId="683694D1" w14:textId="77777777" w:rsidR="00A60040" w:rsidRPr="008D2B32" w:rsidRDefault="00A60040" w:rsidP="00594DDC">
            <w:pPr>
              <w:keepNext/>
              <w:rPr>
                <w:rFonts w:ascii="MetaBookCyrLF-Roman" w:hAnsi="MetaBookCyrLF-Roman" w:cs="Arial"/>
              </w:rPr>
            </w:pP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10F80426" w14:textId="77777777" w:rsidR="00F50A38" w:rsidRPr="009966FB" w:rsidRDefault="00F50A38" w:rsidP="005313F3">
            <w:pPr>
              <w:keepNext/>
              <w:rPr>
                <w:rFonts w:ascii="MetaBookCyrLF-Roman" w:hAnsi="MetaBookCyrLF-Roman" w:cs="Arial"/>
              </w:rPr>
            </w:pPr>
            <w:r w:rsidRPr="009966FB">
              <w:rPr>
                <w:rFonts w:ascii="MetaBookCyrLF-Roman" w:hAnsi="MetaBookCyrLF-Roman" w:cs="Arial"/>
              </w:rPr>
              <w:t>Перед распоряжением имуществом, принадлежащим АИФ</w:t>
            </w:r>
          </w:p>
        </w:tc>
        <w:tc>
          <w:tcPr>
            <w:tcW w:w="3402" w:type="dxa"/>
            <w:tcBorders>
              <w:top w:val="single" w:sz="4" w:space="0" w:color="auto"/>
              <w:left w:val="single" w:sz="4" w:space="0" w:color="auto"/>
              <w:bottom w:val="single" w:sz="4" w:space="0" w:color="auto"/>
              <w:right w:val="single" w:sz="4" w:space="0" w:color="auto"/>
            </w:tcBorders>
            <w:vAlign w:val="center"/>
          </w:tcPr>
          <w:p w14:paraId="15C3E0B4" w14:textId="77777777" w:rsidR="00F50A38" w:rsidRPr="009966FB" w:rsidRDefault="00F50A38" w:rsidP="00594DDC">
            <w:pPr>
              <w:keepNext/>
              <w:rPr>
                <w:rFonts w:ascii="MetaBookCyrLF-Roman" w:hAnsi="MetaBookCyrLF-Roman" w:cs="Arial"/>
              </w:rPr>
            </w:pPr>
          </w:p>
        </w:tc>
        <w:tc>
          <w:tcPr>
            <w:tcW w:w="3064" w:type="dxa"/>
            <w:tcBorders>
              <w:top w:val="single" w:sz="4" w:space="0" w:color="auto"/>
              <w:left w:val="single" w:sz="4" w:space="0" w:color="auto"/>
              <w:bottom w:val="single" w:sz="4" w:space="0" w:color="auto"/>
              <w:right w:val="single" w:sz="4" w:space="0" w:color="auto"/>
            </w:tcBorders>
            <w:vAlign w:val="center"/>
          </w:tcPr>
          <w:p w14:paraId="16900407" w14:textId="77777777" w:rsidR="00F50A38" w:rsidRPr="009966FB" w:rsidRDefault="00F50A38" w:rsidP="00594DDC">
            <w:pPr>
              <w:keepNext/>
              <w:rPr>
                <w:rFonts w:ascii="MetaBookCyrLF-Roman" w:hAnsi="MetaBookCyrLF-Roman" w:cs="Arial"/>
              </w:rPr>
            </w:pPr>
            <w:r w:rsidRPr="009966FB">
              <w:rPr>
                <w:rFonts w:ascii="MetaBookCyrLF-Roman" w:hAnsi="MetaBookCyrLF-Roman" w:cs="Arial"/>
              </w:rPr>
              <w:t>Электронный документ</w:t>
            </w:r>
          </w:p>
        </w:tc>
      </w:tr>
      <w:tr w:rsidR="00F50A38" w:rsidRPr="009966FB" w14:paraId="42762EEC" w14:textId="77777777" w:rsidTr="002219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7" w:type="dxa"/>
            <w:tcBorders>
              <w:top w:val="single" w:sz="6" w:space="0" w:color="auto"/>
              <w:left w:val="single" w:sz="6" w:space="0" w:color="auto"/>
              <w:bottom w:val="single" w:sz="6" w:space="0" w:color="auto"/>
              <w:right w:val="single" w:sz="6" w:space="0" w:color="auto"/>
            </w:tcBorders>
            <w:vAlign w:val="center"/>
          </w:tcPr>
          <w:p w14:paraId="019BBE16" w14:textId="77777777" w:rsidR="00F50A38" w:rsidRPr="009966FB" w:rsidRDefault="00F50A38" w:rsidP="009D7F71">
            <w:pPr>
              <w:numPr>
                <w:ilvl w:val="0"/>
                <w:numId w:val="4"/>
              </w:numPr>
              <w:tabs>
                <w:tab w:val="clear" w:pos="720"/>
                <w:tab w:val="num" w:pos="360"/>
              </w:tabs>
              <w:ind w:left="360"/>
              <w:rPr>
                <w:rFonts w:ascii="MetaBookCyrLF-Roman" w:hAnsi="MetaBookCyrLF-Roman" w:cs="Arial"/>
              </w:rPr>
            </w:pPr>
          </w:p>
        </w:tc>
        <w:tc>
          <w:tcPr>
            <w:tcW w:w="4643" w:type="dxa"/>
            <w:tcBorders>
              <w:top w:val="single" w:sz="6" w:space="0" w:color="auto"/>
              <w:left w:val="single" w:sz="6" w:space="0" w:color="auto"/>
              <w:bottom w:val="single" w:sz="6" w:space="0" w:color="auto"/>
              <w:right w:val="single" w:sz="6" w:space="0" w:color="auto"/>
            </w:tcBorders>
            <w:vAlign w:val="center"/>
            <w:hideMark/>
          </w:tcPr>
          <w:p w14:paraId="4ED7F402" w14:textId="77777777" w:rsidR="00F50A38" w:rsidRPr="008D2B32" w:rsidRDefault="00F50A38" w:rsidP="009D7F71">
            <w:pPr>
              <w:rPr>
                <w:rFonts w:ascii="MetaBookCyrLF-Roman" w:hAnsi="MetaBookCyrLF-Roman" w:cs="Arial"/>
              </w:rPr>
            </w:pPr>
            <w:r w:rsidRPr="009966FB">
              <w:rPr>
                <w:rFonts w:ascii="MetaBookCyrLF-Roman" w:hAnsi="MetaBookCyrLF-Roman" w:cs="Arial"/>
              </w:rPr>
              <w:t>Перечень реквизитов иностранного финансового инструмента/актива международной финансовой организации</w:t>
            </w:r>
          </w:p>
          <w:p w14:paraId="4DB8DC66" w14:textId="77777777" w:rsidR="00A60040" w:rsidRPr="008D2B32" w:rsidRDefault="00A60040" w:rsidP="009D7F71">
            <w:pPr>
              <w:rPr>
                <w:rFonts w:ascii="MetaBookCyrLF-Roman" w:hAnsi="MetaBookCyrLF-Roman" w:cs="Arial"/>
              </w:rPr>
            </w:pPr>
          </w:p>
        </w:tc>
        <w:tc>
          <w:tcPr>
            <w:tcW w:w="3543" w:type="dxa"/>
            <w:gridSpan w:val="3"/>
            <w:tcBorders>
              <w:top w:val="single" w:sz="6" w:space="0" w:color="auto"/>
              <w:left w:val="single" w:sz="6" w:space="0" w:color="auto"/>
              <w:bottom w:val="single" w:sz="6" w:space="0" w:color="auto"/>
              <w:right w:val="single" w:sz="6" w:space="0" w:color="auto"/>
            </w:tcBorders>
            <w:vAlign w:val="center"/>
            <w:hideMark/>
          </w:tcPr>
          <w:p w14:paraId="47EC1B08" w14:textId="77777777" w:rsidR="00F50A38" w:rsidRPr="009966FB" w:rsidRDefault="00F50A38" w:rsidP="00733766">
            <w:pPr>
              <w:pStyle w:val="ac"/>
              <w:ind w:firstLine="0"/>
              <w:jc w:val="left"/>
              <w:rPr>
                <w:rFonts w:ascii="MetaBookCyrLF-Roman" w:hAnsi="MetaBookCyrLF-Roman" w:cs="Arial"/>
              </w:rPr>
            </w:pPr>
            <w:r w:rsidRPr="009966FB">
              <w:rPr>
                <w:rFonts w:ascii="MetaBookCyrLF-Roman" w:hAnsi="MetaBookCyrLF-Roman" w:cs="Arial"/>
              </w:rPr>
              <w:t>Перед заключением договора</w:t>
            </w:r>
          </w:p>
        </w:tc>
        <w:tc>
          <w:tcPr>
            <w:tcW w:w="3402" w:type="dxa"/>
            <w:tcBorders>
              <w:top w:val="single" w:sz="6" w:space="0" w:color="auto"/>
              <w:left w:val="single" w:sz="6" w:space="0" w:color="auto"/>
              <w:bottom w:val="single" w:sz="6" w:space="0" w:color="auto"/>
              <w:right w:val="single" w:sz="6" w:space="0" w:color="auto"/>
            </w:tcBorders>
            <w:vAlign w:val="center"/>
          </w:tcPr>
          <w:p w14:paraId="47D5E3EA" w14:textId="77777777" w:rsidR="00F50A38" w:rsidRPr="009966FB" w:rsidRDefault="00F50A38" w:rsidP="009D7F71">
            <w:pPr>
              <w:rPr>
                <w:rFonts w:ascii="MetaBookCyrLF-Roman" w:hAnsi="MetaBookCyrLF-Roman" w:cs="Arial"/>
              </w:rPr>
            </w:pPr>
          </w:p>
        </w:tc>
        <w:tc>
          <w:tcPr>
            <w:tcW w:w="3064" w:type="dxa"/>
            <w:tcBorders>
              <w:top w:val="single" w:sz="6" w:space="0" w:color="auto"/>
              <w:left w:val="single" w:sz="6" w:space="0" w:color="auto"/>
              <w:bottom w:val="single" w:sz="6" w:space="0" w:color="auto"/>
              <w:right w:val="single" w:sz="6" w:space="0" w:color="auto"/>
            </w:tcBorders>
            <w:vAlign w:val="center"/>
            <w:hideMark/>
          </w:tcPr>
          <w:p w14:paraId="739551F6" w14:textId="77777777" w:rsidR="00F50A38" w:rsidRPr="009966FB" w:rsidRDefault="00F50A38" w:rsidP="009D7F71">
            <w:pPr>
              <w:rPr>
                <w:rFonts w:ascii="MetaBookCyrLF-Roman" w:hAnsi="MetaBookCyrLF-Roman" w:cs="Arial"/>
              </w:rPr>
            </w:pPr>
            <w:r w:rsidRPr="009966FB">
              <w:rPr>
                <w:rFonts w:ascii="MetaBookCyrLF-Roman" w:hAnsi="MetaBookCyrLF-Roman" w:cs="Arial"/>
              </w:rPr>
              <w:t>Электронный документ по форме Специализированного депозитария</w:t>
            </w:r>
          </w:p>
        </w:tc>
      </w:tr>
      <w:tr w:rsidR="00F50A38" w:rsidRPr="009966FB" w14:paraId="3E389911" w14:textId="77777777" w:rsidTr="002219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7" w:type="dxa"/>
            <w:tcBorders>
              <w:top w:val="single" w:sz="6" w:space="0" w:color="auto"/>
              <w:left w:val="single" w:sz="6" w:space="0" w:color="auto"/>
              <w:bottom w:val="single" w:sz="6" w:space="0" w:color="auto"/>
              <w:right w:val="single" w:sz="6" w:space="0" w:color="auto"/>
            </w:tcBorders>
            <w:vAlign w:val="center"/>
          </w:tcPr>
          <w:p w14:paraId="4AF2E495" w14:textId="77777777" w:rsidR="00F50A38" w:rsidRPr="009966FB" w:rsidRDefault="00F50A38" w:rsidP="009D7F71">
            <w:pPr>
              <w:numPr>
                <w:ilvl w:val="0"/>
                <w:numId w:val="4"/>
              </w:numPr>
              <w:tabs>
                <w:tab w:val="clear" w:pos="720"/>
                <w:tab w:val="num" w:pos="360"/>
              </w:tabs>
              <w:ind w:left="360"/>
              <w:rPr>
                <w:rFonts w:ascii="MetaBookCyrLF-Roman" w:hAnsi="MetaBookCyrLF-Roman" w:cs="Arial"/>
              </w:rPr>
            </w:pPr>
          </w:p>
        </w:tc>
        <w:tc>
          <w:tcPr>
            <w:tcW w:w="4643" w:type="dxa"/>
            <w:tcBorders>
              <w:top w:val="single" w:sz="6" w:space="0" w:color="auto"/>
              <w:left w:val="single" w:sz="6" w:space="0" w:color="auto"/>
              <w:bottom w:val="single" w:sz="6" w:space="0" w:color="auto"/>
              <w:right w:val="single" w:sz="6" w:space="0" w:color="auto"/>
            </w:tcBorders>
            <w:vAlign w:val="center"/>
            <w:hideMark/>
          </w:tcPr>
          <w:p w14:paraId="63380197" w14:textId="77777777" w:rsidR="00F50A38" w:rsidRDefault="00F50A38" w:rsidP="009D7F71">
            <w:pPr>
              <w:rPr>
                <w:rFonts w:ascii="MetaBookCyrLF-Roman" w:hAnsi="MetaBookCyrLF-Roman" w:cs="Arial"/>
                <w:lang w:val="en-US"/>
              </w:rPr>
            </w:pPr>
            <w:r w:rsidRPr="009966FB">
              <w:rPr>
                <w:rFonts w:ascii="MetaBookCyrLF-Roman" w:hAnsi="MetaBookCyrLF-Roman" w:cs="Arial"/>
              </w:rPr>
              <w:t>Документы, подтверждающие реквизиты иностранного финансового инструмента/ актива международной финансовой организации (проспект, решение, сообщение об основных условиях и т.п.) (на языке оригинала или перевод на русский язык)</w:t>
            </w:r>
          </w:p>
          <w:p w14:paraId="76A1F969" w14:textId="77777777" w:rsidR="00A60040" w:rsidRPr="00A60040" w:rsidRDefault="00A60040" w:rsidP="009D7F71">
            <w:pPr>
              <w:rPr>
                <w:rFonts w:ascii="MetaBookCyrLF-Roman" w:hAnsi="MetaBookCyrLF-Roman" w:cs="Arial"/>
                <w:lang w:val="en-US"/>
              </w:rPr>
            </w:pPr>
          </w:p>
        </w:tc>
        <w:tc>
          <w:tcPr>
            <w:tcW w:w="3543" w:type="dxa"/>
            <w:gridSpan w:val="3"/>
            <w:tcBorders>
              <w:top w:val="single" w:sz="6" w:space="0" w:color="auto"/>
              <w:left w:val="single" w:sz="6" w:space="0" w:color="auto"/>
              <w:bottom w:val="single" w:sz="6" w:space="0" w:color="auto"/>
              <w:right w:val="single" w:sz="6" w:space="0" w:color="auto"/>
            </w:tcBorders>
            <w:vAlign w:val="center"/>
            <w:hideMark/>
          </w:tcPr>
          <w:p w14:paraId="3EEA1F24" w14:textId="77777777" w:rsidR="00F50A38" w:rsidRPr="009966FB" w:rsidRDefault="00F50A38" w:rsidP="009D7F71">
            <w:pPr>
              <w:rPr>
                <w:rFonts w:ascii="MetaBookCyrLF-Roman" w:hAnsi="MetaBookCyrLF-Roman" w:cs="Arial"/>
              </w:rPr>
            </w:pPr>
            <w:r w:rsidRPr="009966FB">
              <w:rPr>
                <w:rFonts w:ascii="MetaBookCyrLF-Roman" w:hAnsi="MetaBookCyrLF-Roman" w:cs="Arial"/>
              </w:rPr>
              <w:t>Перед заключением договора</w:t>
            </w:r>
          </w:p>
        </w:tc>
        <w:tc>
          <w:tcPr>
            <w:tcW w:w="3402" w:type="dxa"/>
            <w:tcBorders>
              <w:top w:val="single" w:sz="6" w:space="0" w:color="auto"/>
              <w:left w:val="single" w:sz="6" w:space="0" w:color="auto"/>
              <w:bottom w:val="single" w:sz="6" w:space="0" w:color="auto"/>
              <w:right w:val="single" w:sz="6" w:space="0" w:color="auto"/>
            </w:tcBorders>
            <w:vAlign w:val="center"/>
            <w:hideMark/>
          </w:tcPr>
          <w:p w14:paraId="36B9746E" w14:textId="77777777" w:rsidR="00F50A38" w:rsidRPr="009966FB" w:rsidRDefault="00F50A38" w:rsidP="009D7F71">
            <w:pPr>
              <w:rPr>
                <w:rFonts w:ascii="MetaBookCyrLF-Roman" w:hAnsi="MetaBookCyrLF-Roman" w:cs="Arial"/>
              </w:rPr>
            </w:pPr>
            <w:r w:rsidRPr="009966FB">
              <w:rPr>
                <w:rFonts w:ascii="MetaBookCyrLF-Roman" w:hAnsi="MetaBookCyrLF-Roman" w:cs="Arial"/>
              </w:rPr>
              <w:t>Перед распоряжением имуществом, принадлежащим АИФ</w:t>
            </w:r>
          </w:p>
        </w:tc>
        <w:tc>
          <w:tcPr>
            <w:tcW w:w="3064" w:type="dxa"/>
            <w:tcBorders>
              <w:top w:val="single" w:sz="6" w:space="0" w:color="auto"/>
              <w:left w:val="single" w:sz="6" w:space="0" w:color="auto"/>
              <w:bottom w:val="single" w:sz="6" w:space="0" w:color="auto"/>
              <w:right w:val="single" w:sz="6" w:space="0" w:color="auto"/>
            </w:tcBorders>
            <w:vAlign w:val="center"/>
            <w:hideMark/>
          </w:tcPr>
          <w:p w14:paraId="03B47D53" w14:textId="77777777" w:rsidR="00F50A38" w:rsidRPr="009966FB" w:rsidRDefault="00F50A38" w:rsidP="00AC04C6">
            <w:pPr>
              <w:rPr>
                <w:rFonts w:ascii="MetaBookCyrLF-Roman" w:hAnsi="MetaBookCyrLF-Roman" w:cs="Arial"/>
              </w:rPr>
            </w:pPr>
            <w:r w:rsidRPr="009966FB">
              <w:rPr>
                <w:rFonts w:ascii="MetaBookCyrLF-Roman" w:hAnsi="MetaBookCyrLF-Roman" w:cs="Arial"/>
              </w:rPr>
              <w:t>Электронный документ либо документ на бумажном носителе (копия, заверенная АИФ/УК АИФ)</w:t>
            </w:r>
          </w:p>
        </w:tc>
      </w:tr>
      <w:tr w:rsidR="00F50A38" w:rsidRPr="009966FB" w14:paraId="6027A5FA" w14:textId="77777777" w:rsidTr="002219D7">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427" w:type="dxa"/>
            <w:tcBorders>
              <w:top w:val="single" w:sz="6" w:space="0" w:color="auto"/>
              <w:left w:val="single" w:sz="6" w:space="0" w:color="auto"/>
              <w:bottom w:val="single" w:sz="6" w:space="0" w:color="auto"/>
              <w:right w:val="single" w:sz="6" w:space="0" w:color="auto"/>
            </w:tcBorders>
            <w:vAlign w:val="center"/>
          </w:tcPr>
          <w:p w14:paraId="1C54F8B2" w14:textId="77777777" w:rsidR="00F50A38" w:rsidRPr="009966FB" w:rsidRDefault="00F50A38" w:rsidP="009D7F71">
            <w:pPr>
              <w:numPr>
                <w:ilvl w:val="0"/>
                <w:numId w:val="4"/>
              </w:numPr>
              <w:tabs>
                <w:tab w:val="clear" w:pos="720"/>
                <w:tab w:val="num" w:pos="360"/>
              </w:tabs>
              <w:ind w:left="360"/>
              <w:rPr>
                <w:rFonts w:ascii="MetaBookCyrLF-Roman" w:hAnsi="MetaBookCyrLF-Roman" w:cs="Arial"/>
              </w:rPr>
            </w:pPr>
          </w:p>
        </w:tc>
        <w:tc>
          <w:tcPr>
            <w:tcW w:w="4643" w:type="dxa"/>
            <w:tcBorders>
              <w:top w:val="single" w:sz="6" w:space="0" w:color="auto"/>
              <w:left w:val="single" w:sz="6" w:space="0" w:color="auto"/>
              <w:bottom w:val="single" w:sz="6" w:space="0" w:color="auto"/>
              <w:right w:val="single" w:sz="6" w:space="0" w:color="auto"/>
            </w:tcBorders>
            <w:vAlign w:val="center"/>
            <w:hideMark/>
          </w:tcPr>
          <w:p w14:paraId="02D57E23" w14:textId="77777777" w:rsidR="00F50A38" w:rsidRPr="009966FB" w:rsidRDefault="00F50A38" w:rsidP="009D7F71">
            <w:pPr>
              <w:rPr>
                <w:rFonts w:ascii="MetaBookCyrLF-Roman" w:hAnsi="MetaBookCyrLF-Roman" w:cs="Arial"/>
              </w:rPr>
            </w:pPr>
            <w:r w:rsidRPr="009966FB">
              <w:rPr>
                <w:rFonts w:ascii="MetaBookCyrLF-Roman" w:hAnsi="MetaBookCyrLF-Roman" w:cs="Arial"/>
              </w:rPr>
              <w:t>Правила иностранного инвестиционного фонда (перевод на русский язык)</w:t>
            </w:r>
          </w:p>
        </w:tc>
        <w:tc>
          <w:tcPr>
            <w:tcW w:w="3543" w:type="dxa"/>
            <w:gridSpan w:val="3"/>
            <w:tcBorders>
              <w:top w:val="single" w:sz="6" w:space="0" w:color="auto"/>
              <w:left w:val="single" w:sz="6" w:space="0" w:color="auto"/>
              <w:bottom w:val="single" w:sz="6" w:space="0" w:color="auto"/>
              <w:right w:val="single" w:sz="6" w:space="0" w:color="auto"/>
            </w:tcBorders>
            <w:vAlign w:val="center"/>
            <w:hideMark/>
          </w:tcPr>
          <w:p w14:paraId="5354C467" w14:textId="77777777" w:rsidR="00F50A38" w:rsidRPr="009966FB" w:rsidRDefault="00F50A38" w:rsidP="009D7F71">
            <w:pPr>
              <w:rPr>
                <w:rFonts w:ascii="MetaBookCyrLF-Roman" w:hAnsi="MetaBookCyrLF-Roman" w:cs="Arial"/>
              </w:rPr>
            </w:pPr>
            <w:r w:rsidRPr="009966FB">
              <w:rPr>
                <w:rFonts w:ascii="MetaBookCyrLF-Roman" w:hAnsi="MetaBookCyrLF-Roman" w:cs="Arial"/>
              </w:rPr>
              <w:t>Перед заключением договора</w:t>
            </w:r>
          </w:p>
        </w:tc>
        <w:tc>
          <w:tcPr>
            <w:tcW w:w="3402" w:type="dxa"/>
            <w:tcBorders>
              <w:top w:val="single" w:sz="6" w:space="0" w:color="auto"/>
              <w:left w:val="single" w:sz="6" w:space="0" w:color="auto"/>
              <w:bottom w:val="single" w:sz="6" w:space="0" w:color="auto"/>
              <w:right w:val="single" w:sz="6" w:space="0" w:color="auto"/>
            </w:tcBorders>
            <w:vAlign w:val="center"/>
            <w:hideMark/>
          </w:tcPr>
          <w:p w14:paraId="75FF8C64" w14:textId="77777777" w:rsidR="00F50A38" w:rsidRPr="009966FB" w:rsidRDefault="00F50A38" w:rsidP="009D7F71">
            <w:pPr>
              <w:rPr>
                <w:rFonts w:ascii="MetaBookCyrLF-Roman" w:hAnsi="MetaBookCyrLF-Roman" w:cs="Arial"/>
              </w:rPr>
            </w:pPr>
            <w:r w:rsidRPr="009966FB">
              <w:rPr>
                <w:rFonts w:ascii="MetaBookCyrLF-Roman" w:hAnsi="MetaBookCyrLF-Roman" w:cs="Arial"/>
              </w:rPr>
              <w:t>Перед распоряжением имуществом, принадлежащим АИФ</w:t>
            </w:r>
          </w:p>
        </w:tc>
        <w:tc>
          <w:tcPr>
            <w:tcW w:w="3064" w:type="dxa"/>
            <w:tcBorders>
              <w:top w:val="single" w:sz="6" w:space="0" w:color="auto"/>
              <w:left w:val="single" w:sz="6" w:space="0" w:color="auto"/>
              <w:bottom w:val="single" w:sz="6" w:space="0" w:color="auto"/>
              <w:right w:val="single" w:sz="6" w:space="0" w:color="auto"/>
            </w:tcBorders>
            <w:vAlign w:val="center"/>
            <w:hideMark/>
          </w:tcPr>
          <w:p w14:paraId="67B9DB87" w14:textId="77777777" w:rsidR="00F50A38" w:rsidRPr="009966FB" w:rsidRDefault="00F50A38" w:rsidP="00AC04C6">
            <w:pPr>
              <w:rPr>
                <w:rFonts w:ascii="MetaBookCyrLF-Roman" w:hAnsi="MetaBookCyrLF-Roman" w:cs="Arial"/>
              </w:rPr>
            </w:pPr>
            <w:r w:rsidRPr="009966FB">
              <w:rPr>
                <w:rFonts w:ascii="MetaBookCyrLF-Roman" w:hAnsi="MetaBookCyrLF-Roman" w:cs="Arial"/>
              </w:rPr>
              <w:t>Электронный документ либо документ на бумажном носителе (копия, заверенная АИФ/УК АИФ)</w:t>
            </w:r>
          </w:p>
        </w:tc>
      </w:tr>
      <w:tr w:rsidR="003F7C8B" w:rsidRPr="009966FB" w14:paraId="7AD4FDD7" w14:textId="77777777" w:rsidTr="002219D7">
        <w:tc>
          <w:tcPr>
            <w:tcW w:w="427" w:type="dxa"/>
            <w:tcBorders>
              <w:top w:val="single" w:sz="4" w:space="0" w:color="auto"/>
              <w:left w:val="single" w:sz="4" w:space="0" w:color="auto"/>
              <w:bottom w:val="single" w:sz="4" w:space="0" w:color="auto"/>
              <w:right w:val="single" w:sz="4" w:space="0" w:color="auto"/>
            </w:tcBorders>
            <w:vAlign w:val="center"/>
          </w:tcPr>
          <w:p w14:paraId="6C176326" w14:textId="77777777" w:rsidR="003F7C8B" w:rsidRPr="009966FB" w:rsidRDefault="003F7C8B" w:rsidP="008F754F">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5843A842" w14:textId="77777777" w:rsidR="003F7C8B" w:rsidRPr="009966FB" w:rsidRDefault="003F7C8B" w:rsidP="007B61F8">
            <w:pPr>
              <w:autoSpaceDE w:val="0"/>
              <w:autoSpaceDN w:val="0"/>
              <w:adjustRightInd w:val="0"/>
              <w:jc w:val="both"/>
              <w:rPr>
                <w:rFonts w:ascii="MetaBookCyrLF-Roman" w:hAnsi="MetaBookCyrLF-Roman" w:cs="Arial"/>
              </w:rPr>
            </w:pPr>
            <w:r w:rsidRPr="009966FB">
              <w:rPr>
                <w:rFonts w:ascii="MetaBookCyrLF-Roman" w:hAnsi="MetaBookCyrLF-Roman" w:cs="Arial"/>
              </w:rPr>
              <w:t xml:space="preserve">Заключенные договоры </w:t>
            </w:r>
            <w:r w:rsidR="00885B26" w:rsidRPr="009966FB">
              <w:rPr>
                <w:rFonts w:ascii="MetaBookCyrLF-Roman" w:hAnsi="MetaBookCyrLF-Roman" w:cs="Arial"/>
              </w:rPr>
              <w:t xml:space="preserve">АИФ/УК АИФ </w:t>
            </w:r>
            <w:r w:rsidRPr="009966FB">
              <w:rPr>
                <w:rFonts w:ascii="MetaBookCyrLF-Roman" w:hAnsi="MetaBookCyrLF-Roman" w:cs="Arial"/>
              </w:rPr>
              <w:t xml:space="preserve">в отношении имущества, составляющего АИФ (купли-продажи, </w:t>
            </w:r>
            <w:r w:rsidR="000C4A9B" w:rsidRPr="009966FB">
              <w:rPr>
                <w:rFonts w:ascii="MetaBookCyrLF-Roman" w:hAnsi="MetaBookCyrLF-Roman" w:cs="Arial"/>
              </w:rPr>
              <w:t>вклада</w:t>
            </w:r>
            <w:r w:rsidRPr="009966FB">
              <w:rPr>
                <w:rFonts w:ascii="MetaBookCyrLF-Roman" w:hAnsi="MetaBookCyrLF-Roman" w:cs="Arial"/>
              </w:rPr>
              <w:t xml:space="preserve"> и т.п.) и изменения к ним</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369AC4C4" w14:textId="77777777" w:rsidR="003F7C8B" w:rsidRPr="009966FB" w:rsidRDefault="003F7C8B" w:rsidP="00183264">
            <w:pPr>
              <w:rPr>
                <w:rFonts w:ascii="MetaBookCyrLF-Roman" w:hAnsi="MetaBookCyrLF-Roman" w:cs="Arial"/>
              </w:rPr>
            </w:pPr>
            <w:r w:rsidRPr="009966FB">
              <w:rPr>
                <w:rFonts w:ascii="MetaBookCyrLF-Roman" w:hAnsi="MetaBookCyrLF-Roman" w:cs="Arial"/>
              </w:rPr>
              <w:t xml:space="preserve">Не позднее рабочего дня, следующего за днем получения </w:t>
            </w:r>
            <w:r w:rsidR="00885B26" w:rsidRPr="009966FB">
              <w:rPr>
                <w:rFonts w:ascii="MetaBookCyrLF-Roman" w:hAnsi="MetaBookCyrLF-Roman" w:cs="Arial"/>
              </w:rPr>
              <w:t>АИФ/УК АИФ</w:t>
            </w:r>
          </w:p>
        </w:tc>
        <w:tc>
          <w:tcPr>
            <w:tcW w:w="3402" w:type="dxa"/>
            <w:tcBorders>
              <w:top w:val="single" w:sz="4" w:space="0" w:color="auto"/>
              <w:left w:val="single" w:sz="4" w:space="0" w:color="auto"/>
              <w:bottom w:val="single" w:sz="4" w:space="0" w:color="auto"/>
              <w:right w:val="single" w:sz="4" w:space="0" w:color="auto"/>
            </w:tcBorders>
            <w:vAlign w:val="center"/>
          </w:tcPr>
          <w:p w14:paraId="6A7B7668" w14:textId="77777777" w:rsidR="003F7C8B" w:rsidRPr="009966FB" w:rsidRDefault="003F7C8B" w:rsidP="00183264">
            <w:pPr>
              <w:keepNext/>
              <w:rPr>
                <w:rFonts w:ascii="MetaBookCyrLF-Roman" w:hAnsi="MetaBookCyrLF-Roman" w:cs="Arial"/>
              </w:rPr>
            </w:pPr>
          </w:p>
        </w:tc>
        <w:tc>
          <w:tcPr>
            <w:tcW w:w="3064" w:type="dxa"/>
            <w:tcBorders>
              <w:top w:val="single" w:sz="4" w:space="0" w:color="auto"/>
              <w:left w:val="single" w:sz="4" w:space="0" w:color="auto"/>
              <w:bottom w:val="single" w:sz="4" w:space="0" w:color="auto"/>
              <w:right w:val="single" w:sz="4" w:space="0" w:color="auto"/>
            </w:tcBorders>
            <w:vAlign w:val="center"/>
          </w:tcPr>
          <w:p w14:paraId="1D7A6081" w14:textId="77777777" w:rsidR="003F7C8B" w:rsidRPr="009966FB" w:rsidRDefault="003F7C8B" w:rsidP="004A72BF">
            <w:pPr>
              <w:rPr>
                <w:rFonts w:ascii="MetaBookCyrLF-Roman" w:hAnsi="MetaBookCyrLF-Roman" w:cs="Arial"/>
              </w:rPr>
            </w:pPr>
            <w:r w:rsidRPr="009966FB">
              <w:rPr>
                <w:rFonts w:ascii="MetaBookCyrLF-Roman" w:hAnsi="MetaBookCyrLF-Roman" w:cs="Arial"/>
              </w:rPr>
              <w:t>Электронный документ</w:t>
            </w:r>
          </w:p>
        </w:tc>
      </w:tr>
      <w:tr w:rsidR="007B61F8" w:rsidRPr="009966FB" w14:paraId="2A933562" w14:textId="77777777" w:rsidTr="002219D7">
        <w:tc>
          <w:tcPr>
            <w:tcW w:w="427" w:type="dxa"/>
            <w:tcBorders>
              <w:top w:val="single" w:sz="4" w:space="0" w:color="auto"/>
              <w:left w:val="single" w:sz="4" w:space="0" w:color="auto"/>
              <w:bottom w:val="single" w:sz="4" w:space="0" w:color="auto"/>
              <w:right w:val="single" w:sz="4" w:space="0" w:color="auto"/>
            </w:tcBorders>
            <w:vAlign w:val="center"/>
          </w:tcPr>
          <w:p w14:paraId="581B1E29" w14:textId="77777777" w:rsidR="007B61F8" w:rsidRPr="009966FB" w:rsidRDefault="007B61F8" w:rsidP="008F754F">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581F875D" w14:textId="30D039E4" w:rsidR="007B61F8" w:rsidRPr="004B304F" w:rsidRDefault="007B61F8" w:rsidP="00064704">
            <w:pPr>
              <w:autoSpaceDE w:val="0"/>
              <w:autoSpaceDN w:val="0"/>
              <w:adjustRightInd w:val="0"/>
              <w:rPr>
                <w:rFonts w:ascii="MetaBookCyrLF-Roman" w:hAnsi="MetaBookCyrLF-Roman"/>
              </w:rPr>
            </w:pPr>
            <w:r w:rsidRPr="009966FB">
              <w:rPr>
                <w:rFonts w:ascii="MetaBookCyrLF-Roman" w:hAnsi="MetaBookCyrLF-Roman"/>
              </w:rPr>
              <w:t xml:space="preserve">Договора займа, </w:t>
            </w:r>
            <w:r w:rsidR="0037308E">
              <w:rPr>
                <w:rFonts w:ascii="MetaBookCyrLF-Roman" w:hAnsi="MetaBookCyrLF-Roman"/>
              </w:rPr>
              <w:t xml:space="preserve"> </w:t>
            </w:r>
            <w:r w:rsidRPr="009966FB">
              <w:rPr>
                <w:rFonts w:ascii="MetaBookCyrLF-Roman" w:hAnsi="MetaBookCyrLF-Roman"/>
              </w:rPr>
              <w:t>кредитного договора (изменения и</w:t>
            </w:r>
            <w:r w:rsidR="004B304F">
              <w:rPr>
                <w:rFonts w:ascii="MetaBookCyrLF-Roman" w:hAnsi="MetaBookCyrLF-Roman"/>
              </w:rPr>
              <w:t xml:space="preserve"> </w:t>
            </w:r>
            <w:r w:rsidRPr="009966FB">
              <w:rPr>
                <w:rFonts w:ascii="MetaBookCyrLF-Roman" w:hAnsi="MetaBookCyrLF-Roman"/>
              </w:rPr>
              <w:t>дополнения к ним), денежные требования (имущественные права) по</w:t>
            </w:r>
            <w:r w:rsidR="00064704" w:rsidRPr="009966FB">
              <w:rPr>
                <w:rFonts w:ascii="MetaBookCyrLF-Roman" w:hAnsi="MetaBookCyrLF-Roman"/>
              </w:rPr>
              <w:t xml:space="preserve"> </w:t>
            </w:r>
            <w:r w:rsidRPr="009966FB">
              <w:rPr>
                <w:rFonts w:ascii="MetaBookCyrLF-Roman" w:hAnsi="MetaBookCyrLF-Roman"/>
              </w:rPr>
              <w:t>которым входят в состав активов Фонда</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4C98DB84" w14:textId="77777777" w:rsidR="007B61F8" w:rsidRPr="009966FB" w:rsidRDefault="007B61F8" w:rsidP="00183264">
            <w:pPr>
              <w:rPr>
                <w:rFonts w:ascii="MetaBookCyrLF-Roman" w:hAnsi="MetaBookCyrLF-Roman" w:cs="Arial"/>
              </w:rPr>
            </w:pPr>
            <w:r w:rsidRPr="009966FB">
              <w:rPr>
                <w:rFonts w:ascii="MetaBookCyrLF-Roman" w:hAnsi="MetaBookCyrLF-Roman" w:cs="Arial"/>
              </w:rPr>
              <w:t>Не позднее рабочего дня, следующего за днем получения АИФ/УК АИФ</w:t>
            </w:r>
          </w:p>
        </w:tc>
        <w:tc>
          <w:tcPr>
            <w:tcW w:w="3402" w:type="dxa"/>
            <w:tcBorders>
              <w:top w:val="single" w:sz="4" w:space="0" w:color="auto"/>
              <w:left w:val="single" w:sz="4" w:space="0" w:color="auto"/>
              <w:bottom w:val="single" w:sz="4" w:space="0" w:color="auto"/>
              <w:right w:val="single" w:sz="4" w:space="0" w:color="auto"/>
            </w:tcBorders>
            <w:vAlign w:val="center"/>
          </w:tcPr>
          <w:p w14:paraId="1F2A43E7" w14:textId="77777777" w:rsidR="007B61F8" w:rsidRPr="009966FB" w:rsidRDefault="007B61F8" w:rsidP="000C4A9B">
            <w:pPr>
              <w:keepNext/>
              <w:rPr>
                <w:rFonts w:ascii="MetaBookCyrLF-Roman" w:hAnsi="MetaBookCyrLF-Roman" w:cs="Arial"/>
              </w:rPr>
            </w:pPr>
            <w:r w:rsidRPr="009966FB">
              <w:rPr>
                <w:rFonts w:ascii="MetaBookCyrLF-Roman" w:hAnsi="MetaBookCyrLF-Roman" w:cs="Arial"/>
              </w:rPr>
              <w:t>Не позднее рабочего дня, следующего за днем получения АИФ/УК АИФ</w:t>
            </w:r>
          </w:p>
        </w:tc>
        <w:tc>
          <w:tcPr>
            <w:tcW w:w="3064" w:type="dxa"/>
            <w:tcBorders>
              <w:top w:val="single" w:sz="4" w:space="0" w:color="auto"/>
              <w:left w:val="single" w:sz="4" w:space="0" w:color="auto"/>
              <w:bottom w:val="single" w:sz="4" w:space="0" w:color="auto"/>
              <w:right w:val="single" w:sz="4" w:space="0" w:color="auto"/>
            </w:tcBorders>
            <w:vAlign w:val="center"/>
          </w:tcPr>
          <w:p w14:paraId="337BAC71" w14:textId="77777777" w:rsidR="007B61F8" w:rsidRPr="009966FB" w:rsidRDefault="007B61F8" w:rsidP="004A72BF">
            <w:pPr>
              <w:rPr>
                <w:rFonts w:ascii="MetaBookCyrLF-Roman" w:hAnsi="MetaBookCyrLF-Roman" w:cs="Arial"/>
              </w:rPr>
            </w:pPr>
            <w:r w:rsidRPr="009966FB">
              <w:rPr>
                <w:rFonts w:ascii="MetaBookCyrLF-Roman" w:hAnsi="MetaBookCyrLF-Roman" w:cs="Arial"/>
              </w:rPr>
              <w:t>Оригинал</w:t>
            </w:r>
          </w:p>
        </w:tc>
      </w:tr>
      <w:tr w:rsidR="003F7C8B" w:rsidRPr="009966FB" w14:paraId="1BDC0BC4" w14:textId="77777777" w:rsidTr="002219D7">
        <w:tc>
          <w:tcPr>
            <w:tcW w:w="427" w:type="dxa"/>
            <w:tcBorders>
              <w:top w:val="single" w:sz="4" w:space="0" w:color="auto"/>
              <w:left w:val="single" w:sz="4" w:space="0" w:color="auto"/>
              <w:bottom w:val="single" w:sz="4" w:space="0" w:color="auto"/>
              <w:right w:val="single" w:sz="4" w:space="0" w:color="auto"/>
            </w:tcBorders>
            <w:vAlign w:val="center"/>
          </w:tcPr>
          <w:p w14:paraId="6C73AB45" w14:textId="77777777" w:rsidR="003F7C8B" w:rsidRPr="009966FB" w:rsidRDefault="003F7C8B" w:rsidP="008F754F">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2C7E5886" w14:textId="77777777" w:rsidR="003F7C8B" w:rsidRPr="008D2B32" w:rsidRDefault="003F7C8B" w:rsidP="00885B26">
            <w:pPr>
              <w:autoSpaceDE w:val="0"/>
              <w:autoSpaceDN w:val="0"/>
              <w:adjustRightInd w:val="0"/>
              <w:jc w:val="both"/>
              <w:rPr>
                <w:rFonts w:ascii="MetaBookCyrLF-Roman" w:hAnsi="MetaBookCyrLF-Roman" w:cs="Arial"/>
              </w:rPr>
            </w:pPr>
            <w:r w:rsidRPr="009966FB">
              <w:rPr>
                <w:rFonts w:ascii="MetaBookCyrLF-Roman" w:hAnsi="MetaBookCyrLF-Roman" w:cs="Arial"/>
              </w:rPr>
              <w:t>Заключенный договор с аудитор</w:t>
            </w:r>
            <w:r w:rsidR="00885B26" w:rsidRPr="009966FB">
              <w:rPr>
                <w:rFonts w:ascii="MetaBookCyrLF-Roman" w:hAnsi="MetaBookCyrLF-Roman" w:cs="Arial"/>
              </w:rPr>
              <w:t>ской организацией</w:t>
            </w:r>
            <w:r w:rsidRPr="009966FB">
              <w:rPr>
                <w:rFonts w:ascii="MetaBookCyrLF-Roman" w:hAnsi="MetaBookCyrLF-Roman" w:cs="Arial"/>
              </w:rPr>
              <w:t xml:space="preserve"> АИФ и изменения к нему</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0616DA3C" w14:textId="77777777" w:rsidR="003F7C8B" w:rsidRPr="009966FB" w:rsidRDefault="003F7C8B" w:rsidP="00183264">
            <w:pPr>
              <w:rPr>
                <w:rFonts w:ascii="MetaBookCyrLF-Roman" w:hAnsi="MetaBookCyrLF-Roman" w:cs="Arial"/>
              </w:rPr>
            </w:pPr>
            <w:r w:rsidRPr="009966FB">
              <w:rPr>
                <w:rFonts w:ascii="MetaBookCyrLF-Roman" w:hAnsi="MetaBookCyrLF-Roman" w:cs="Arial"/>
              </w:rPr>
              <w:t>При заключении Договора АИФ/УК АИФ</w:t>
            </w:r>
          </w:p>
          <w:p w14:paraId="35BEE333" w14:textId="77777777" w:rsidR="003F7C8B" w:rsidRPr="008D2B32" w:rsidRDefault="003F7C8B" w:rsidP="00183264">
            <w:pPr>
              <w:keepNext/>
              <w:rPr>
                <w:rFonts w:ascii="MetaBookCyrLF-Roman" w:hAnsi="MetaBookCyrLF-Roman" w:cs="Arial"/>
              </w:rPr>
            </w:pPr>
            <w:r w:rsidRPr="009966FB">
              <w:rPr>
                <w:rFonts w:ascii="MetaBookCyrLF-Roman" w:hAnsi="MetaBookCyrLF-Roman" w:cs="Arial"/>
              </w:rPr>
              <w:t>Не позднее рабочего дня, следующего за днем получения АИФ/УК АИФ</w:t>
            </w:r>
          </w:p>
        </w:tc>
        <w:tc>
          <w:tcPr>
            <w:tcW w:w="3402" w:type="dxa"/>
            <w:tcBorders>
              <w:top w:val="single" w:sz="4" w:space="0" w:color="auto"/>
              <w:left w:val="single" w:sz="4" w:space="0" w:color="auto"/>
              <w:bottom w:val="single" w:sz="4" w:space="0" w:color="auto"/>
              <w:right w:val="single" w:sz="4" w:space="0" w:color="auto"/>
            </w:tcBorders>
            <w:vAlign w:val="center"/>
          </w:tcPr>
          <w:p w14:paraId="771EE63A" w14:textId="77777777" w:rsidR="003F7C8B" w:rsidRPr="009966FB" w:rsidRDefault="003F7C8B" w:rsidP="000C4A9B">
            <w:pPr>
              <w:keepNext/>
              <w:rPr>
                <w:rFonts w:ascii="MetaBookCyrLF-Roman" w:hAnsi="MetaBookCyrLF-Roman" w:cs="Arial"/>
              </w:rPr>
            </w:pPr>
            <w:r w:rsidRPr="009966FB">
              <w:rPr>
                <w:rFonts w:ascii="MetaBookCyrLF-Roman" w:hAnsi="MetaBookCyrLF-Roman" w:cs="Arial"/>
              </w:rPr>
              <w:t>При заключении Договора АИФ/УК АИФ**</w:t>
            </w:r>
          </w:p>
        </w:tc>
        <w:tc>
          <w:tcPr>
            <w:tcW w:w="3064" w:type="dxa"/>
            <w:tcBorders>
              <w:top w:val="single" w:sz="4" w:space="0" w:color="auto"/>
              <w:left w:val="single" w:sz="4" w:space="0" w:color="auto"/>
              <w:bottom w:val="single" w:sz="4" w:space="0" w:color="auto"/>
              <w:right w:val="single" w:sz="4" w:space="0" w:color="auto"/>
            </w:tcBorders>
            <w:vAlign w:val="center"/>
          </w:tcPr>
          <w:p w14:paraId="777342F1" w14:textId="77777777" w:rsidR="003F7C8B" w:rsidRPr="009966FB" w:rsidRDefault="003F7C8B" w:rsidP="004A72BF">
            <w:pPr>
              <w:rPr>
                <w:rFonts w:ascii="MetaBookCyrLF-Roman" w:hAnsi="MetaBookCyrLF-Roman" w:cs="Arial"/>
              </w:rPr>
            </w:pPr>
            <w:r w:rsidRPr="009966FB">
              <w:rPr>
                <w:rFonts w:ascii="MetaBookCyrLF-Roman" w:hAnsi="MetaBookCyrLF-Roman" w:cs="Arial"/>
              </w:rPr>
              <w:t>Электронный документ</w:t>
            </w:r>
          </w:p>
        </w:tc>
      </w:tr>
      <w:tr w:rsidR="003F7C8B" w:rsidRPr="009966FB" w14:paraId="3651544A" w14:textId="77777777" w:rsidTr="002219D7">
        <w:tc>
          <w:tcPr>
            <w:tcW w:w="427" w:type="dxa"/>
            <w:tcBorders>
              <w:top w:val="single" w:sz="4" w:space="0" w:color="auto"/>
              <w:left w:val="single" w:sz="4" w:space="0" w:color="auto"/>
              <w:bottom w:val="single" w:sz="4" w:space="0" w:color="auto"/>
              <w:right w:val="single" w:sz="4" w:space="0" w:color="auto"/>
            </w:tcBorders>
            <w:vAlign w:val="center"/>
          </w:tcPr>
          <w:p w14:paraId="63BC2D8D" w14:textId="77777777" w:rsidR="003F7C8B" w:rsidRPr="009966FB" w:rsidRDefault="003F7C8B" w:rsidP="008F754F">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452C61C6" w14:textId="77777777" w:rsidR="003F7C8B" w:rsidRPr="009966FB" w:rsidRDefault="003F7C8B" w:rsidP="00D532DC">
            <w:pPr>
              <w:autoSpaceDE w:val="0"/>
              <w:autoSpaceDN w:val="0"/>
              <w:adjustRightInd w:val="0"/>
              <w:jc w:val="both"/>
              <w:rPr>
                <w:rFonts w:ascii="MetaBookCyrLF-Roman" w:hAnsi="MetaBookCyrLF-Roman" w:cs="Arial"/>
              </w:rPr>
            </w:pPr>
            <w:r w:rsidRPr="009966FB">
              <w:rPr>
                <w:rFonts w:ascii="MetaBookCyrLF-Roman" w:hAnsi="MetaBookCyrLF-Roman" w:cs="Arial"/>
              </w:rPr>
              <w:t>Аудиторское заключение АИФ</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52AFC3D1" w14:textId="77777777" w:rsidR="003F7C8B" w:rsidRPr="009966FB" w:rsidRDefault="003F7C8B" w:rsidP="008F754F">
            <w:pPr>
              <w:autoSpaceDE w:val="0"/>
              <w:autoSpaceDN w:val="0"/>
              <w:adjustRightInd w:val="0"/>
              <w:jc w:val="both"/>
              <w:rPr>
                <w:rFonts w:ascii="MetaBookCyrLF-Roman" w:hAnsi="MetaBookCyrLF-Roman" w:cs="Arial"/>
              </w:rPr>
            </w:pPr>
            <w:r w:rsidRPr="009966FB">
              <w:rPr>
                <w:rFonts w:ascii="MetaBookCyrLF-Roman" w:hAnsi="MetaBookCyrLF-Roman" w:cs="Arial"/>
              </w:rPr>
              <w:t xml:space="preserve">Не позднее рабочего дня, </w:t>
            </w:r>
            <w:r w:rsidRPr="009966FB">
              <w:rPr>
                <w:rFonts w:ascii="MetaBookCyrLF-Roman" w:hAnsi="MetaBookCyrLF-Roman" w:cs="Arial"/>
              </w:rPr>
              <w:lastRenderedPageBreak/>
              <w:t>следующего за днем получения АИФ/УК АИФ</w:t>
            </w:r>
          </w:p>
        </w:tc>
        <w:tc>
          <w:tcPr>
            <w:tcW w:w="3402" w:type="dxa"/>
            <w:tcBorders>
              <w:top w:val="single" w:sz="4" w:space="0" w:color="auto"/>
              <w:left w:val="single" w:sz="4" w:space="0" w:color="auto"/>
              <w:bottom w:val="single" w:sz="4" w:space="0" w:color="auto"/>
              <w:right w:val="single" w:sz="4" w:space="0" w:color="auto"/>
            </w:tcBorders>
            <w:vAlign w:val="center"/>
          </w:tcPr>
          <w:p w14:paraId="3BF80F6E" w14:textId="77777777" w:rsidR="003F7C8B" w:rsidRPr="009966FB" w:rsidRDefault="003F7C8B" w:rsidP="00183264">
            <w:pPr>
              <w:autoSpaceDE w:val="0"/>
              <w:autoSpaceDN w:val="0"/>
              <w:adjustRightInd w:val="0"/>
              <w:jc w:val="both"/>
              <w:rPr>
                <w:rFonts w:ascii="MetaBookCyrLF-Roman" w:hAnsi="MetaBookCyrLF-Roman" w:cs="Arial"/>
              </w:rPr>
            </w:pPr>
            <w:r w:rsidRPr="009966FB">
              <w:rPr>
                <w:rFonts w:ascii="MetaBookCyrLF-Roman" w:hAnsi="MetaBookCyrLF-Roman" w:cs="Arial"/>
              </w:rPr>
              <w:lastRenderedPageBreak/>
              <w:t xml:space="preserve">Не позднее рабочего дня, </w:t>
            </w:r>
            <w:r w:rsidRPr="009966FB">
              <w:rPr>
                <w:rFonts w:ascii="MetaBookCyrLF-Roman" w:hAnsi="MetaBookCyrLF-Roman" w:cs="Arial"/>
              </w:rPr>
              <w:lastRenderedPageBreak/>
              <w:t>следующего за днем получения АИФ/УК АИФ</w:t>
            </w:r>
          </w:p>
        </w:tc>
        <w:tc>
          <w:tcPr>
            <w:tcW w:w="3064" w:type="dxa"/>
            <w:tcBorders>
              <w:top w:val="single" w:sz="4" w:space="0" w:color="auto"/>
              <w:left w:val="single" w:sz="4" w:space="0" w:color="auto"/>
              <w:bottom w:val="single" w:sz="4" w:space="0" w:color="auto"/>
              <w:right w:val="single" w:sz="4" w:space="0" w:color="auto"/>
            </w:tcBorders>
            <w:vAlign w:val="center"/>
          </w:tcPr>
          <w:p w14:paraId="3674B505" w14:textId="77777777" w:rsidR="003F7C8B" w:rsidRPr="009966FB" w:rsidRDefault="003F7C8B" w:rsidP="00183264">
            <w:pPr>
              <w:rPr>
                <w:rFonts w:ascii="MetaBookCyrLF-Roman" w:hAnsi="MetaBookCyrLF-Roman" w:cs="Arial"/>
              </w:rPr>
            </w:pPr>
            <w:r w:rsidRPr="009966FB">
              <w:rPr>
                <w:rFonts w:ascii="MetaBookCyrLF-Roman" w:hAnsi="MetaBookCyrLF-Roman" w:cs="Arial"/>
              </w:rPr>
              <w:lastRenderedPageBreak/>
              <w:t xml:space="preserve">Электронный документ либо </w:t>
            </w:r>
            <w:r w:rsidRPr="009966FB">
              <w:rPr>
                <w:rFonts w:ascii="MetaBookCyrLF-Roman" w:hAnsi="MetaBookCyrLF-Roman" w:cs="Arial"/>
              </w:rPr>
              <w:lastRenderedPageBreak/>
              <w:t>документ на бумажном носителе (копия, заверенная АИФ/УК АИФ)</w:t>
            </w:r>
          </w:p>
        </w:tc>
      </w:tr>
      <w:tr w:rsidR="003F7C8B" w:rsidRPr="009966FB" w14:paraId="15EEDE82" w14:textId="77777777" w:rsidTr="002219D7">
        <w:tc>
          <w:tcPr>
            <w:tcW w:w="427" w:type="dxa"/>
            <w:tcBorders>
              <w:top w:val="single" w:sz="4" w:space="0" w:color="auto"/>
              <w:left w:val="single" w:sz="4" w:space="0" w:color="auto"/>
              <w:bottom w:val="single" w:sz="4" w:space="0" w:color="auto"/>
              <w:right w:val="single" w:sz="4" w:space="0" w:color="auto"/>
            </w:tcBorders>
            <w:vAlign w:val="center"/>
          </w:tcPr>
          <w:p w14:paraId="691B5BB2" w14:textId="77777777" w:rsidR="003F7C8B" w:rsidRPr="009966FB" w:rsidRDefault="003F7C8B" w:rsidP="008F754F">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59999A13" w14:textId="77777777" w:rsidR="003F7C8B" w:rsidRPr="009966FB" w:rsidRDefault="003F7C8B" w:rsidP="00CE30D9">
            <w:pPr>
              <w:autoSpaceDE w:val="0"/>
              <w:autoSpaceDN w:val="0"/>
              <w:adjustRightInd w:val="0"/>
              <w:jc w:val="both"/>
              <w:rPr>
                <w:rFonts w:ascii="MetaBookCyrLF-Roman" w:hAnsi="MetaBookCyrLF-Roman" w:cs="Arial"/>
              </w:rPr>
            </w:pPr>
            <w:r w:rsidRPr="009966FB">
              <w:rPr>
                <w:rFonts w:ascii="MetaBookCyrLF-Roman" w:hAnsi="MetaBookCyrLF-Roman" w:cs="Arial"/>
              </w:rPr>
              <w:t>Заключенный договор с оценщиком АИФ/УК АИФ и изменения к нему</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74B89FA5" w14:textId="77777777" w:rsidR="003F7C8B" w:rsidRPr="009966FB" w:rsidRDefault="003F7C8B" w:rsidP="00183264">
            <w:pPr>
              <w:rPr>
                <w:rFonts w:ascii="MetaBookCyrLF-Roman" w:hAnsi="MetaBookCyrLF-Roman" w:cs="Arial"/>
              </w:rPr>
            </w:pPr>
            <w:r w:rsidRPr="009966FB">
              <w:rPr>
                <w:rFonts w:ascii="MetaBookCyrLF-Roman" w:hAnsi="MetaBookCyrLF-Roman" w:cs="Arial"/>
              </w:rPr>
              <w:t>При заключении Договора АИФ/Договора УК АИФ</w:t>
            </w:r>
          </w:p>
          <w:p w14:paraId="69D1677D" w14:textId="77777777" w:rsidR="003F7C8B" w:rsidRPr="009966FB" w:rsidRDefault="003F7C8B" w:rsidP="00183264">
            <w:pPr>
              <w:keepNext/>
              <w:rPr>
                <w:rFonts w:ascii="MetaBookCyrLF-Roman" w:hAnsi="MetaBookCyrLF-Roman" w:cs="Arial"/>
              </w:rPr>
            </w:pPr>
            <w:r w:rsidRPr="009966FB">
              <w:rPr>
                <w:rFonts w:ascii="MetaBookCyrLF-Roman" w:hAnsi="MetaBookCyrLF-Roman" w:cs="Arial"/>
              </w:rPr>
              <w:t>Не позднее рабочего дня, следующего за днем получения АИФ/УК АИФ</w:t>
            </w:r>
          </w:p>
        </w:tc>
        <w:tc>
          <w:tcPr>
            <w:tcW w:w="3402" w:type="dxa"/>
            <w:tcBorders>
              <w:top w:val="single" w:sz="4" w:space="0" w:color="auto"/>
              <w:left w:val="single" w:sz="4" w:space="0" w:color="auto"/>
              <w:bottom w:val="single" w:sz="4" w:space="0" w:color="auto"/>
              <w:right w:val="single" w:sz="4" w:space="0" w:color="auto"/>
            </w:tcBorders>
            <w:vAlign w:val="center"/>
          </w:tcPr>
          <w:p w14:paraId="217C0BA4" w14:textId="77777777" w:rsidR="003F7C8B" w:rsidRPr="009966FB" w:rsidRDefault="003F7C8B" w:rsidP="00C853C2">
            <w:pPr>
              <w:keepNext/>
              <w:rPr>
                <w:rFonts w:ascii="MetaBookCyrLF-Roman" w:hAnsi="MetaBookCyrLF-Roman" w:cs="Arial"/>
              </w:rPr>
            </w:pPr>
            <w:r w:rsidRPr="009966FB">
              <w:rPr>
                <w:rFonts w:ascii="MetaBookCyrLF-Roman" w:hAnsi="MetaBookCyrLF-Roman" w:cs="Arial"/>
              </w:rPr>
              <w:t>При заключении Договора АИФ/УК АИФ**</w:t>
            </w:r>
          </w:p>
        </w:tc>
        <w:tc>
          <w:tcPr>
            <w:tcW w:w="3064" w:type="dxa"/>
            <w:tcBorders>
              <w:top w:val="single" w:sz="4" w:space="0" w:color="auto"/>
              <w:left w:val="single" w:sz="4" w:space="0" w:color="auto"/>
              <w:bottom w:val="single" w:sz="4" w:space="0" w:color="auto"/>
              <w:right w:val="single" w:sz="4" w:space="0" w:color="auto"/>
            </w:tcBorders>
            <w:vAlign w:val="center"/>
          </w:tcPr>
          <w:p w14:paraId="2ED75544" w14:textId="77777777" w:rsidR="003F7C8B" w:rsidRPr="009966FB" w:rsidRDefault="003F7C8B" w:rsidP="0034111E">
            <w:pPr>
              <w:rPr>
                <w:rFonts w:ascii="MetaBookCyrLF-Roman" w:hAnsi="MetaBookCyrLF-Roman" w:cs="Arial"/>
              </w:rPr>
            </w:pPr>
            <w:r w:rsidRPr="009966FB">
              <w:rPr>
                <w:rFonts w:ascii="MetaBookCyrLF-Roman" w:hAnsi="MetaBookCyrLF-Roman" w:cs="Arial"/>
              </w:rPr>
              <w:t>Электронный документ</w:t>
            </w:r>
          </w:p>
        </w:tc>
      </w:tr>
      <w:tr w:rsidR="003F7C8B" w:rsidRPr="009966FB" w14:paraId="473231BA" w14:textId="77777777" w:rsidTr="002219D7">
        <w:tc>
          <w:tcPr>
            <w:tcW w:w="427" w:type="dxa"/>
            <w:tcBorders>
              <w:top w:val="single" w:sz="4" w:space="0" w:color="auto"/>
              <w:left w:val="single" w:sz="4" w:space="0" w:color="auto"/>
              <w:bottom w:val="single" w:sz="4" w:space="0" w:color="auto"/>
              <w:right w:val="single" w:sz="4" w:space="0" w:color="auto"/>
            </w:tcBorders>
            <w:vAlign w:val="center"/>
          </w:tcPr>
          <w:p w14:paraId="07DADBAD" w14:textId="77777777" w:rsidR="003F7C8B" w:rsidRPr="009966FB" w:rsidRDefault="003F7C8B" w:rsidP="008F754F">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722A2308" w14:textId="77777777" w:rsidR="003F7C8B" w:rsidRPr="009966FB" w:rsidRDefault="003F7C8B" w:rsidP="00E749D5">
            <w:pPr>
              <w:autoSpaceDE w:val="0"/>
              <w:autoSpaceDN w:val="0"/>
              <w:adjustRightInd w:val="0"/>
              <w:jc w:val="both"/>
              <w:rPr>
                <w:rFonts w:ascii="MetaBookCyrLF-Roman" w:hAnsi="MetaBookCyrLF-Roman" w:cs="Arial"/>
              </w:rPr>
            </w:pPr>
            <w:r w:rsidRPr="009966FB">
              <w:rPr>
                <w:rFonts w:ascii="MetaBookCyrLF-Roman" w:hAnsi="MetaBookCyrLF-Roman" w:cs="Arial"/>
              </w:rPr>
              <w:t>Отчет об оценке стоимости имущества, принадлежащего АИФ</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558EEA08" w14:textId="77777777" w:rsidR="003F7C8B" w:rsidRPr="009966FB" w:rsidRDefault="003F7C8B" w:rsidP="00183264">
            <w:pPr>
              <w:keepNext/>
              <w:rPr>
                <w:rFonts w:ascii="MetaBookCyrLF-Roman" w:hAnsi="MetaBookCyrLF-Roman" w:cs="Arial"/>
              </w:rPr>
            </w:pPr>
            <w:r w:rsidRPr="009966FB">
              <w:rPr>
                <w:rFonts w:ascii="MetaBookCyrLF-Roman" w:hAnsi="MetaBookCyrLF-Roman" w:cs="Arial"/>
              </w:rPr>
              <w:t>Не позднее рабочего дня, следующего за днем получения АИФ/УК АИФ</w:t>
            </w:r>
          </w:p>
        </w:tc>
        <w:tc>
          <w:tcPr>
            <w:tcW w:w="3402" w:type="dxa"/>
            <w:tcBorders>
              <w:top w:val="single" w:sz="4" w:space="0" w:color="auto"/>
              <w:left w:val="single" w:sz="4" w:space="0" w:color="auto"/>
              <w:bottom w:val="single" w:sz="4" w:space="0" w:color="auto"/>
              <w:right w:val="single" w:sz="4" w:space="0" w:color="auto"/>
            </w:tcBorders>
            <w:vAlign w:val="center"/>
          </w:tcPr>
          <w:p w14:paraId="66B5261F" w14:textId="77777777" w:rsidR="003F7C8B" w:rsidRPr="009966FB" w:rsidRDefault="003F7C8B" w:rsidP="00183264">
            <w:pPr>
              <w:keepNext/>
              <w:rPr>
                <w:rFonts w:ascii="MetaBookCyrLF-Roman" w:hAnsi="MetaBookCyrLF-Roman" w:cs="Arial"/>
              </w:rPr>
            </w:pPr>
            <w:r w:rsidRPr="009966FB">
              <w:rPr>
                <w:rFonts w:ascii="MetaBookCyrLF-Roman" w:hAnsi="MetaBookCyrLF-Roman" w:cs="Arial"/>
              </w:rPr>
              <w:t>Не позднее рабочего дня, следующего за днем получения АИФ/УК АИФ</w:t>
            </w:r>
          </w:p>
        </w:tc>
        <w:tc>
          <w:tcPr>
            <w:tcW w:w="3064" w:type="dxa"/>
            <w:tcBorders>
              <w:top w:val="single" w:sz="4" w:space="0" w:color="auto"/>
              <w:left w:val="single" w:sz="4" w:space="0" w:color="auto"/>
              <w:bottom w:val="single" w:sz="4" w:space="0" w:color="auto"/>
              <w:right w:val="single" w:sz="4" w:space="0" w:color="auto"/>
            </w:tcBorders>
            <w:vAlign w:val="center"/>
          </w:tcPr>
          <w:p w14:paraId="4E845EB5" w14:textId="77777777" w:rsidR="003F7C8B" w:rsidRPr="009966FB" w:rsidRDefault="003F7C8B" w:rsidP="00C039D5">
            <w:pPr>
              <w:rPr>
                <w:rFonts w:ascii="MetaBookCyrLF-Roman" w:hAnsi="MetaBookCyrLF-Roman" w:cs="Arial"/>
              </w:rPr>
            </w:pPr>
            <w:r w:rsidRPr="009966FB">
              <w:rPr>
                <w:rFonts w:ascii="MetaBookCyrLF-Roman" w:hAnsi="MetaBookCyrLF-Roman" w:cs="Arial"/>
              </w:rPr>
              <w:t>Электронный документ либо документ на бумажном носителе (копия, заверенная АИФ/УК АИФ)</w:t>
            </w:r>
          </w:p>
        </w:tc>
      </w:tr>
      <w:tr w:rsidR="003F7C8B" w:rsidRPr="009966FB" w14:paraId="404593AC" w14:textId="77777777" w:rsidTr="002219D7">
        <w:tc>
          <w:tcPr>
            <w:tcW w:w="427" w:type="dxa"/>
            <w:tcBorders>
              <w:top w:val="single" w:sz="4" w:space="0" w:color="auto"/>
              <w:left w:val="single" w:sz="4" w:space="0" w:color="auto"/>
              <w:bottom w:val="single" w:sz="4" w:space="0" w:color="auto"/>
              <w:right w:val="single" w:sz="4" w:space="0" w:color="auto"/>
            </w:tcBorders>
            <w:vAlign w:val="center"/>
          </w:tcPr>
          <w:p w14:paraId="6BAA7C97" w14:textId="77777777" w:rsidR="003F7C8B" w:rsidRPr="009966FB" w:rsidRDefault="003F7C8B" w:rsidP="00634608">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067AACC3" w14:textId="77777777" w:rsidR="003F7C8B" w:rsidRPr="009966FB" w:rsidRDefault="003F7C8B" w:rsidP="001E0FE2">
            <w:pPr>
              <w:autoSpaceDE w:val="0"/>
              <w:autoSpaceDN w:val="0"/>
              <w:adjustRightInd w:val="0"/>
              <w:jc w:val="both"/>
              <w:rPr>
                <w:rFonts w:ascii="MetaBookCyrLF-Roman" w:hAnsi="MetaBookCyrLF-Roman" w:cs="Arial"/>
              </w:rPr>
            </w:pPr>
            <w:r w:rsidRPr="009966FB">
              <w:rPr>
                <w:rFonts w:ascii="MetaBookCyrLF-Roman" w:hAnsi="MetaBookCyrLF-Roman" w:cs="Arial"/>
              </w:rPr>
              <w:t>Информация о стаже осуществления оценочной деятельности оценщиком, а также о неприменении в отношении оценщика со стороны саморегулируемых организаций оценщиков в течение двух лет в количестве двух и более раз мер дисциплинарного воздействия, предусмотренных Федеральным законом «Об оценочной деятельности в Российской Федерации» и внутренними документами саморегулируемых организаций оценщиков</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2B426AB7" w14:textId="77777777" w:rsidR="003F7C8B" w:rsidRPr="009966FB" w:rsidRDefault="003F7C8B" w:rsidP="007450F2">
            <w:pPr>
              <w:keepNext/>
              <w:rPr>
                <w:rFonts w:ascii="MetaBookCyrLF-Roman" w:hAnsi="MetaBookCyrLF-Roman" w:cs="Arial"/>
              </w:rPr>
            </w:pPr>
            <w:r w:rsidRPr="009966FB">
              <w:rPr>
                <w:rFonts w:ascii="MetaBookCyrLF-Roman" w:hAnsi="MetaBookCyrLF-Roman" w:cs="Arial"/>
              </w:rPr>
              <w:t>Перед заключением АИФ/УК АИФ договора с оценщиком</w:t>
            </w:r>
          </w:p>
        </w:tc>
        <w:tc>
          <w:tcPr>
            <w:tcW w:w="3402" w:type="dxa"/>
            <w:tcBorders>
              <w:top w:val="single" w:sz="4" w:space="0" w:color="auto"/>
              <w:left w:val="single" w:sz="4" w:space="0" w:color="auto"/>
              <w:bottom w:val="single" w:sz="4" w:space="0" w:color="auto"/>
              <w:right w:val="single" w:sz="4" w:space="0" w:color="auto"/>
            </w:tcBorders>
            <w:vAlign w:val="center"/>
          </w:tcPr>
          <w:p w14:paraId="2E04B8F6" w14:textId="77777777" w:rsidR="003F7C8B" w:rsidRPr="009966FB" w:rsidRDefault="003F7C8B" w:rsidP="00634608">
            <w:pPr>
              <w:keepNext/>
              <w:rPr>
                <w:rFonts w:ascii="MetaBookCyrLF-Roman" w:hAnsi="MetaBookCyrLF-Roman" w:cs="Arial"/>
              </w:rPr>
            </w:pPr>
            <w:r w:rsidRPr="009966FB">
              <w:rPr>
                <w:rFonts w:ascii="MetaBookCyrLF-Roman" w:hAnsi="MetaBookCyrLF-Roman" w:cs="Arial"/>
              </w:rPr>
              <w:t>Перед заключением АИФ/УК АИФ договора с оценщиком</w:t>
            </w:r>
          </w:p>
        </w:tc>
        <w:tc>
          <w:tcPr>
            <w:tcW w:w="3064" w:type="dxa"/>
            <w:tcBorders>
              <w:top w:val="single" w:sz="4" w:space="0" w:color="auto"/>
              <w:left w:val="single" w:sz="4" w:space="0" w:color="auto"/>
              <w:bottom w:val="single" w:sz="4" w:space="0" w:color="auto"/>
              <w:right w:val="single" w:sz="4" w:space="0" w:color="auto"/>
            </w:tcBorders>
            <w:vAlign w:val="center"/>
          </w:tcPr>
          <w:p w14:paraId="06387DFA" w14:textId="77777777" w:rsidR="003F7C8B" w:rsidRPr="009966FB" w:rsidRDefault="003F7C8B" w:rsidP="004A72BF">
            <w:pPr>
              <w:rPr>
                <w:rFonts w:ascii="MetaBookCyrLF-Roman" w:hAnsi="MetaBookCyrLF-Roman" w:cs="Arial"/>
              </w:rPr>
            </w:pPr>
            <w:r w:rsidRPr="009966FB">
              <w:rPr>
                <w:rFonts w:ascii="MetaBookCyrLF-Roman" w:hAnsi="MetaBookCyrLF-Roman" w:cs="Arial"/>
              </w:rPr>
              <w:t>Электронный документ либо документ на бумажном носителе</w:t>
            </w:r>
          </w:p>
        </w:tc>
      </w:tr>
      <w:tr w:rsidR="003F7C8B" w:rsidRPr="009966FB" w14:paraId="782FEB70" w14:textId="77777777" w:rsidTr="002219D7">
        <w:tc>
          <w:tcPr>
            <w:tcW w:w="427" w:type="dxa"/>
            <w:tcBorders>
              <w:top w:val="single" w:sz="4" w:space="0" w:color="auto"/>
              <w:left w:val="single" w:sz="4" w:space="0" w:color="auto"/>
              <w:bottom w:val="single" w:sz="4" w:space="0" w:color="auto"/>
              <w:right w:val="single" w:sz="4" w:space="0" w:color="auto"/>
            </w:tcBorders>
            <w:vAlign w:val="center"/>
          </w:tcPr>
          <w:p w14:paraId="483EFBA2" w14:textId="77777777" w:rsidR="003F7C8B" w:rsidRPr="009966FB" w:rsidRDefault="003F7C8B" w:rsidP="00634608">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shd w:val="clear" w:color="auto" w:fill="auto"/>
            <w:vAlign w:val="center"/>
          </w:tcPr>
          <w:p w14:paraId="33486100" w14:textId="77777777" w:rsidR="003F7C8B" w:rsidRPr="009966FB" w:rsidRDefault="003F7C8B" w:rsidP="001E0FE2">
            <w:pPr>
              <w:autoSpaceDE w:val="0"/>
              <w:autoSpaceDN w:val="0"/>
              <w:adjustRightInd w:val="0"/>
              <w:jc w:val="both"/>
              <w:rPr>
                <w:rFonts w:ascii="MetaBookCyrLF-Roman" w:hAnsi="MetaBookCyrLF-Roman" w:cs="Arial"/>
              </w:rPr>
            </w:pPr>
            <w:r w:rsidRPr="009966FB">
              <w:rPr>
                <w:rFonts w:ascii="MetaBookCyrLF-Roman" w:hAnsi="MetaBookCyrLF-Roman" w:cs="Arial"/>
              </w:rPr>
              <w:t>Информация о применении в отношении оценщика со стороны саморегулируемых организаций оценщиков мер дисциплинарного воздействия, предусмотренных Федеральным законом «Об оценочной деятельности в Российской Федерации» и внутренними документами саморегулируемых организаций оценщиков</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7ABE0D18" w14:textId="77777777" w:rsidR="003F7C8B" w:rsidRPr="009966FB" w:rsidRDefault="003F7C8B" w:rsidP="00634608">
            <w:pPr>
              <w:keepNext/>
              <w:rPr>
                <w:rFonts w:ascii="MetaBookCyrLF-Roman" w:hAnsi="MetaBookCyrLF-Roman" w:cs="Arial"/>
              </w:rPr>
            </w:pPr>
            <w:r w:rsidRPr="009966FB">
              <w:rPr>
                <w:rFonts w:ascii="MetaBookCyrLF-Roman" w:hAnsi="MetaBookCyrLF-Roman" w:cs="Arial"/>
              </w:rPr>
              <w:t>Не позднее рабочего дня, следующего за днем получения АИФ/УК АИФ</w:t>
            </w:r>
          </w:p>
        </w:tc>
        <w:tc>
          <w:tcPr>
            <w:tcW w:w="3402" w:type="dxa"/>
            <w:tcBorders>
              <w:top w:val="single" w:sz="4" w:space="0" w:color="auto"/>
              <w:left w:val="single" w:sz="4" w:space="0" w:color="auto"/>
              <w:bottom w:val="single" w:sz="4" w:space="0" w:color="auto"/>
              <w:right w:val="single" w:sz="4" w:space="0" w:color="auto"/>
            </w:tcBorders>
            <w:vAlign w:val="center"/>
          </w:tcPr>
          <w:p w14:paraId="68095896" w14:textId="77777777" w:rsidR="003F7C8B" w:rsidRPr="009966FB" w:rsidRDefault="003F7C8B" w:rsidP="00634608">
            <w:pPr>
              <w:keepNext/>
              <w:rPr>
                <w:rFonts w:ascii="MetaBookCyrLF-Roman" w:hAnsi="MetaBookCyrLF-Roman" w:cs="Arial"/>
              </w:rPr>
            </w:pPr>
            <w:r w:rsidRPr="009966FB">
              <w:rPr>
                <w:rFonts w:ascii="MetaBookCyrLF-Roman" w:hAnsi="MetaBookCyrLF-Roman" w:cs="Arial"/>
              </w:rPr>
              <w:t>Не позднее рабочего дня, следующего за днем получения АИФ/УК АИФ</w:t>
            </w:r>
          </w:p>
        </w:tc>
        <w:tc>
          <w:tcPr>
            <w:tcW w:w="3064" w:type="dxa"/>
            <w:tcBorders>
              <w:top w:val="single" w:sz="4" w:space="0" w:color="auto"/>
              <w:left w:val="single" w:sz="4" w:space="0" w:color="auto"/>
              <w:bottom w:val="single" w:sz="4" w:space="0" w:color="auto"/>
              <w:right w:val="single" w:sz="4" w:space="0" w:color="auto"/>
            </w:tcBorders>
            <w:vAlign w:val="center"/>
          </w:tcPr>
          <w:p w14:paraId="499870E5" w14:textId="77777777" w:rsidR="003F7C8B" w:rsidRPr="009966FB" w:rsidRDefault="003F7C8B" w:rsidP="004A72BF">
            <w:pPr>
              <w:rPr>
                <w:rFonts w:ascii="MetaBookCyrLF-Roman" w:hAnsi="MetaBookCyrLF-Roman" w:cs="Arial"/>
              </w:rPr>
            </w:pPr>
            <w:r w:rsidRPr="009966FB">
              <w:rPr>
                <w:rFonts w:ascii="MetaBookCyrLF-Roman" w:hAnsi="MetaBookCyrLF-Roman" w:cs="Arial"/>
              </w:rPr>
              <w:t>Электронный документ либо документ на бумажном носителе</w:t>
            </w:r>
          </w:p>
        </w:tc>
      </w:tr>
      <w:tr w:rsidR="003F7C8B" w:rsidRPr="009966FB" w14:paraId="4543CE21" w14:textId="77777777" w:rsidTr="002219D7">
        <w:tc>
          <w:tcPr>
            <w:tcW w:w="427" w:type="dxa"/>
            <w:tcBorders>
              <w:top w:val="single" w:sz="4" w:space="0" w:color="auto"/>
              <w:left w:val="single" w:sz="4" w:space="0" w:color="auto"/>
              <w:bottom w:val="single" w:sz="4" w:space="0" w:color="auto"/>
              <w:right w:val="single" w:sz="4" w:space="0" w:color="auto"/>
            </w:tcBorders>
            <w:vAlign w:val="center"/>
          </w:tcPr>
          <w:p w14:paraId="61681741" w14:textId="77777777" w:rsidR="003F7C8B" w:rsidRPr="009966FB" w:rsidRDefault="003F7C8B" w:rsidP="00634608">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71510448" w14:textId="77777777" w:rsidR="003F7C8B" w:rsidRPr="009966FB" w:rsidRDefault="003F7C8B" w:rsidP="005A2512">
            <w:pPr>
              <w:autoSpaceDE w:val="0"/>
              <w:autoSpaceDN w:val="0"/>
              <w:adjustRightInd w:val="0"/>
              <w:jc w:val="both"/>
              <w:rPr>
                <w:rFonts w:ascii="MetaBookCyrLF-Roman" w:hAnsi="MetaBookCyrLF-Roman" w:cs="Arial"/>
              </w:rPr>
            </w:pPr>
            <w:r w:rsidRPr="009966FB">
              <w:rPr>
                <w:rFonts w:ascii="MetaBookCyrLF-Roman" w:hAnsi="MetaBookCyrLF-Roman" w:cs="Arial"/>
              </w:rPr>
              <w:t>Заключенный договор со страхов</w:t>
            </w:r>
            <w:r w:rsidR="00417BD2" w:rsidRPr="009966FB">
              <w:rPr>
                <w:rFonts w:ascii="MetaBookCyrLF-Roman" w:hAnsi="MetaBookCyrLF-Roman" w:cs="Arial"/>
              </w:rPr>
              <w:t>ой организацией</w:t>
            </w:r>
            <w:r w:rsidRPr="009966FB">
              <w:rPr>
                <w:rFonts w:ascii="MetaBookCyrLF-Roman" w:hAnsi="MetaBookCyrLF-Roman" w:cs="Arial"/>
              </w:rPr>
              <w:t xml:space="preserve"> и изменения к нему</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4C1E3F08" w14:textId="77777777" w:rsidR="003F7C8B" w:rsidRPr="009966FB" w:rsidRDefault="003F7C8B" w:rsidP="00634608">
            <w:pPr>
              <w:keepNext/>
              <w:rPr>
                <w:rFonts w:ascii="MetaBookCyrLF-Roman" w:hAnsi="MetaBookCyrLF-Roman" w:cs="Arial"/>
              </w:rPr>
            </w:pPr>
            <w:r w:rsidRPr="009966FB">
              <w:rPr>
                <w:rFonts w:ascii="MetaBookCyrLF-Roman" w:hAnsi="MetaBookCyrLF-Roman" w:cs="Arial"/>
              </w:rPr>
              <w:t>При заключении Договора АИФ/УК АИФ**</w:t>
            </w:r>
          </w:p>
          <w:p w14:paraId="3F64FFEE" w14:textId="77777777" w:rsidR="003F7C8B" w:rsidRPr="009966FB" w:rsidRDefault="003F7C8B" w:rsidP="00634608">
            <w:pPr>
              <w:keepNext/>
              <w:rPr>
                <w:rFonts w:ascii="MetaBookCyrLF-Roman" w:hAnsi="MetaBookCyrLF-Roman" w:cs="Arial"/>
              </w:rPr>
            </w:pPr>
            <w:r w:rsidRPr="009966FB">
              <w:rPr>
                <w:rFonts w:ascii="MetaBookCyrLF-Roman" w:hAnsi="MetaBookCyrLF-Roman" w:cs="Arial"/>
              </w:rPr>
              <w:t>Не позднее рабочего дня, следующего за днем получения АИФ/УК АИФ</w:t>
            </w:r>
          </w:p>
        </w:tc>
        <w:tc>
          <w:tcPr>
            <w:tcW w:w="3402" w:type="dxa"/>
            <w:tcBorders>
              <w:top w:val="single" w:sz="4" w:space="0" w:color="auto"/>
              <w:left w:val="single" w:sz="4" w:space="0" w:color="auto"/>
              <w:bottom w:val="single" w:sz="4" w:space="0" w:color="auto"/>
              <w:right w:val="single" w:sz="4" w:space="0" w:color="auto"/>
            </w:tcBorders>
            <w:vAlign w:val="center"/>
          </w:tcPr>
          <w:p w14:paraId="20BB2820" w14:textId="77777777" w:rsidR="003F7C8B" w:rsidRPr="009966FB" w:rsidRDefault="003F7C8B" w:rsidP="00634608">
            <w:pPr>
              <w:keepNext/>
              <w:rPr>
                <w:rFonts w:ascii="MetaBookCyrLF-Roman" w:hAnsi="MetaBookCyrLF-Roman" w:cs="Arial"/>
              </w:rPr>
            </w:pPr>
            <w:r w:rsidRPr="009966FB">
              <w:rPr>
                <w:rFonts w:ascii="MetaBookCyrLF-Roman" w:hAnsi="MetaBookCyrLF-Roman" w:cs="Arial"/>
              </w:rPr>
              <w:t>При заключении Договора АИФ/УК АИФ**</w:t>
            </w:r>
          </w:p>
        </w:tc>
        <w:tc>
          <w:tcPr>
            <w:tcW w:w="3064" w:type="dxa"/>
            <w:tcBorders>
              <w:top w:val="single" w:sz="4" w:space="0" w:color="auto"/>
              <w:left w:val="single" w:sz="4" w:space="0" w:color="auto"/>
              <w:bottom w:val="single" w:sz="4" w:space="0" w:color="auto"/>
              <w:right w:val="single" w:sz="4" w:space="0" w:color="auto"/>
            </w:tcBorders>
            <w:vAlign w:val="center"/>
          </w:tcPr>
          <w:p w14:paraId="46FF2539" w14:textId="77777777" w:rsidR="003F7C8B" w:rsidRPr="009966FB" w:rsidRDefault="003F7C8B" w:rsidP="004A72BF">
            <w:pPr>
              <w:rPr>
                <w:rFonts w:ascii="MetaBookCyrLF-Roman" w:hAnsi="MetaBookCyrLF-Roman" w:cs="Arial"/>
              </w:rPr>
            </w:pPr>
            <w:r w:rsidRPr="009966FB">
              <w:rPr>
                <w:rFonts w:ascii="MetaBookCyrLF-Roman" w:hAnsi="MetaBookCyrLF-Roman" w:cs="Arial"/>
              </w:rPr>
              <w:t>Электронный документ</w:t>
            </w:r>
          </w:p>
        </w:tc>
      </w:tr>
      <w:tr w:rsidR="003F7C8B" w:rsidRPr="009966FB" w14:paraId="75AA53B3" w14:textId="77777777" w:rsidTr="002219D7">
        <w:tc>
          <w:tcPr>
            <w:tcW w:w="427" w:type="dxa"/>
            <w:tcBorders>
              <w:top w:val="single" w:sz="4" w:space="0" w:color="auto"/>
              <w:left w:val="single" w:sz="4" w:space="0" w:color="auto"/>
              <w:bottom w:val="single" w:sz="4" w:space="0" w:color="auto"/>
              <w:right w:val="single" w:sz="4" w:space="0" w:color="auto"/>
            </w:tcBorders>
            <w:vAlign w:val="center"/>
          </w:tcPr>
          <w:p w14:paraId="55479A55" w14:textId="77777777" w:rsidR="003F7C8B" w:rsidRPr="009966FB" w:rsidRDefault="003F7C8B" w:rsidP="00183264">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36F8A09F" w14:textId="41D37126" w:rsidR="003F7C8B" w:rsidRPr="002219D7" w:rsidRDefault="003F7C8B" w:rsidP="00183264">
            <w:pPr>
              <w:keepNext/>
              <w:rPr>
                <w:rFonts w:ascii="MetaBookCyrLF-Roman" w:hAnsi="MetaBookCyrLF-Roman" w:cs="Arial"/>
              </w:rPr>
            </w:pPr>
            <w:r w:rsidRPr="002219D7">
              <w:rPr>
                <w:rFonts w:ascii="MetaBookCyrLF-Roman" w:hAnsi="MetaBookCyrLF-Roman" w:cs="Arial"/>
              </w:rPr>
              <w:t xml:space="preserve">Свидетельство о праве собственности на </w:t>
            </w:r>
            <w:r w:rsidRPr="002219D7">
              <w:rPr>
                <w:rFonts w:ascii="MetaBookCyrLF-Roman" w:hAnsi="MetaBookCyrLF-Roman" w:cs="Arial"/>
              </w:rPr>
              <w:lastRenderedPageBreak/>
              <w:t>недвижимость, принадлежащую АИФ</w:t>
            </w:r>
            <w:r w:rsidR="007476BC" w:rsidRPr="002219D7">
              <w:rPr>
                <w:rFonts w:ascii="MetaBookCyrLF-Roman" w:hAnsi="MetaBookCyrLF-Roman" w:cs="Arial"/>
              </w:rPr>
              <w:t>/ выписка из ЕГРН</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7B36C342" w14:textId="0D7E627E" w:rsidR="003F7C8B" w:rsidRPr="002219D7" w:rsidRDefault="00C529FF" w:rsidP="00183264">
            <w:pPr>
              <w:keepNext/>
              <w:rPr>
                <w:rFonts w:ascii="MetaBookCyrLF-Roman" w:hAnsi="MetaBookCyrLF-Roman" w:cs="Arial"/>
              </w:rPr>
            </w:pPr>
            <w:r w:rsidRPr="002219D7">
              <w:rPr>
                <w:rFonts w:ascii="MetaBookCyrLF-Roman" w:hAnsi="MetaBookCyrLF-Roman" w:cs="Arial"/>
              </w:rPr>
              <w:lastRenderedPageBreak/>
              <w:t xml:space="preserve">Не позднее одного рабочего дня, </w:t>
            </w:r>
            <w:r w:rsidRPr="002219D7">
              <w:rPr>
                <w:rFonts w:ascii="MetaBookCyrLF-Roman" w:hAnsi="MetaBookCyrLF-Roman" w:cs="Arial"/>
              </w:rPr>
              <w:lastRenderedPageBreak/>
              <w:t>следующего за днем получения АИФ/УК АИФ</w:t>
            </w:r>
          </w:p>
        </w:tc>
        <w:tc>
          <w:tcPr>
            <w:tcW w:w="3402" w:type="dxa"/>
            <w:tcBorders>
              <w:top w:val="single" w:sz="4" w:space="0" w:color="auto"/>
              <w:left w:val="single" w:sz="4" w:space="0" w:color="auto"/>
              <w:bottom w:val="single" w:sz="4" w:space="0" w:color="auto"/>
              <w:right w:val="single" w:sz="4" w:space="0" w:color="auto"/>
            </w:tcBorders>
            <w:vAlign w:val="center"/>
          </w:tcPr>
          <w:p w14:paraId="7EEDB076" w14:textId="77777777" w:rsidR="003F7C8B" w:rsidRPr="002219D7" w:rsidRDefault="003F7C8B" w:rsidP="00183264">
            <w:pPr>
              <w:keepNext/>
              <w:rPr>
                <w:rFonts w:ascii="MetaBookCyrLF-Roman" w:hAnsi="MetaBookCyrLF-Roman" w:cs="Arial"/>
              </w:rPr>
            </w:pPr>
            <w:r w:rsidRPr="002219D7">
              <w:rPr>
                <w:rFonts w:ascii="MetaBookCyrLF-Roman" w:hAnsi="MetaBookCyrLF-Roman" w:cs="Arial"/>
              </w:rPr>
              <w:lastRenderedPageBreak/>
              <w:t xml:space="preserve">Не позднее одного рабочего дня, </w:t>
            </w:r>
            <w:r w:rsidRPr="002219D7">
              <w:rPr>
                <w:rFonts w:ascii="MetaBookCyrLF-Roman" w:hAnsi="MetaBookCyrLF-Roman" w:cs="Arial"/>
              </w:rPr>
              <w:lastRenderedPageBreak/>
              <w:t>следующего за днем получения АИФ/УК АИФ</w:t>
            </w:r>
          </w:p>
        </w:tc>
        <w:tc>
          <w:tcPr>
            <w:tcW w:w="3064" w:type="dxa"/>
            <w:tcBorders>
              <w:top w:val="single" w:sz="4" w:space="0" w:color="auto"/>
              <w:left w:val="single" w:sz="4" w:space="0" w:color="auto"/>
              <w:bottom w:val="single" w:sz="4" w:space="0" w:color="auto"/>
              <w:right w:val="single" w:sz="4" w:space="0" w:color="auto"/>
            </w:tcBorders>
            <w:vAlign w:val="center"/>
          </w:tcPr>
          <w:p w14:paraId="7F9797DF" w14:textId="2CEC18FA" w:rsidR="003F7C8B" w:rsidRPr="002219D7" w:rsidRDefault="003F7C8B" w:rsidP="00183264">
            <w:pPr>
              <w:keepNext/>
              <w:rPr>
                <w:rFonts w:ascii="MetaBookCyrLF-Roman" w:hAnsi="MetaBookCyrLF-Roman" w:cs="Arial"/>
              </w:rPr>
            </w:pPr>
            <w:r w:rsidRPr="002219D7">
              <w:rPr>
                <w:rFonts w:ascii="MetaBookCyrLF-Roman" w:hAnsi="MetaBookCyrLF-Roman" w:cs="Arial"/>
              </w:rPr>
              <w:lastRenderedPageBreak/>
              <w:t>Оригинал</w:t>
            </w:r>
            <w:r w:rsidR="00C529FF" w:rsidRPr="002219D7">
              <w:rPr>
                <w:rFonts w:ascii="MetaBookCyrLF-Roman" w:hAnsi="MetaBookCyrLF-Roman" w:cs="Arial"/>
              </w:rPr>
              <w:t xml:space="preserve"> на бумажном </w:t>
            </w:r>
            <w:r w:rsidR="00C529FF" w:rsidRPr="002219D7">
              <w:rPr>
                <w:rFonts w:ascii="MetaBookCyrLF-Roman" w:hAnsi="MetaBookCyrLF-Roman" w:cs="Arial"/>
              </w:rPr>
              <w:lastRenderedPageBreak/>
              <w:t>носителе либо эл</w:t>
            </w:r>
            <w:r w:rsidR="002B33DD" w:rsidRPr="002219D7">
              <w:rPr>
                <w:rFonts w:ascii="MetaBookCyrLF-Roman" w:hAnsi="MetaBookCyrLF-Roman" w:cs="Arial"/>
              </w:rPr>
              <w:t xml:space="preserve">ектронный документ, подписанный </w:t>
            </w:r>
            <w:r w:rsidR="00C529FF" w:rsidRPr="002219D7">
              <w:rPr>
                <w:rFonts w:ascii="MetaBookCyrLF-Roman" w:hAnsi="MetaBookCyrLF-Roman" w:cs="Arial"/>
              </w:rPr>
              <w:t>усиленной квалифицированной электронной подписью органа регистрации прав</w:t>
            </w:r>
          </w:p>
        </w:tc>
      </w:tr>
      <w:tr w:rsidR="003F7C8B" w:rsidRPr="009966FB" w14:paraId="073E9D7B" w14:textId="77777777" w:rsidTr="002219D7">
        <w:tc>
          <w:tcPr>
            <w:tcW w:w="427" w:type="dxa"/>
            <w:tcBorders>
              <w:top w:val="single" w:sz="4" w:space="0" w:color="auto"/>
              <w:left w:val="single" w:sz="4" w:space="0" w:color="auto"/>
              <w:bottom w:val="single" w:sz="4" w:space="0" w:color="auto"/>
              <w:right w:val="single" w:sz="4" w:space="0" w:color="auto"/>
            </w:tcBorders>
            <w:vAlign w:val="center"/>
          </w:tcPr>
          <w:p w14:paraId="2259E673" w14:textId="77777777" w:rsidR="003F7C8B" w:rsidRPr="009966FB" w:rsidRDefault="003F7C8B" w:rsidP="00C61262">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6DEA9D52" w14:textId="77777777" w:rsidR="003F7C8B" w:rsidRPr="009966FB" w:rsidRDefault="003F7C8B" w:rsidP="00C61262">
            <w:pPr>
              <w:keepNext/>
              <w:rPr>
                <w:rFonts w:ascii="MetaBookCyrLF-Roman" w:hAnsi="MetaBookCyrLF-Roman" w:cs="Arial"/>
              </w:rPr>
            </w:pPr>
            <w:r w:rsidRPr="009966FB">
              <w:rPr>
                <w:rFonts w:ascii="MetaBookCyrLF-Roman" w:hAnsi="MetaBookCyrLF-Roman" w:cs="Arial"/>
              </w:rPr>
              <w:t>Расчет стоимости чистых активов АИФ</w:t>
            </w:r>
            <w:r w:rsidR="006B7C89" w:rsidRPr="009966FB">
              <w:rPr>
                <w:rFonts w:ascii="MetaBookCyrLF-Roman" w:hAnsi="MetaBookCyrLF-Roman" w:cs="Arial"/>
              </w:rPr>
              <w:t xml:space="preserve"> и активов акционерного инвестиционного фонда в расчете на одну акцию</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5CA240EF" w14:textId="77777777" w:rsidR="003F7C8B" w:rsidRPr="009966FB" w:rsidRDefault="003F7C8B" w:rsidP="007F2FDC">
            <w:pPr>
              <w:keepNext/>
              <w:rPr>
                <w:rFonts w:ascii="MetaBookCyrLF-Roman" w:hAnsi="MetaBookCyrLF-Roman" w:cs="Arial"/>
              </w:rPr>
            </w:pPr>
            <w:r w:rsidRPr="009966FB">
              <w:rPr>
                <w:rFonts w:ascii="MetaBookCyrLF-Roman" w:hAnsi="MetaBookCyrLF-Roman" w:cs="Arial"/>
              </w:rPr>
              <w:t>Не позднее рабочего дня, следующего за днем, по состоянию на который предоставляется расчет</w:t>
            </w:r>
          </w:p>
        </w:tc>
        <w:tc>
          <w:tcPr>
            <w:tcW w:w="3402" w:type="dxa"/>
            <w:tcBorders>
              <w:top w:val="single" w:sz="4" w:space="0" w:color="auto"/>
              <w:left w:val="single" w:sz="4" w:space="0" w:color="auto"/>
              <w:bottom w:val="single" w:sz="4" w:space="0" w:color="auto"/>
              <w:right w:val="single" w:sz="4" w:space="0" w:color="auto"/>
            </w:tcBorders>
            <w:vAlign w:val="center"/>
          </w:tcPr>
          <w:p w14:paraId="57A1EB43" w14:textId="77777777" w:rsidR="003F7C8B" w:rsidRPr="009966FB" w:rsidRDefault="003F7C8B" w:rsidP="007F2FDC">
            <w:pPr>
              <w:keepNext/>
              <w:rPr>
                <w:rFonts w:ascii="MetaBookCyrLF-Roman" w:hAnsi="MetaBookCyrLF-Roman" w:cs="Arial"/>
              </w:rPr>
            </w:pPr>
          </w:p>
        </w:tc>
        <w:tc>
          <w:tcPr>
            <w:tcW w:w="3064" w:type="dxa"/>
            <w:tcBorders>
              <w:top w:val="single" w:sz="4" w:space="0" w:color="auto"/>
              <w:left w:val="single" w:sz="4" w:space="0" w:color="auto"/>
              <w:bottom w:val="single" w:sz="4" w:space="0" w:color="auto"/>
              <w:right w:val="single" w:sz="4" w:space="0" w:color="auto"/>
            </w:tcBorders>
            <w:vAlign w:val="center"/>
          </w:tcPr>
          <w:p w14:paraId="79CB4C64" w14:textId="77777777" w:rsidR="003F7C8B" w:rsidRPr="009966FB" w:rsidRDefault="003F7C8B" w:rsidP="007F2FDC">
            <w:pPr>
              <w:keepNext/>
              <w:rPr>
                <w:rFonts w:ascii="MetaBookCyrLF-Roman" w:hAnsi="MetaBookCyrLF-Roman" w:cs="Arial"/>
              </w:rPr>
            </w:pPr>
            <w:r w:rsidRPr="009966FB">
              <w:rPr>
                <w:rFonts w:ascii="MetaBookCyrLF-Roman" w:hAnsi="MetaBookCyrLF-Roman" w:cs="Arial"/>
              </w:rPr>
              <w:t>Электронный документ</w:t>
            </w:r>
          </w:p>
        </w:tc>
      </w:tr>
      <w:tr w:rsidR="003F7C8B" w:rsidRPr="009966FB" w14:paraId="5F463AA0" w14:textId="77777777" w:rsidTr="002219D7">
        <w:tc>
          <w:tcPr>
            <w:tcW w:w="427" w:type="dxa"/>
            <w:tcBorders>
              <w:top w:val="single" w:sz="4" w:space="0" w:color="auto"/>
              <w:left w:val="single" w:sz="4" w:space="0" w:color="auto"/>
              <w:bottom w:val="single" w:sz="4" w:space="0" w:color="auto"/>
              <w:right w:val="single" w:sz="4" w:space="0" w:color="auto"/>
            </w:tcBorders>
            <w:vAlign w:val="center"/>
          </w:tcPr>
          <w:p w14:paraId="082C229F" w14:textId="77777777" w:rsidR="003F7C8B" w:rsidRPr="009966FB" w:rsidRDefault="003F7C8B" w:rsidP="00A242AB">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2038E450" w14:textId="77777777" w:rsidR="003F7C8B" w:rsidRPr="009966FB" w:rsidRDefault="003F7C8B" w:rsidP="007F2FDC">
            <w:pPr>
              <w:keepNext/>
              <w:rPr>
                <w:rFonts w:ascii="MetaBookCyrLF-Roman" w:hAnsi="MetaBookCyrLF-Roman" w:cs="Arial"/>
              </w:rPr>
            </w:pPr>
            <w:r w:rsidRPr="009966FB">
              <w:rPr>
                <w:rFonts w:ascii="MetaBookCyrLF-Roman" w:hAnsi="MetaBookCyrLF-Roman" w:cs="Arial"/>
              </w:rPr>
              <w:t>Отчеты АИФ/УК АИФ, подлежащие согласованию специализированным депозитарием</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419B8D88" w14:textId="77777777" w:rsidR="003F7C8B" w:rsidRPr="009966FB" w:rsidRDefault="003F7C8B" w:rsidP="007F2FDC">
            <w:pPr>
              <w:keepNext/>
              <w:rPr>
                <w:rFonts w:ascii="MetaBookCyrLF-Roman" w:hAnsi="MetaBookCyrLF-Roman" w:cs="Arial"/>
              </w:rPr>
            </w:pPr>
            <w:r w:rsidRPr="009966FB">
              <w:rPr>
                <w:rFonts w:ascii="MetaBookCyrLF-Roman" w:hAnsi="MetaBookCyrLF-Roman" w:cs="Arial"/>
              </w:rPr>
              <w:t>Не позднее рабочего дня, следующего за днем составления АИФ/УК АИФ</w:t>
            </w:r>
          </w:p>
        </w:tc>
        <w:tc>
          <w:tcPr>
            <w:tcW w:w="3402" w:type="dxa"/>
            <w:tcBorders>
              <w:top w:val="single" w:sz="4" w:space="0" w:color="auto"/>
              <w:left w:val="single" w:sz="4" w:space="0" w:color="auto"/>
              <w:bottom w:val="single" w:sz="4" w:space="0" w:color="auto"/>
              <w:right w:val="single" w:sz="4" w:space="0" w:color="auto"/>
            </w:tcBorders>
            <w:vAlign w:val="center"/>
          </w:tcPr>
          <w:p w14:paraId="0791644A" w14:textId="77777777" w:rsidR="003F7C8B" w:rsidRPr="009966FB" w:rsidRDefault="003F7C8B" w:rsidP="007F2FDC">
            <w:pPr>
              <w:keepNext/>
              <w:rPr>
                <w:rFonts w:ascii="MetaBookCyrLF-Roman" w:hAnsi="MetaBookCyrLF-Roman" w:cs="Arial"/>
              </w:rPr>
            </w:pPr>
            <w:r w:rsidRPr="009966FB">
              <w:rPr>
                <w:rFonts w:ascii="MetaBookCyrLF-Roman" w:hAnsi="MetaBookCyrLF-Roman" w:cs="Arial"/>
              </w:rPr>
              <w:t>Не позднее рабочего дня, следующего за днем составления АИФ/УК АИФ</w:t>
            </w:r>
          </w:p>
        </w:tc>
        <w:tc>
          <w:tcPr>
            <w:tcW w:w="3064" w:type="dxa"/>
            <w:tcBorders>
              <w:top w:val="single" w:sz="4" w:space="0" w:color="auto"/>
              <w:left w:val="single" w:sz="4" w:space="0" w:color="auto"/>
              <w:bottom w:val="single" w:sz="4" w:space="0" w:color="auto"/>
              <w:right w:val="single" w:sz="4" w:space="0" w:color="auto"/>
            </w:tcBorders>
            <w:vAlign w:val="center"/>
          </w:tcPr>
          <w:p w14:paraId="6FC1221A" w14:textId="77777777" w:rsidR="003F7C8B" w:rsidRPr="009966FB" w:rsidRDefault="003F7C8B" w:rsidP="00C039D5">
            <w:pPr>
              <w:keepNext/>
              <w:rPr>
                <w:rFonts w:ascii="MetaBookCyrLF-Roman" w:hAnsi="MetaBookCyrLF-Roman" w:cs="Arial"/>
              </w:rPr>
            </w:pPr>
            <w:r w:rsidRPr="009966FB">
              <w:rPr>
                <w:rFonts w:ascii="MetaBookCyrLF-Roman" w:hAnsi="MetaBookCyrLF-Roman" w:cs="Arial"/>
              </w:rPr>
              <w:t>Электронный документ либо оригинал на бумажном носителе</w:t>
            </w:r>
          </w:p>
        </w:tc>
      </w:tr>
      <w:tr w:rsidR="003F7C8B" w:rsidRPr="009966FB" w14:paraId="3035D51C" w14:textId="77777777" w:rsidTr="002219D7">
        <w:tc>
          <w:tcPr>
            <w:tcW w:w="427" w:type="dxa"/>
            <w:tcBorders>
              <w:top w:val="single" w:sz="4" w:space="0" w:color="auto"/>
              <w:left w:val="single" w:sz="4" w:space="0" w:color="auto"/>
              <w:bottom w:val="single" w:sz="4" w:space="0" w:color="auto"/>
              <w:right w:val="single" w:sz="4" w:space="0" w:color="auto"/>
            </w:tcBorders>
            <w:vAlign w:val="center"/>
          </w:tcPr>
          <w:p w14:paraId="2443FDA5" w14:textId="77777777" w:rsidR="003F7C8B" w:rsidRPr="009966FB" w:rsidRDefault="003F7C8B" w:rsidP="00470639">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5F665D89" w14:textId="77777777" w:rsidR="003F7C8B" w:rsidRPr="009966FB" w:rsidRDefault="003F7C8B" w:rsidP="00470639">
            <w:pPr>
              <w:keepNext/>
              <w:rPr>
                <w:rFonts w:ascii="MetaBookCyrLF-Roman" w:hAnsi="MetaBookCyrLF-Roman" w:cs="Arial"/>
              </w:rPr>
            </w:pPr>
            <w:r w:rsidRPr="009966FB">
              <w:rPr>
                <w:rFonts w:ascii="MetaBookCyrLF-Roman" w:hAnsi="MetaBookCyrLF-Roman" w:cs="Arial"/>
              </w:rPr>
              <w:t>Уведомление о созыве общего собрания акционеров АИФ</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751F2C41" w14:textId="77777777" w:rsidR="003F7C8B" w:rsidRPr="009966FB" w:rsidRDefault="003F7C8B" w:rsidP="00470639">
            <w:pPr>
              <w:keepNext/>
              <w:rPr>
                <w:rFonts w:ascii="MetaBookCyrLF-Roman" w:hAnsi="MetaBookCyrLF-Roman" w:cs="Arial"/>
              </w:rPr>
            </w:pPr>
            <w:r w:rsidRPr="009966FB">
              <w:rPr>
                <w:rFonts w:ascii="MetaBookCyrLF-Roman" w:hAnsi="MetaBookCyrLF-Roman" w:cs="Arial"/>
              </w:rPr>
              <w:t>В сроки, установленные нормативными правовыми актами Российской Федерации</w:t>
            </w:r>
          </w:p>
        </w:tc>
        <w:tc>
          <w:tcPr>
            <w:tcW w:w="3402" w:type="dxa"/>
            <w:tcBorders>
              <w:top w:val="single" w:sz="4" w:space="0" w:color="auto"/>
              <w:left w:val="single" w:sz="4" w:space="0" w:color="auto"/>
              <w:bottom w:val="single" w:sz="4" w:space="0" w:color="auto"/>
              <w:right w:val="single" w:sz="4" w:space="0" w:color="auto"/>
            </w:tcBorders>
            <w:vAlign w:val="center"/>
          </w:tcPr>
          <w:p w14:paraId="47F1B180" w14:textId="77777777" w:rsidR="003F7C8B" w:rsidRPr="009966FB" w:rsidRDefault="003F7C8B" w:rsidP="00470639">
            <w:pPr>
              <w:keepNext/>
              <w:rPr>
                <w:rFonts w:ascii="MetaBookCyrLF-Roman" w:hAnsi="MetaBookCyrLF-Roman" w:cs="Arial"/>
              </w:rPr>
            </w:pPr>
            <w:r w:rsidRPr="009966FB">
              <w:rPr>
                <w:rFonts w:ascii="MetaBookCyrLF-Roman" w:hAnsi="MetaBookCyrLF-Roman" w:cs="Arial"/>
              </w:rPr>
              <w:t>В сроки, установленные нормативными правовыми актами Российской Федерации</w:t>
            </w:r>
          </w:p>
        </w:tc>
        <w:tc>
          <w:tcPr>
            <w:tcW w:w="3064" w:type="dxa"/>
            <w:tcBorders>
              <w:top w:val="single" w:sz="4" w:space="0" w:color="auto"/>
              <w:left w:val="single" w:sz="4" w:space="0" w:color="auto"/>
              <w:bottom w:val="single" w:sz="4" w:space="0" w:color="auto"/>
              <w:right w:val="single" w:sz="4" w:space="0" w:color="auto"/>
            </w:tcBorders>
            <w:vAlign w:val="center"/>
          </w:tcPr>
          <w:p w14:paraId="1E3346F5" w14:textId="77777777" w:rsidR="003F7C8B" w:rsidRPr="009966FB" w:rsidRDefault="003F7C8B" w:rsidP="00C039D5">
            <w:pPr>
              <w:rPr>
                <w:rFonts w:ascii="MetaBookCyrLF-Roman" w:hAnsi="MetaBookCyrLF-Roman" w:cs="Arial"/>
              </w:rPr>
            </w:pPr>
            <w:r w:rsidRPr="009966FB">
              <w:rPr>
                <w:rFonts w:ascii="MetaBookCyrLF-Roman" w:hAnsi="MetaBookCyrLF-Roman" w:cs="Arial"/>
              </w:rPr>
              <w:t>Электронный документ либо документ на бумажном носителе (копия, заверенная АИФ/УК АИФ)</w:t>
            </w:r>
          </w:p>
        </w:tc>
      </w:tr>
      <w:tr w:rsidR="003F7C8B" w:rsidRPr="009966FB" w14:paraId="68839F11" w14:textId="77777777" w:rsidTr="002219D7">
        <w:tc>
          <w:tcPr>
            <w:tcW w:w="427" w:type="dxa"/>
            <w:tcBorders>
              <w:top w:val="single" w:sz="4" w:space="0" w:color="auto"/>
              <w:left w:val="single" w:sz="4" w:space="0" w:color="auto"/>
              <w:bottom w:val="single" w:sz="4" w:space="0" w:color="auto"/>
              <w:right w:val="single" w:sz="4" w:space="0" w:color="auto"/>
            </w:tcBorders>
            <w:vAlign w:val="center"/>
          </w:tcPr>
          <w:p w14:paraId="1C3D5E2D" w14:textId="77777777" w:rsidR="003F7C8B" w:rsidRPr="009966FB" w:rsidRDefault="003F7C8B" w:rsidP="004F54BB">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7952B75D" w14:textId="77777777" w:rsidR="003F7C8B" w:rsidRPr="009966FB" w:rsidRDefault="003F7C8B" w:rsidP="00594DDC">
            <w:pPr>
              <w:keepNext/>
              <w:rPr>
                <w:rFonts w:ascii="MetaBookCyrLF-Roman" w:hAnsi="MetaBookCyrLF-Roman" w:cs="Arial"/>
              </w:rPr>
            </w:pPr>
            <w:r w:rsidRPr="009966FB">
              <w:rPr>
                <w:rFonts w:ascii="MetaBookCyrLF-Roman" w:hAnsi="MetaBookCyrLF-Roman" w:cs="Arial"/>
              </w:rPr>
              <w:t>Документы в соответствии с Условиями</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755174E0" w14:textId="77777777" w:rsidR="003F7C8B" w:rsidRPr="009966FB" w:rsidRDefault="003F7C8B" w:rsidP="00594DDC">
            <w:pPr>
              <w:keepNext/>
              <w:rPr>
                <w:rFonts w:ascii="MetaBookCyrLF-Roman" w:hAnsi="MetaBookCyrLF-Roman" w:cs="Arial"/>
              </w:rPr>
            </w:pPr>
            <w:r w:rsidRPr="009966FB">
              <w:rPr>
                <w:rFonts w:ascii="MetaBookCyrLF-Roman" w:hAnsi="MetaBookCyrLF-Roman" w:cs="Arial"/>
              </w:rPr>
              <w:t>В сроки, установленные Условиями</w:t>
            </w:r>
          </w:p>
        </w:tc>
        <w:tc>
          <w:tcPr>
            <w:tcW w:w="3402" w:type="dxa"/>
            <w:tcBorders>
              <w:top w:val="single" w:sz="4" w:space="0" w:color="auto"/>
              <w:left w:val="single" w:sz="4" w:space="0" w:color="auto"/>
              <w:bottom w:val="single" w:sz="4" w:space="0" w:color="auto"/>
              <w:right w:val="single" w:sz="4" w:space="0" w:color="auto"/>
            </w:tcBorders>
            <w:vAlign w:val="center"/>
          </w:tcPr>
          <w:p w14:paraId="50FDAC96" w14:textId="77777777" w:rsidR="003F7C8B" w:rsidRPr="009966FB" w:rsidRDefault="003F7C8B" w:rsidP="00594DDC">
            <w:pPr>
              <w:keepNext/>
              <w:rPr>
                <w:rFonts w:ascii="MetaBookCyrLF-Roman" w:hAnsi="MetaBookCyrLF-Roman" w:cs="Arial"/>
              </w:rPr>
            </w:pPr>
            <w:r w:rsidRPr="009966FB">
              <w:rPr>
                <w:rFonts w:ascii="MetaBookCyrLF-Roman" w:hAnsi="MetaBookCyrLF-Roman" w:cs="Arial"/>
              </w:rPr>
              <w:t>В сроки, установленные Условиями</w:t>
            </w:r>
          </w:p>
        </w:tc>
        <w:tc>
          <w:tcPr>
            <w:tcW w:w="3064" w:type="dxa"/>
            <w:tcBorders>
              <w:top w:val="single" w:sz="4" w:space="0" w:color="auto"/>
              <w:left w:val="single" w:sz="4" w:space="0" w:color="auto"/>
              <w:bottom w:val="single" w:sz="4" w:space="0" w:color="auto"/>
              <w:right w:val="single" w:sz="4" w:space="0" w:color="auto"/>
            </w:tcBorders>
            <w:vAlign w:val="center"/>
          </w:tcPr>
          <w:p w14:paraId="2ED2D008" w14:textId="77777777" w:rsidR="003F7C8B" w:rsidRPr="009966FB" w:rsidRDefault="003F7C8B" w:rsidP="00594DDC">
            <w:pPr>
              <w:keepNext/>
              <w:rPr>
                <w:rFonts w:ascii="MetaBookCyrLF-Roman" w:hAnsi="MetaBookCyrLF-Roman" w:cs="Arial"/>
              </w:rPr>
            </w:pPr>
            <w:r w:rsidRPr="009966FB">
              <w:rPr>
                <w:rFonts w:ascii="MetaBookCyrLF-Roman" w:hAnsi="MetaBookCyrLF-Roman" w:cs="Arial"/>
              </w:rPr>
              <w:t>По форме, установленной Условиями</w:t>
            </w:r>
          </w:p>
        </w:tc>
      </w:tr>
      <w:tr w:rsidR="003F7C8B" w:rsidRPr="009966FB" w14:paraId="5AC6CBAF" w14:textId="77777777" w:rsidTr="002219D7">
        <w:tc>
          <w:tcPr>
            <w:tcW w:w="427" w:type="dxa"/>
            <w:tcBorders>
              <w:top w:val="single" w:sz="4" w:space="0" w:color="auto"/>
              <w:left w:val="single" w:sz="4" w:space="0" w:color="auto"/>
              <w:bottom w:val="single" w:sz="4" w:space="0" w:color="auto"/>
              <w:right w:val="single" w:sz="4" w:space="0" w:color="auto"/>
            </w:tcBorders>
            <w:vAlign w:val="center"/>
          </w:tcPr>
          <w:p w14:paraId="1C7A390D" w14:textId="77777777" w:rsidR="003F7C8B" w:rsidRPr="009966FB" w:rsidRDefault="003F7C8B" w:rsidP="004F54BB">
            <w:pPr>
              <w:numPr>
                <w:ilvl w:val="0"/>
                <w:numId w:val="4"/>
              </w:numPr>
              <w:tabs>
                <w:tab w:val="clear" w:pos="720"/>
                <w:tab w:val="num" w:pos="360"/>
              </w:tabs>
              <w:ind w:left="360"/>
              <w:rPr>
                <w:rFonts w:ascii="MetaBookCyrLF-Roman" w:hAnsi="MetaBookCyrLF-Roman" w:cs="Arial"/>
              </w:rPr>
            </w:pPr>
          </w:p>
        </w:tc>
        <w:tc>
          <w:tcPr>
            <w:tcW w:w="4643" w:type="dxa"/>
            <w:tcBorders>
              <w:top w:val="single" w:sz="4" w:space="0" w:color="auto"/>
              <w:left w:val="single" w:sz="4" w:space="0" w:color="auto"/>
              <w:bottom w:val="single" w:sz="4" w:space="0" w:color="auto"/>
              <w:right w:val="single" w:sz="4" w:space="0" w:color="auto"/>
            </w:tcBorders>
            <w:vAlign w:val="center"/>
          </w:tcPr>
          <w:p w14:paraId="17EB7474" w14:textId="77777777" w:rsidR="003F7C8B" w:rsidRPr="009966FB" w:rsidRDefault="003F7C8B" w:rsidP="00594DDC">
            <w:pPr>
              <w:keepNext/>
              <w:rPr>
                <w:rFonts w:ascii="MetaBookCyrLF-Roman" w:hAnsi="MetaBookCyrLF-Roman" w:cs="Arial"/>
              </w:rPr>
            </w:pPr>
            <w:r w:rsidRPr="009966FB">
              <w:rPr>
                <w:rFonts w:ascii="MetaBookCyrLF-Roman" w:hAnsi="MetaBookCyrLF-Roman" w:cs="Arial"/>
              </w:rPr>
              <w:t>Иные документы в отношении активов АИФ</w:t>
            </w:r>
          </w:p>
        </w:tc>
        <w:tc>
          <w:tcPr>
            <w:tcW w:w="3543" w:type="dxa"/>
            <w:gridSpan w:val="3"/>
            <w:tcBorders>
              <w:top w:val="single" w:sz="4" w:space="0" w:color="auto"/>
              <w:left w:val="single" w:sz="4" w:space="0" w:color="auto"/>
              <w:bottom w:val="single" w:sz="4" w:space="0" w:color="auto"/>
              <w:right w:val="single" w:sz="4" w:space="0" w:color="auto"/>
            </w:tcBorders>
            <w:vAlign w:val="center"/>
          </w:tcPr>
          <w:p w14:paraId="3EDF399E" w14:textId="77777777" w:rsidR="003F7C8B" w:rsidRPr="009966FB" w:rsidRDefault="003F7C8B" w:rsidP="00594DDC">
            <w:pPr>
              <w:keepNext/>
              <w:rPr>
                <w:rFonts w:ascii="MetaBookCyrLF-Roman" w:hAnsi="MetaBookCyrLF-Roman" w:cs="Arial"/>
              </w:rPr>
            </w:pPr>
            <w:r w:rsidRPr="009966FB">
              <w:rPr>
                <w:rFonts w:ascii="MetaBookCyrLF-Roman" w:hAnsi="MetaBookCyrLF-Roman" w:cs="Arial"/>
              </w:rPr>
              <w:t>Не позднее рабочего дня, следующего за днем получения/составления АИФ/УК АИФ</w:t>
            </w:r>
          </w:p>
        </w:tc>
        <w:tc>
          <w:tcPr>
            <w:tcW w:w="3402" w:type="dxa"/>
            <w:tcBorders>
              <w:top w:val="single" w:sz="4" w:space="0" w:color="auto"/>
              <w:left w:val="single" w:sz="4" w:space="0" w:color="auto"/>
              <w:bottom w:val="single" w:sz="4" w:space="0" w:color="auto"/>
              <w:right w:val="single" w:sz="4" w:space="0" w:color="auto"/>
            </w:tcBorders>
            <w:vAlign w:val="center"/>
          </w:tcPr>
          <w:p w14:paraId="14B23413" w14:textId="77777777" w:rsidR="003F7C8B" w:rsidRPr="009966FB" w:rsidRDefault="003F7C8B" w:rsidP="00594DDC">
            <w:pPr>
              <w:keepNext/>
              <w:rPr>
                <w:rFonts w:ascii="MetaBookCyrLF-Roman" w:hAnsi="MetaBookCyrLF-Roman" w:cs="Arial"/>
              </w:rPr>
            </w:pPr>
            <w:r w:rsidRPr="009966FB">
              <w:rPr>
                <w:rFonts w:ascii="MetaBookCyrLF-Roman" w:hAnsi="MetaBookCyrLF-Roman" w:cs="Arial"/>
              </w:rPr>
              <w:t>Не позднее рабочего дня, следующего за днем получения/составления АИФ/УК АИФ</w:t>
            </w:r>
          </w:p>
        </w:tc>
        <w:tc>
          <w:tcPr>
            <w:tcW w:w="3064" w:type="dxa"/>
            <w:tcBorders>
              <w:top w:val="single" w:sz="4" w:space="0" w:color="auto"/>
              <w:left w:val="single" w:sz="4" w:space="0" w:color="auto"/>
              <w:bottom w:val="single" w:sz="4" w:space="0" w:color="auto"/>
              <w:right w:val="single" w:sz="4" w:space="0" w:color="auto"/>
            </w:tcBorders>
            <w:vAlign w:val="center"/>
          </w:tcPr>
          <w:p w14:paraId="13846FEE" w14:textId="77777777" w:rsidR="003F7C8B" w:rsidRPr="009966FB" w:rsidRDefault="003F7C8B" w:rsidP="00594DDC">
            <w:pPr>
              <w:keepNext/>
              <w:rPr>
                <w:rFonts w:ascii="MetaBookCyrLF-Roman" w:hAnsi="MetaBookCyrLF-Roman" w:cs="Arial"/>
              </w:rPr>
            </w:pPr>
            <w:r w:rsidRPr="009966FB">
              <w:rPr>
                <w:rFonts w:ascii="MetaBookCyrLF-Roman" w:hAnsi="MetaBookCyrLF-Roman" w:cs="Arial"/>
              </w:rPr>
              <w:t>Электронный документ либо документ на бумажном носителе (оригинал или копия, заверенная АИФ/УК АИФ)</w:t>
            </w:r>
          </w:p>
        </w:tc>
      </w:tr>
    </w:tbl>
    <w:p w14:paraId="1780EAB1" w14:textId="77777777" w:rsidR="00A60040" w:rsidRPr="008D2B32" w:rsidRDefault="00A60040" w:rsidP="00486CDE">
      <w:pPr>
        <w:suppressAutoHyphens/>
        <w:ind w:left="452"/>
        <w:jc w:val="both"/>
        <w:rPr>
          <w:rFonts w:ascii="MetaBookCyrLF-Roman" w:hAnsi="MetaBookCyrLF-Roman" w:cs="Arial"/>
        </w:rPr>
      </w:pPr>
    </w:p>
    <w:p w14:paraId="47B85447" w14:textId="77777777" w:rsidR="00486CDE" w:rsidRPr="009966FB" w:rsidRDefault="00486CDE" w:rsidP="00486CDE">
      <w:pPr>
        <w:suppressAutoHyphens/>
        <w:ind w:left="452"/>
        <w:jc w:val="both"/>
        <w:rPr>
          <w:rFonts w:ascii="MetaBookCyrLF-Roman" w:hAnsi="MetaBookCyrLF-Roman" w:cs="Arial"/>
        </w:rPr>
      </w:pPr>
      <w:r w:rsidRPr="009966FB">
        <w:rPr>
          <w:rFonts w:ascii="MetaBookCyrLF-Roman" w:hAnsi="MetaBookCyrLF-Roman" w:cs="Arial"/>
        </w:rPr>
        <w:t xml:space="preserve">* Для документов, по которым указана возможность </w:t>
      </w:r>
      <w:r w:rsidR="00843414" w:rsidRPr="009966FB">
        <w:rPr>
          <w:rFonts w:ascii="MetaBookCyrLF-Roman" w:hAnsi="MetaBookCyrLF-Roman" w:cs="Arial"/>
        </w:rPr>
        <w:t>предоставления,</w:t>
      </w:r>
      <w:r w:rsidRPr="009966FB">
        <w:rPr>
          <w:rFonts w:ascii="MetaBookCyrLF-Roman" w:hAnsi="MetaBookCyrLF-Roman" w:cs="Arial"/>
        </w:rPr>
        <w:t xml:space="preserve"> как в форме </w:t>
      </w:r>
      <w:r w:rsidR="00B905F9" w:rsidRPr="009966FB">
        <w:rPr>
          <w:rFonts w:ascii="MetaBookCyrLF-Roman" w:hAnsi="MetaBookCyrLF-Roman" w:cs="Arial"/>
        </w:rPr>
        <w:t>Э</w:t>
      </w:r>
      <w:r w:rsidRPr="009966FB">
        <w:rPr>
          <w:rFonts w:ascii="MetaBookCyrLF-Roman" w:hAnsi="MetaBookCyrLF-Roman" w:cs="Arial"/>
        </w:rPr>
        <w:t>лектронного документа, так и документа на бумажном носителе:</w:t>
      </w:r>
    </w:p>
    <w:p w14:paraId="058608AE" w14:textId="6345F405" w:rsidR="00486CDE" w:rsidRPr="009966FB" w:rsidRDefault="00486CDE" w:rsidP="00BF7A1D">
      <w:pPr>
        <w:numPr>
          <w:ilvl w:val="0"/>
          <w:numId w:val="20"/>
        </w:numPr>
        <w:suppressAutoHyphens/>
        <w:ind w:left="851" w:hanging="284"/>
        <w:jc w:val="both"/>
        <w:rPr>
          <w:rFonts w:ascii="MetaBookCyrLF-Roman" w:hAnsi="MetaBookCyrLF-Roman" w:cs="Arial"/>
        </w:rPr>
      </w:pPr>
      <w:r w:rsidRPr="009966FB">
        <w:rPr>
          <w:rFonts w:ascii="MetaBookCyrLF-Roman" w:hAnsi="MetaBookCyrLF-Roman" w:cs="Arial"/>
        </w:rPr>
        <w:t>в случае предоставления в Специализированный депозитарий в электронной форме документа, данный документ не подлежит последующему предоставлению на бумажном носителе;</w:t>
      </w:r>
    </w:p>
    <w:p w14:paraId="0207A95F" w14:textId="77777777" w:rsidR="00486CDE" w:rsidRPr="009966FB" w:rsidRDefault="00486CDE" w:rsidP="00BF7A1D">
      <w:pPr>
        <w:numPr>
          <w:ilvl w:val="0"/>
          <w:numId w:val="20"/>
        </w:numPr>
        <w:suppressAutoHyphens/>
        <w:ind w:left="851" w:hanging="284"/>
        <w:jc w:val="both"/>
        <w:rPr>
          <w:rFonts w:ascii="MetaBookCyrLF-Roman" w:hAnsi="MetaBookCyrLF-Roman" w:cs="Arial"/>
        </w:rPr>
      </w:pPr>
      <w:r w:rsidRPr="009966FB">
        <w:rPr>
          <w:rFonts w:ascii="MetaBookCyrLF-Roman" w:hAnsi="MetaBookCyrLF-Roman" w:cs="Arial"/>
        </w:rPr>
        <w:t xml:space="preserve">в случае предоставления в Специализированный депозитарий документа на бумажном носителе, данный документ не подлежат предоставлению в форме </w:t>
      </w:r>
      <w:r w:rsidR="00B905F9" w:rsidRPr="009966FB">
        <w:rPr>
          <w:rFonts w:ascii="MetaBookCyrLF-Roman" w:hAnsi="MetaBookCyrLF-Roman" w:cs="Arial"/>
        </w:rPr>
        <w:t>Э</w:t>
      </w:r>
      <w:r w:rsidRPr="009966FB">
        <w:rPr>
          <w:rFonts w:ascii="MetaBookCyrLF-Roman" w:hAnsi="MetaBookCyrLF-Roman" w:cs="Arial"/>
        </w:rPr>
        <w:t>лектронного документа.</w:t>
      </w:r>
    </w:p>
    <w:p w14:paraId="7AF950CA" w14:textId="77777777" w:rsidR="00486CDE" w:rsidRPr="009966FB" w:rsidRDefault="00486CDE" w:rsidP="00486CDE">
      <w:pPr>
        <w:suppressAutoHyphens/>
        <w:ind w:left="452"/>
        <w:jc w:val="both"/>
        <w:rPr>
          <w:rFonts w:ascii="MetaBookCyrLF-Roman" w:hAnsi="MetaBookCyrLF-Roman" w:cs="Arial"/>
        </w:rPr>
      </w:pPr>
      <w:r w:rsidRPr="009966FB">
        <w:rPr>
          <w:rFonts w:ascii="MetaBookCyrLF-Roman" w:hAnsi="MetaBookCyrLF-Roman" w:cs="Arial"/>
        </w:rPr>
        <w:t>** В случае перехода прав и обязанностей от другого специализированного депозитария.</w:t>
      </w:r>
    </w:p>
    <w:p w14:paraId="499D46D4" w14:textId="77777777" w:rsidR="00486CDE" w:rsidRPr="008D2B32" w:rsidRDefault="00486CDE" w:rsidP="00486CDE">
      <w:pPr>
        <w:suppressAutoHyphens/>
        <w:jc w:val="both"/>
        <w:rPr>
          <w:rFonts w:ascii="MetaBookCyrLF-Roman" w:hAnsi="MetaBookCyrLF-Roman" w:cs="Arial"/>
        </w:rPr>
      </w:pPr>
    </w:p>
    <w:p w14:paraId="31B2FDB8" w14:textId="77777777" w:rsidR="002F1099" w:rsidRPr="008D2B32" w:rsidRDefault="002F1099" w:rsidP="00486CDE">
      <w:pPr>
        <w:suppressAutoHyphens/>
        <w:jc w:val="both"/>
        <w:rPr>
          <w:rFonts w:ascii="MetaBookCyrLF-Roman" w:hAnsi="MetaBookCyrLF-Roman" w:cs="Arial"/>
        </w:rPr>
      </w:pPr>
    </w:p>
    <w:p w14:paraId="3ABC595B" w14:textId="77777777" w:rsidR="002F1099" w:rsidRPr="008D2B32" w:rsidRDefault="002F1099" w:rsidP="00486CDE">
      <w:pPr>
        <w:suppressAutoHyphens/>
        <w:jc w:val="both"/>
        <w:rPr>
          <w:rFonts w:ascii="MetaBookCyrLF-Roman" w:hAnsi="MetaBookCyrLF-Roman" w:cs="Arial"/>
        </w:rPr>
      </w:pPr>
    </w:p>
    <w:p w14:paraId="66BCC5E8" w14:textId="77777777" w:rsidR="002F1099" w:rsidRPr="008D2B32" w:rsidRDefault="002F1099" w:rsidP="00486CDE">
      <w:pPr>
        <w:suppressAutoHyphens/>
        <w:jc w:val="both"/>
        <w:rPr>
          <w:rFonts w:ascii="MetaBookCyrLF-Roman" w:hAnsi="MetaBookCyrLF-Roman" w:cs="Arial"/>
        </w:rPr>
      </w:pPr>
    </w:p>
    <w:p w14:paraId="73014AEA" w14:textId="77777777" w:rsidR="002F1099" w:rsidRPr="008D2B32" w:rsidRDefault="002F1099" w:rsidP="00486CDE">
      <w:pPr>
        <w:suppressAutoHyphens/>
        <w:jc w:val="both"/>
        <w:rPr>
          <w:rFonts w:ascii="MetaBookCyrLF-Roman" w:hAnsi="MetaBookCyrLF-Roman" w:cs="Arial"/>
        </w:rPr>
      </w:pPr>
    </w:p>
    <w:p w14:paraId="13A3F9F5" w14:textId="77777777" w:rsidR="002F1099" w:rsidRPr="008D2B32" w:rsidRDefault="002F1099" w:rsidP="00486CDE">
      <w:pPr>
        <w:suppressAutoHyphens/>
        <w:jc w:val="both"/>
        <w:rPr>
          <w:rFonts w:ascii="MetaBookCyrLF-Roman" w:hAnsi="MetaBookCyrLF-Roman" w:cs="Arial"/>
        </w:rPr>
      </w:pPr>
    </w:p>
    <w:p w14:paraId="14B8E4BA" w14:textId="77777777" w:rsidR="002F1099" w:rsidRPr="008D2B32" w:rsidRDefault="002F1099" w:rsidP="00486CDE">
      <w:pPr>
        <w:suppressAutoHyphens/>
        <w:jc w:val="both"/>
        <w:rPr>
          <w:rFonts w:ascii="MetaBookCyrLF-Roman" w:hAnsi="MetaBookCyrLF-Roman" w:cs="Arial"/>
        </w:rPr>
      </w:pPr>
    </w:p>
    <w:p w14:paraId="142B7A4E" w14:textId="77777777" w:rsidR="002F1099" w:rsidRPr="008D2B32" w:rsidRDefault="002F1099" w:rsidP="00486CDE">
      <w:pPr>
        <w:suppressAutoHyphens/>
        <w:jc w:val="both"/>
        <w:rPr>
          <w:rFonts w:ascii="MetaBookCyrLF-Roman" w:hAnsi="MetaBookCyrLF-Roman" w:cs="Arial"/>
        </w:rPr>
      </w:pPr>
    </w:p>
    <w:p w14:paraId="62FFC7CB" w14:textId="77777777" w:rsidR="002F1099" w:rsidRPr="008D2B32" w:rsidRDefault="002F1099" w:rsidP="00486CDE">
      <w:pPr>
        <w:suppressAutoHyphens/>
        <w:jc w:val="both"/>
        <w:rPr>
          <w:rFonts w:ascii="MetaBookCyrLF-Roman" w:hAnsi="MetaBookCyrLF-Roman" w:cs="Arial"/>
        </w:rPr>
      </w:pPr>
    </w:p>
    <w:p w14:paraId="09A09F33" w14:textId="77777777" w:rsidR="00EF1B0E" w:rsidRPr="009966FB" w:rsidRDefault="00EF1B0E" w:rsidP="00BF7A1D">
      <w:pPr>
        <w:numPr>
          <w:ilvl w:val="1"/>
          <w:numId w:val="18"/>
        </w:numPr>
        <w:suppressAutoHyphens/>
        <w:ind w:left="709" w:hanging="567"/>
        <w:jc w:val="both"/>
        <w:rPr>
          <w:rFonts w:ascii="MetaBookCyrLF-Roman" w:hAnsi="MetaBookCyrLF-Roman" w:cs="Arial"/>
        </w:rPr>
      </w:pPr>
      <w:r w:rsidRPr="009966FB">
        <w:rPr>
          <w:rFonts w:ascii="MetaBookCyrLF-Roman" w:hAnsi="MetaBookCyrLF-Roman" w:cs="Arial"/>
        </w:rPr>
        <w:t xml:space="preserve">Документы, предоставляемые </w:t>
      </w:r>
      <w:r w:rsidR="00486CDE" w:rsidRPr="009966FB">
        <w:rPr>
          <w:rFonts w:ascii="MetaBookCyrLF-Roman" w:hAnsi="MetaBookCyrLF-Roman" w:cs="Arial"/>
        </w:rPr>
        <w:t>УК П</w:t>
      </w:r>
      <w:r w:rsidRPr="009966FB">
        <w:rPr>
          <w:rFonts w:ascii="MetaBookCyrLF-Roman" w:hAnsi="MetaBookCyrLF-Roman" w:cs="Arial"/>
        </w:rPr>
        <w:t>ИФ в Специализированный депозитарий и указанные ниже, могут не предоставляться, если эти документы уже имеются в Специализированном депозитарии, в том числе были предоставлены ранее и являются актуальными.</w:t>
      </w:r>
    </w:p>
    <w:p w14:paraId="720822F1" w14:textId="77777777" w:rsidR="00EF1B0E" w:rsidRPr="00A60040" w:rsidRDefault="00EF1B0E" w:rsidP="00BF7A1D">
      <w:pPr>
        <w:numPr>
          <w:ilvl w:val="1"/>
          <w:numId w:val="18"/>
        </w:numPr>
        <w:suppressAutoHyphens/>
        <w:ind w:left="709" w:hanging="567"/>
        <w:jc w:val="both"/>
        <w:rPr>
          <w:rFonts w:ascii="MetaBookCyrLF-Roman" w:hAnsi="MetaBookCyrLF-Roman" w:cs="Arial"/>
        </w:rPr>
      </w:pPr>
      <w:r w:rsidRPr="009966FB">
        <w:rPr>
          <w:rFonts w:ascii="MetaBookCyrLF-Roman" w:hAnsi="MetaBookCyrLF-Roman" w:cs="Arial"/>
        </w:rPr>
        <w:t xml:space="preserve">Список и особенности передачи документов </w:t>
      </w:r>
      <w:r w:rsidR="00486CDE" w:rsidRPr="009966FB">
        <w:rPr>
          <w:rFonts w:ascii="MetaBookCyrLF-Roman" w:hAnsi="MetaBookCyrLF-Roman"/>
          <w:caps/>
        </w:rPr>
        <w:t>У</w:t>
      </w:r>
      <w:r w:rsidR="00486CDE" w:rsidRPr="009966FB">
        <w:rPr>
          <w:rFonts w:ascii="MetaBookCyrLF-Roman" w:hAnsi="MetaBookCyrLF-Roman" w:cs="Arial"/>
          <w:caps/>
        </w:rPr>
        <w:t>К П</w:t>
      </w:r>
      <w:r w:rsidR="002F79A9" w:rsidRPr="009966FB">
        <w:rPr>
          <w:rFonts w:ascii="MetaBookCyrLF-Roman" w:hAnsi="MetaBookCyrLF-Roman" w:cs="Arial"/>
          <w:caps/>
        </w:rPr>
        <w:t xml:space="preserve">ИФ </w:t>
      </w:r>
      <w:r w:rsidRPr="009966FB">
        <w:rPr>
          <w:rFonts w:ascii="MetaBookCyrLF-Roman" w:hAnsi="MetaBookCyrLF-Roman" w:cs="Arial"/>
        </w:rPr>
        <w:t>в Специализированный депозитарий приведены в следующей таблице (время Московское):</w:t>
      </w:r>
    </w:p>
    <w:p w14:paraId="3D317954" w14:textId="77777777" w:rsidR="00A60040" w:rsidRPr="009966FB" w:rsidRDefault="00A60040" w:rsidP="00A60040">
      <w:pPr>
        <w:suppressAutoHyphens/>
        <w:ind w:left="851"/>
        <w:jc w:val="both"/>
        <w:rPr>
          <w:rFonts w:ascii="MetaBookCyrLF-Roman" w:hAnsi="MetaBookCyrLF-Roman" w:cs="Arial"/>
        </w:rPr>
      </w:pPr>
    </w:p>
    <w:tbl>
      <w:tblPr>
        <w:tblW w:w="15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4580"/>
        <w:gridCol w:w="3497"/>
        <w:gridCol w:w="3493"/>
        <w:gridCol w:w="3063"/>
      </w:tblGrid>
      <w:tr w:rsidR="00486CDE" w:rsidRPr="009966FB" w14:paraId="72ED4D69" w14:textId="77777777" w:rsidTr="003B1E28">
        <w:trPr>
          <w:tblHeader/>
        </w:trPr>
        <w:tc>
          <w:tcPr>
            <w:tcW w:w="534" w:type="dxa"/>
            <w:tcBorders>
              <w:top w:val="single" w:sz="4" w:space="0" w:color="auto"/>
              <w:left w:val="single" w:sz="4" w:space="0" w:color="auto"/>
              <w:bottom w:val="single" w:sz="4" w:space="0" w:color="auto"/>
              <w:right w:val="single" w:sz="4" w:space="0" w:color="auto"/>
            </w:tcBorders>
            <w:vAlign w:val="center"/>
          </w:tcPr>
          <w:p w14:paraId="2E085612" w14:textId="77777777" w:rsidR="00486CDE" w:rsidRPr="009966FB" w:rsidRDefault="00486CDE" w:rsidP="00594DDC">
            <w:pPr>
              <w:jc w:val="center"/>
              <w:rPr>
                <w:rFonts w:ascii="MetaBookCyrLF-Roman" w:hAnsi="MetaBookCyrLF-Roman" w:cs="Arial"/>
              </w:rPr>
            </w:pPr>
            <w:r w:rsidRPr="009966FB">
              <w:rPr>
                <w:rFonts w:ascii="MetaBookCyrLF-Roman" w:hAnsi="MetaBookCyrLF-Roman" w:cs="Arial"/>
              </w:rPr>
              <w:t>№</w:t>
            </w:r>
          </w:p>
        </w:tc>
        <w:tc>
          <w:tcPr>
            <w:tcW w:w="4580" w:type="dxa"/>
            <w:tcBorders>
              <w:top w:val="single" w:sz="4" w:space="0" w:color="auto"/>
              <w:left w:val="single" w:sz="4" w:space="0" w:color="auto"/>
              <w:bottom w:val="single" w:sz="4" w:space="0" w:color="auto"/>
              <w:right w:val="single" w:sz="4" w:space="0" w:color="auto"/>
            </w:tcBorders>
            <w:vAlign w:val="center"/>
          </w:tcPr>
          <w:p w14:paraId="10DAC01E" w14:textId="77777777" w:rsidR="00486CDE" w:rsidRPr="009966FB" w:rsidRDefault="00486CDE" w:rsidP="00594DDC">
            <w:pPr>
              <w:jc w:val="center"/>
              <w:rPr>
                <w:rFonts w:ascii="MetaBookCyrLF-Roman" w:hAnsi="MetaBookCyrLF-Roman" w:cs="Arial"/>
              </w:rPr>
            </w:pPr>
            <w:r w:rsidRPr="009966FB">
              <w:rPr>
                <w:rFonts w:ascii="MetaBookCyrLF-Roman" w:hAnsi="MetaBookCyrLF-Roman" w:cs="Arial"/>
              </w:rPr>
              <w:t>Наименование документа</w:t>
            </w:r>
          </w:p>
        </w:tc>
        <w:tc>
          <w:tcPr>
            <w:tcW w:w="3497" w:type="dxa"/>
            <w:tcBorders>
              <w:top w:val="single" w:sz="4" w:space="0" w:color="auto"/>
              <w:left w:val="single" w:sz="4" w:space="0" w:color="auto"/>
              <w:bottom w:val="single" w:sz="4" w:space="0" w:color="auto"/>
              <w:right w:val="single" w:sz="4" w:space="0" w:color="auto"/>
            </w:tcBorders>
            <w:vAlign w:val="center"/>
          </w:tcPr>
          <w:p w14:paraId="3308EEA1" w14:textId="77777777" w:rsidR="00486CDE" w:rsidRPr="009966FB" w:rsidRDefault="00486CDE" w:rsidP="00B905F9">
            <w:pPr>
              <w:jc w:val="center"/>
              <w:rPr>
                <w:rFonts w:ascii="MetaBookCyrLF-Roman" w:hAnsi="MetaBookCyrLF-Roman" w:cs="Arial"/>
              </w:rPr>
            </w:pPr>
            <w:r w:rsidRPr="009966FB">
              <w:rPr>
                <w:rFonts w:ascii="MetaBookCyrLF-Roman" w:hAnsi="MetaBookCyrLF-Roman" w:cs="Arial"/>
              </w:rPr>
              <w:t xml:space="preserve">Время и периодичность предоставления </w:t>
            </w:r>
            <w:r w:rsidR="00B905F9" w:rsidRPr="009966FB">
              <w:rPr>
                <w:rFonts w:ascii="MetaBookCyrLF-Roman" w:hAnsi="MetaBookCyrLF-Roman" w:cs="Arial"/>
              </w:rPr>
              <w:t>Э</w:t>
            </w:r>
            <w:r w:rsidRPr="009966FB">
              <w:rPr>
                <w:rFonts w:ascii="MetaBookCyrLF-Roman" w:hAnsi="MetaBookCyrLF-Roman" w:cs="Arial"/>
              </w:rPr>
              <w:t>лектронного документа</w:t>
            </w:r>
          </w:p>
        </w:tc>
        <w:tc>
          <w:tcPr>
            <w:tcW w:w="3493" w:type="dxa"/>
            <w:tcBorders>
              <w:top w:val="single" w:sz="4" w:space="0" w:color="auto"/>
              <w:left w:val="single" w:sz="4" w:space="0" w:color="auto"/>
              <w:bottom w:val="single" w:sz="4" w:space="0" w:color="auto"/>
              <w:right w:val="single" w:sz="4" w:space="0" w:color="auto"/>
            </w:tcBorders>
            <w:vAlign w:val="center"/>
          </w:tcPr>
          <w:p w14:paraId="78B76503" w14:textId="77777777" w:rsidR="00486CDE" w:rsidRPr="009966FB" w:rsidRDefault="00486CDE" w:rsidP="00594DDC">
            <w:pPr>
              <w:jc w:val="center"/>
              <w:rPr>
                <w:rFonts w:ascii="MetaBookCyrLF-Roman" w:hAnsi="MetaBookCyrLF-Roman" w:cs="Arial"/>
              </w:rPr>
            </w:pPr>
            <w:r w:rsidRPr="009966FB">
              <w:rPr>
                <w:rFonts w:ascii="MetaBookCyrLF-Roman" w:hAnsi="MetaBookCyrLF-Roman" w:cs="Arial"/>
              </w:rPr>
              <w:t>Время и периодичность предоставления документа на бумажном носителе</w:t>
            </w:r>
          </w:p>
        </w:tc>
        <w:tc>
          <w:tcPr>
            <w:tcW w:w="3063" w:type="dxa"/>
            <w:tcBorders>
              <w:top w:val="single" w:sz="4" w:space="0" w:color="auto"/>
              <w:left w:val="single" w:sz="4" w:space="0" w:color="auto"/>
              <w:bottom w:val="single" w:sz="4" w:space="0" w:color="auto"/>
              <w:right w:val="single" w:sz="4" w:space="0" w:color="auto"/>
            </w:tcBorders>
            <w:vAlign w:val="center"/>
          </w:tcPr>
          <w:p w14:paraId="2EAB0BB8" w14:textId="77777777" w:rsidR="00486CDE" w:rsidRPr="009966FB" w:rsidRDefault="00486CDE" w:rsidP="00594DDC">
            <w:pPr>
              <w:jc w:val="center"/>
              <w:rPr>
                <w:rFonts w:ascii="MetaBookCyrLF-Roman" w:hAnsi="MetaBookCyrLF-Roman" w:cs="Arial"/>
              </w:rPr>
            </w:pPr>
            <w:r w:rsidRPr="009966FB">
              <w:rPr>
                <w:rFonts w:ascii="MetaBookCyrLF-Roman" w:hAnsi="MetaBookCyrLF-Roman" w:cs="Arial"/>
              </w:rPr>
              <w:t>Форма предоставления*</w:t>
            </w:r>
          </w:p>
        </w:tc>
      </w:tr>
      <w:tr w:rsidR="008E4FEF" w:rsidRPr="009966FB" w14:paraId="0634A4A5" w14:textId="77777777" w:rsidTr="003B1E28">
        <w:tc>
          <w:tcPr>
            <w:tcW w:w="534" w:type="dxa"/>
            <w:tcBorders>
              <w:top w:val="single" w:sz="4" w:space="0" w:color="auto"/>
              <w:left w:val="single" w:sz="4" w:space="0" w:color="auto"/>
              <w:bottom w:val="single" w:sz="4" w:space="0" w:color="auto"/>
              <w:right w:val="single" w:sz="4" w:space="0" w:color="auto"/>
            </w:tcBorders>
            <w:vAlign w:val="center"/>
          </w:tcPr>
          <w:p w14:paraId="14BF9E7F" w14:textId="77777777" w:rsidR="008E4FEF" w:rsidRPr="009966FB" w:rsidRDefault="008E4FEF"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1630309A" w14:textId="77777777" w:rsidR="008E4FEF" w:rsidRPr="009966FB" w:rsidRDefault="008E4FEF" w:rsidP="008E4FEF">
            <w:pPr>
              <w:keepNext/>
              <w:rPr>
                <w:rFonts w:ascii="MetaBookCyrLF-Roman" w:hAnsi="MetaBookCyrLF-Roman" w:cs="Arial"/>
              </w:rPr>
            </w:pPr>
            <w:r w:rsidRPr="009966FB">
              <w:rPr>
                <w:rFonts w:ascii="MetaBookCyrLF-Roman" w:hAnsi="MetaBookCyrLF-Roman" w:cs="Arial"/>
              </w:rPr>
              <w:t>Устав УК ПИФ</w:t>
            </w:r>
          </w:p>
        </w:tc>
        <w:tc>
          <w:tcPr>
            <w:tcW w:w="3497" w:type="dxa"/>
            <w:tcBorders>
              <w:top w:val="single" w:sz="4" w:space="0" w:color="auto"/>
              <w:left w:val="single" w:sz="4" w:space="0" w:color="auto"/>
              <w:bottom w:val="single" w:sz="4" w:space="0" w:color="auto"/>
              <w:right w:val="single" w:sz="4" w:space="0" w:color="auto"/>
            </w:tcBorders>
            <w:vAlign w:val="center"/>
          </w:tcPr>
          <w:p w14:paraId="51C53BD7" w14:textId="77777777" w:rsidR="008E4FEF" w:rsidRPr="009966FB" w:rsidRDefault="008E4FEF" w:rsidP="00594DDC">
            <w:pPr>
              <w:keepNext/>
              <w:rPr>
                <w:rFonts w:ascii="MetaBookCyrLF-Roman" w:hAnsi="MetaBookCyrLF-Roman" w:cs="Arial"/>
              </w:rPr>
            </w:pPr>
          </w:p>
        </w:tc>
        <w:tc>
          <w:tcPr>
            <w:tcW w:w="3493" w:type="dxa"/>
            <w:tcBorders>
              <w:top w:val="single" w:sz="4" w:space="0" w:color="auto"/>
              <w:left w:val="single" w:sz="4" w:space="0" w:color="auto"/>
              <w:bottom w:val="single" w:sz="4" w:space="0" w:color="auto"/>
              <w:right w:val="single" w:sz="4" w:space="0" w:color="auto"/>
            </w:tcBorders>
            <w:vAlign w:val="center"/>
          </w:tcPr>
          <w:p w14:paraId="16959447" w14:textId="77777777" w:rsidR="008E4FEF" w:rsidRPr="009966FB" w:rsidRDefault="008E4FEF" w:rsidP="00F04196">
            <w:pPr>
              <w:keepNext/>
              <w:rPr>
                <w:rFonts w:ascii="MetaBookCyrLF-Roman" w:hAnsi="MetaBookCyrLF-Roman" w:cs="Arial"/>
              </w:rPr>
            </w:pPr>
            <w:r w:rsidRPr="009966FB">
              <w:rPr>
                <w:rFonts w:ascii="MetaBookCyrLF-Roman" w:hAnsi="MetaBookCyrLF-Roman" w:cs="Arial"/>
              </w:rPr>
              <w:t xml:space="preserve">При заключении </w:t>
            </w:r>
            <w:r w:rsidR="00D26359" w:rsidRPr="009966FB">
              <w:rPr>
                <w:rFonts w:ascii="MetaBookCyrLF-Roman" w:hAnsi="MetaBookCyrLF-Roman" w:cs="Arial"/>
              </w:rPr>
              <w:t>Д</w:t>
            </w:r>
            <w:r w:rsidRPr="009966FB">
              <w:rPr>
                <w:rFonts w:ascii="MetaBookCyrLF-Roman" w:hAnsi="MetaBookCyrLF-Roman" w:cs="Arial"/>
              </w:rPr>
              <w:t>оговора УК ПИФ</w:t>
            </w:r>
          </w:p>
          <w:p w14:paraId="03663439" w14:textId="77777777" w:rsidR="008E4FEF" w:rsidRPr="009966FB" w:rsidRDefault="008E4FEF" w:rsidP="008E4FEF">
            <w:pPr>
              <w:keepNext/>
              <w:rPr>
                <w:rFonts w:ascii="MetaBookCyrLF-Roman" w:hAnsi="MetaBookCyrLF-Roman" w:cs="Arial"/>
              </w:rPr>
            </w:pPr>
            <w:r w:rsidRPr="009966FB">
              <w:rPr>
                <w:rFonts w:ascii="MetaBookCyrLF-Roman" w:hAnsi="MetaBookCyrLF-Roman" w:cs="Arial"/>
              </w:rPr>
              <w:t>При изменениях - не позднее рабочего дня, следующего за днем получения УК ПИФ</w:t>
            </w:r>
          </w:p>
        </w:tc>
        <w:tc>
          <w:tcPr>
            <w:tcW w:w="3063" w:type="dxa"/>
            <w:tcBorders>
              <w:top w:val="single" w:sz="4" w:space="0" w:color="auto"/>
              <w:left w:val="single" w:sz="4" w:space="0" w:color="auto"/>
              <w:bottom w:val="single" w:sz="4" w:space="0" w:color="auto"/>
              <w:right w:val="single" w:sz="4" w:space="0" w:color="auto"/>
            </w:tcBorders>
            <w:vAlign w:val="center"/>
          </w:tcPr>
          <w:p w14:paraId="02EE2CAD" w14:textId="77777777" w:rsidR="008E4FEF" w:rsidRPr="009966FB" w:rsidRDefault="008E4FEF" w:rsidP="00594DDC">
            <w:pPr>
              <w:keepNext/>
              <w:rPr>
                <w:rFonts w:ascii="MetaBookCyrLF-Roman" w:hAnsi="MetaBookCyrLF-Roman" w:cs="Arial"/>
              </w:rPr>
            </w:pPr>
            <w:r w:rsidRPr="009966FB">
              <w:rPr>
                <w:rFonts w:ascii="MetaBookCyrLF-Roman" w:hAnsi="MetaBookCyrLF-Roman" w:cs="Arial"/>
              </w:rPr>
              <w:t>Нотариально заверенная копия</w:t>
            </w:r>
          </w:p>
        </w:tc>
      </w:tr>
      <w:tr w:rsidR="00486CDE" w:rsidRPr="009966FB" w14:paraId="6C10F191" w14:textId="77777777" w:rsidTr="003B1E28">
        <w:tc>
          <w:tcPr>
            <w:tcW w:w="534" w:type="dxa"/>
            <w:tcBorders>
              <w:top w:val="single" w:sz="4" w:space="0" w:color="auto"/>
              <w:left w:val="single" w:sz="4" w:space="0" w:color="auto"/>
              <w:bottom w:val="single" w:sz="4" w:space="0" w:color="auto"/>
              <w:right w:val="single" w:sz="4" w:space="0" w:color="auto"/>
            </w:tcBorders>
            <w:vAlign w:val="center"/>
          </w:tcPr>
          <w:p w14:paraId="2C9CFF79" w14:textId="77777777" w:rsidR="00486CDE" w:rsidRPr="009966FB" w:rsidRDefault="00486CDE"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1E0191E7" w14:textId="77777777" w:rsidR="00486CDE" w:rsidRPr="009966FB" w:rsidRDefault="00486CDE" w:rsidP="00F007C2">
            <w:pPr>
              <w:keepNext/>
              <w:rPr>
                <w:rFonts w:ascii="MetaBookCyrLF-Roman" w:hAnsi="MetaBookCyrLF-Roman" w:cs="Arial"/>
              </w:rPr>
            </w:pPr>
            <w:r w:rsidRPr="009966FB">
              <w:rPr>
                <w:rFonts w:ascii="MetaBookCyrLF-Roman" w:hAnsi="MetaBookCyrLF-Roman" w:cs="Arial"/>
              </w:rPr>
              <w:t>Свидетельство о внесении записи в Единый государственный реестр юридических лиц о юридическом лице, зарегистрированном до 1 июля 2002 года, или Свидетельство о государственной регистрации юридического лица</w:t>
            </w:r>
          </w:p>
        </w:tc>
        <w:tc>
          <w:tcPr>
            <w:tcW w:w="3497" w:type="dxa"/>
            <w:tcBorders>
              <w:top w:val="single" w:sz="4" w:space="0" w:color="auto"/>
              <w:left w:val="single" w:sz="4" w:space="0" w:color="auto"/>
              <w:bottom w:val="single" w:sz="4" w:space="0" w:color="auto"/>
              <w:right w:val="single" w:sz="4" w:space="0" w:color="auto"/>
            </w:tcBorders>
            <w:vAlign w:val="center"/>
          </w:tcPr>
          <w:p w14:paraId="3D47040D" w14:textId="77777777" w:rsidR="00486CDE" w:rsidRPr="009966FB" w:rsidRDefault="00486CDE" w:rsidP="00594DDC">
            <w:pPr>
              <w:keepNext/>
              <w:rPr>
                <w:rFonts w:ascii="MetaBookCyrLF-Roman" w:hAnsi="MetaBookCyrLF-Roman" w:cs="Arial"/>
              </w:rPr>
            </w:pPr>
          </w:p>
        </w:tc>
        <w:tc>
          <w:tcPr>
            <w:tcW w:w="3493" w:type="dxa"/>
            <w:tcBorders>
              <w:top w:val="single" w:sz="4" w:space="0" w:color="auto"/>
              <w:left w:val="single" w:sz="4" w:space="0" w:color="auto"/>
              <w:bottom w:val="single" w:sz="4" w:space="0" w:color="auto"/>
              <w:right w:val="single" w:sz="4" w:space="0" w:color="auto"/>
            </w:tcBorders>
            <w:vAlign w:val="center"/>
          </w:tcPr>
          <w:p w14:paraId="68734099" w14:textId="77777777" w:rsidR="00486CDE" w:rsidRPr="009966FB" w:rsidRDefault="00D26359" w:rsidP="00594DDC">
            <w:pPr>
              <w:keepNext/>
              <w:rPr>
                <w:rFonts w:ascii="MetaBookCyrLF-Roman" w:hAnsi="MetaBookCyrLF-Roman" w:cs="Arial"/>
              </w:rPr>
            </w:pPr>
            <w:r w:rsidRPr="009966FB">
              <w:rPr>
                <w:rFonts w:ascii="MetaBookCyrLF-Roman" w:hAnsi="MetaBookCyrLF-Roman" w:cs="Arial"/>
              </w:rPr>
              <w:t xml:space="preserve">При заключении Договора </w:t>
            </w:r>
            <w:r w:rsidR="006D59F8" w:rsidRPr="009966FB">
              <w:rPr>
                <w:rFonts w:ascii="MetaBookCyrLF-Roman" w:hAnsi="MetaBookCyrLF-Roman" w:cs="Arial"/>
              </w:rPr>
              <w:t>УК П</w:t>
            </w:r>
            <w:r w:rsidR="00486CDE" w:rsidRPr="009966FB">
              <w:rPr>
                <w:rFonts w:ascii="MetaBookCyrLF-Roman" w:hAnsi="MetaBookCyrLF-Roman" w:cs="Arial"/>
              </w:rPr>
              <w:t>ИФ</w:t>
            </w:r>
          </w:p>
          <w:p w14:paraId="288215E2"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 xml:space="preserve">При изменениях - не позднее рабочего дня, </w:t>
            </w:r>
            <w:r w:rsidR="006D59F8" w:rsidRPr="009966FB">
              <w:rPr>
                <w:rFonts w:ascii="MetaBookCyrLF-Roman" w:hAnsi="MetaBookCyrLF-Roman" w:cs="Arial"/>
              </w:rPr>
              <w:t>следующего за днем получения УК П</w:t>
            </w:r>
            <w:r w:rsidRPr="009966FB">
              <w:rPr>
                <w:rFonts w:ascii="MetaBookCyrLF-Roman" w:hAnsi="MetaBookCyrLF-Roman" w:cs="Arial"/>
              </w:rPr>
              <w:t>ИФ</w:t>
            </w:r>
          </w:p>
        </w:tc>
        <w:tc>
          <w:tcPr>
            <w:tcW w:w="3063" w:type="dxa"/>
            <w:tcBorders>
              <w:top w:val="single" w:sz="4" w:space="0" w:color="auto"/>
              <w:left w:val="single" w:sz="4" w:space="0" w:color="auto"/>
              <w:bottom w:val="single" w:sz="4" w:space="0" w:color="auto"/>
              <w:right w:val="single" w:sz="4" w:space="0" w:color="auto"/>
            </w:tcBorders>
            <w:vAlign w:val="center"/>
          </w:tcPr>
          <w:p w14:paraId="218E52F3"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Нотариально заверенная копия</w:t>
            </w:r>
          </w:p>
        </w:tc>
      </w:tr>
      <w:tr w:rsidR="006D59F8" w:rsidRPr="009966FB" w14:paraId="69C37F12" w14:textId="77777777" w:rsidTr="003B1E28">
        <w:tc>
          <w:tcPr>
            <w:tcW w:w="534" w:type="dxa"/>
            <w:tcBorders>
              <w:top w:val="single" w:sz="4" w:space="0" w:color="auto"/>
              <w:left w:val="single" w:sz="4" w:space="0" w:color="auto"/>
              <w:bottom w:val="single" w:sz="4" w:space="0" w:color="auto"/>
              <w:right w:val="single" w:sz="4" w:space="0" w:color="auto"/>
            </w:tcBorders>
            <w:vAlign w:val="center"/>
          </w:tcPr>
          <w:p w14:paraId="611037D7" w14:textId="77777777" w:rsidR="006D59F8" w:rsidRPr="009966FB" w:rsidRDefault="006D59F8"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463B3029" w14:textId="77777777" w:rsidR="006D59F8" w:rsidRPr="009966FB" w:rsidRDefault="006D59F8" w:rsidP="00594DDC">
            <w:pPr>
              <w:keepNext/>
              <w:rPr>
                <w:rFonts w:ascii="MetaBookCyrLF-Roman" w:hAnsi="MetaBookCyrLF-Roman" w:cs="Arial"/>
              </w:rPr>
            </w:pPr>
            <w:r w:rsidRPr="009966FB">
              <w:rPr>
                <w:rFonts w:ascii="MetaBookCyrLF-Roman" w:hAnsi="MetaBookCyrLF-Roman" w:cs="Arial"/>
              </w:rPr>
              <w:t>Свидетельство о постановке на учет</w:t>
            </w:r>
            <w:r w:rsidR="008E4FEF" w:rsidRPr="009966FB">
              <w:rPr>
                <w:rFonts w:ascii="MetaBookCyrLF-Roman" w:hAnsi="MetaBookCyrLF-Roman" w:cs="Arial"/>
              </w:rPr>
              <w:t xml:space="preserve"> в налоговом органе</w:t>
            </w:r>
          </w:p>
        </w:tc>
        <w:tc>
          <w:tcPr>
            <w:tcW w:w="3497" w:type="dxa"/>
            <w:tcBorders>
              <w:top w:val="single" w:sz="4" w:space="0" w:color="auto"/>
              <w:left w:val="single" w:sz="4" w:space="0" w:color="auto"/>
              <w:bottom w:val="single" w:sz="4" w:space="0" w:color="auto"/>
              <w:right w:val="single" w:sz="4" w:space="0" w:color="auto"/>
            </w:tcBorders>
            <w:vAlign w:val="center"/>
          </w:tcPr>
          <w:p w14:paraId="67B374CD" w14:textId="77777777" w:rsidR="006D59F8" w:rsidRPr="009966FB" w:rsidRDefault="006D59F8" w:rsidP="00594DDC">
            <w:pPr>
              <w:keepNext/>
              <w:rPr>
                <w:rFonts w:ascii="MetaBookCyrLF-Roman" w:hAnsi="MetaBookCyrLF-Roman" w:cs="Arial"/>
              </w:rPr>
            </w:pPr>
          </w:p>
        </w:tc>
        <w:tc>
          <w:tcPr>
            <w:tcW w:w="3493" w:type="dxa"/>
            <w:tcBorders>
              <w:top w:val="single" w:sz="4" w:space="0" w:color="auto"/>
              <w:left w:val="single" w:sz="4" w:space="0" w:color="auto"/>
              <w:bottom w:val="single" w:sz="4" w:space="0" w:color="auto"/>
              <w:right w:val="single" w:sz="4" w:space="0" w:color="auto"/>
            </w:tcBorders>
            <w:vAlign w:val="center"/>
          </w:tcPr>
          <w:p w14:paraId="6A94C97E" w14:textId="77777777" w:rsidR="006D59F8" w:rsidRPr="009966FB" w:rsidRDefault="00D26359" w:rsidP="00594DDC">
            <w:pPr>
              <w:keepNext/>
              <w:rPr>
                <w:rFonts w:ascii="MetaBookCyrLF-Roman" w:hAnsi="MetaBookCyrLF-Roman" w:cs="Arial"/>
              </w:rPr>
            </w:pPr>
            <w:r w:rsidRPr="009966FB">
              <w:rPr>
                <w:rFonts w:ascii="MetaBookCyrLF-Roman" w:hAnsi="MetaBookCyrLF-Roman" w:cs="Arial"/>
              </w:rPr>
              <w:t>При заключении Д</w:t>
            </w:r>
            <w:r w:rsidR="006D59F8" w:rsidRPr="009966FB">
              <w:rPr>
                <w:rFonts w:ascii="MetaBookCyrLF-Roman" w:hAnsi="MetaBookCyrLF-Roman" w:cs="Arial"/>
              </w:rPr>
              <w:t>оговора УК ПИФ</w:t>
            </w:r>
          </w:p>
          <w:p w14:paraId="6902CBA0" w14:textId="77777777" w:rsidR="006D59F8" w:rsidRPr="009966FB" w:rsidRDefault="006D59F8" w:rsidP="00594DDC">
            <w:pPr>
              <w:keepNext/>
              <w:rPr>
                <w:rFonts w:ascii="MetaBookCyrLF-Roman" w:hAnsi="MetaBookCyrLF-Roman" w:cs="Arial"/>
              </w:rPr>
            </w:pPr>
            <w:r w:rsidRPr="009966FB">
              <w:rPr>
                <w:rFonts w:ascii="MetaBookCyrLF-Roman" w:hAnsi="MetaBookCyrLF-Roman" w:cs="Arial"/>
              </w:rPr>
              <w:t>При изменениях - не позднее рабочего дня, следующего за днем получения УК ПИФ</w:t>
            </w:r>
          </w:p>
        </w:tc>
        <w:tc>
          <w:tcPr>
            <w:tcW w:w="3063" w:type="dxa"/>
            <w:tcBorders>
              <w:top w:val="single" w:sz="4" w:space="0" w:color="auto"/>
              <w:left w:val="single" w:sz="4" w:space="0" w:color="auto"/>
              <w:bottom w:val="single" w:sz="4" w:space="0" w:color="auto"/>
              <w:right w:val="single" w:sz="4" w:space="0" w:color="auto"/>
            </w:tcBorders>
            <w:vAlign w:val="center"/>
          </w:tcPr>
          <w:p w14:paraId="2B4AA5B3" w14:textId="77777777" w:rsidR="006D59F8" w:rsidRPr="009966FB" w:rsidRDefault="006D59F8" w:rsidP="00594DDC">
            <w:pPr>
              <w:keepNext/>
              <w:rPr>
                <w:rFonts w:ascii="MetaBookCyrLF-Roman" w:hAnsi="MetaBookCyrLF-Roman" w:cs="Arial"/>
              </w:rPr>
            </w:pPr>
            <w:r w:rsidRPr="009966FB">
              <w:rPr>
                <w:rFonts w:ascii="MetaBookCyrLF-Roman" w:hAnsi="MetaBookCyrLF-Roman" w:cs="Arial"/>
              </w:rPr>
              <w:t>Нотариально заверенная копия</w:t>
            </w:r>
          </w:p>
        </w:tc>
      </w:tr>
      <w:tr w:rsidR="00486CDE" w:rsidRPr="009966FB" w14:paraId="0386F2AF" w14:textId="77777777" w:rsidTr="003B1E28">
        <w:tc>
          <w:tcPr>
            <w:tcW w:w="534" w:type="dxa"/>
            <w:tcBorders>
              <w:top w:val="single" w:sz="4" w:space="0" w:color="auto"/>
              <w:left w:val="single" w:sz="4" w:space="0" w:color="auto"/>
              <w:bottom w:val="single" w:sz="4" w:space="0" w:color="auto"/>
              <w:right w:val="single" w:sz="4" w:space="0" w:color="auto"/>
            </w:tcBorders>
            <w:vAlign w:val="center"/>
          </w:tcPr>
          <w:p w14:paraId="0BEEB47A" w14:textId="77777777" w:rsidR="00486CDE" w:rsidRPr="009966FB" w:rsidRDefault="00486CDE"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5F8E651D"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Карточка с нотариально удостоверенными образцами подписей и печати</w:t>
            </w:r>
          </w:p>
        </w:tc>
        <w:tc>
          <w:tcPr>
            <w:tcW w:w="3497" w:type="dxa"/>
            <w:tcBorders>
              <w:top w:val="single" w:sz="4" w:space="0" w:color="auto"/>
              <w:left w:val="single" w:sz="4" w:space="0" w:color="auto"/>
              <w:bottom w:val="single" w:sz="4" w:space="0" w:color="auto"/>
              <w:right w:val="single" w:sz="4" w:space="0" w:color="auto"/>
            </w:tcBorders>
            <w:vAlign w:val="center"/>
          </w:tcPr>
          <w:p w14:paraId="74C9FD99" w14:textId="77777777" w:rsidR="00486CDE" w:rsidRPr="009966FB" w:rsidRDefault="00486CDE" w:rsidP="00594DDC">
            <w:pPr>
              <w:keepNext/>
              <w:rPr>
                <w:rFonts w:ascii="MetaBookCyrLF-Roman" w:hAnsi="MetaBookCyrLF-Roman" w:cs="Arial"/>
              </w:rPr>
            </w:pPr>
          </w:p>
        </w:tc>
        <w:tc>
          <w:tcPr>
            <w:tcW w:w="3493" w:type="dxa"/>
            <w:tcBorders>
              <w:top w:val="single" w:sz="4" w:space="0" w:color="auto"/>
              <w:left w:val="single" w:sz="4" w:space="0" w:color="auto"/>
              <w:bottom w:val="single" w:sz="4" w:space="0" w:color="auto"/>
              <w:right w:val="single" w:sz="4" w:space="0" w:color="auto"/>
            </w:tcBorders>
            <w:vAlign w:val="center"/>
          </w:tcPr>
          <w:p w14:paraId="0412BE49" w14:textId="77777777" w:rsidR="00486CDE" w:rsidRPr="009966FB" w:rsidRDefault="00D26359" w:rsidP="00594DDC">
            <w:pPr>
              <w:keepNext/>
              <w:rPr>
                <w:rFonts w:ascii="MetaBookCyrLF-Roman" w:hAnsi="MetaBookCyrLF-Roman" w:cs="Arial"/>
              </w:rPr>
            </w:pPr>
            <w:r w:rsidRPr="009966FB">
              <w:rPr>
                <w:rFonts w:ascii="MetaBookCyrLF-Roman" w:hAnsi="MetaBookCyrLF-Roman" w:cs="Arial"/>
              </w:rPr>
              <w:t>При заключении Д</w:t>
            </w:r>
            <w:r w:rsidR="006D59F8" w:rsidRPr="009966FB">
              <w:rPr>
                <w:rFonts w:ascii="MetaBookCyrLF-Roman" w:hAnsi="MetaBookCyrLF-Roman" w:cs="Arial"/>
              </w:rPr>
              <w:t>оговора УК П</w:t>
            </w:r>
            <w:r w:rsidR="00486CDE" w:rsidRPr="009966FB">
              <w:rPr>
                <w:rFonts w:ascii="MetaBookCyrLF-Roman" w:hAnsi="MetaBookCyrLF-Roman" w:cs="Arial"/>
              </w:rPr>
              <w:t>ИФ</w:t>
            </w:r>
          </w:p>
          <w:p w14:paraId="5E1AB8FB"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При изменениях - не позднее рабочего дня, следующего за днем:</w:t>
            </w:r>
          </w:p>
          <w:p w14:paraId="42375372"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 составления - для оригинала;</w:t>
            </w:r>
          </w:p>
          <w:p w14:paraId="5F890338"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 получения - для нотариально заверенной копии</w:t>
            </w:r>
          </w:p>
        </w:tc>
        <w:tc>
          <w:tcPr>
            <w:tcW w:w="3063" w:type="dxa"/>
            <w:tcBorders>
              <w:top w:val="single" w:sz="4" w:space="0" w:color="auto"/>
              <w:left w:val="single" w:sz="4" w:space="0" w:color="auto"/>
              <w:bottom w:val="single" w:sz="4" w:space="0" w:color="auto"/>
              <w:right w:val="single" w:sz="4" w:space="0" w:color="auto"/>
            </w:tcBorders>
            <w:vAlign w:val="center"/>
          </w:tcPr>
          <w:p w14:paraId="264D6E23"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Оригинал/</w:t>
            </w:r>
            <w:r w:rsidR="00E67E26" w:rsidRPr="009966FB">
              <w:rPr>
                <w:rFonts w:ascii="MetaBookCyrLF-Roman" w:hAnsi="MetaBookCyrLF-Roman" w:cs="Arial"/>
              </w:rPr>
              <w:t>н</w:t>
            </w:r>
            <w:r w:rsidRPr="009966FB">
              <w:rPr>
                <w:rFonts w:ascii="MetaBookCyrLF-Roman" w:hAnsi="MetaBookCyrLF-Roman" w:cs="Arial"/>
              </w:rPr>
              <w:t>отариально заверенная копия</w:t>
            </w:r>
          </w:p>
        </w:tc>
      </w:tr>
      <w:tr w:rsidR="00486CDE" w:rsidRPr="009966FB" w14:paraId="7D8F0262" w14:textId="77777777" w:rsidTr="003B1E28">
        <w:tc>
          <w:tcPr>
            <w:tcW w:w="534" w:type="dxa"/>
            <w:tcBorders>
              <w:top w:val="single" w:sz="4" w:space="0" w:color="auto"/>
              <w:left w:val="single" w:sz="4" w:space="0" w:color="auto"/>
              <w:bottom w:val="single" w:sz="4" w:space="0" w:color="auto"/>
              <w:right w:val="single" w:sz="4" w:space="0" w:color="auto"/>
            </w:tcBorders>
            <w:vAlign w:val="center"/>
          </w:tcPr>
          <w:p w14:paraId="6B18DF5D" w14:textId="77777777" w:rsidR="00486CDE" w:rsidRPr="009966FB" w:rsidRDefault="00486CDE"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343DF10A" w14:textId="77777777" w:rsidR="00486CDE" w:rsidRPr="009966FB" w:rsidRDefault="00486CDE" w:rsidP="006D59F8">
            <w:pPr>
              <w:keepNext/>
              <w:rPr>
                <w:rFonts w:ascii="MetaBookCyrLF-Roman" w:hAnsi="MetaBookCyrLF-Roman" w:cs="Arial"/>
              </w:rPr>
            </w:pPr>
            <w:r w:rsidRPr="009966FB">
              <w:rPr>
                <w:rFonts w:ascii="MetaBookCyrLF-Roman" w:hAnsi="MetaBookCyrLF-Roman" w:cs="Arial"/>
              </w:rPr>
              <w:t xml:space="preserve">Документы, подтверждающие полномочия должностных лиц </w:t>
            </w:r>
            <w:r w:rsidR="006D59F8" w:rsidRPr="009966FB">
              <w:rPr>
                <w:rFonts w:ascii="MetaBookCyrLF-Roman" w:hAnsi="MetaBookCyrLF-Roman" w:cs="Arial"/>
              </w:rPr>
              <w:t>УК П</w:t>
            </w:r>
            <w:r w:rsidRPr="009966FB">
              <w:rPr>
                <w:rFonts w:ascii="MetaBookCyrLF-Roman" w:hAnsi="MetaBookCyrLF-Roman" w:cs="Arial"/>
              </w:rPr>
              <w:t>ИФ, имеющих право подписывать документы для Специализированного депозитария</w:t>
            </w:r>
          </w:p>
        </w:tc>
        <w:tc>
          <w:tcPr>
            <w:tcW w:w="3497" w:type="dxa"/>
            <w:tcBorders>
              <w:top w:val="single" w:sz="4" w:space="0" w:color="auto"/>
              <w:left w:val="single" w:sz="4" w:space="0" w:color="auto"/>
              <w:bottom w:val="single" w:sz="4" w:space="0" w:color="auto"/>
              <w:right w:val="single" w:sz="4" w:space="0" w:color="auto"/>
            </w:tcBorders>
            <w:vAlign w:val="center"/>
          </w:tcPr>
          <w:p w14:paraId="4754E905" w14:textId="77777777" w:rsidR="00486CDE" w:rsidRPr="009966FB" w:rsidRDefault="00486CDE" w:rsidP="00594DDC">
            <w:pPr>
              <w:keepNext/>
              <w:rPr>
                <w:rFonts w:ascii="MetaBookCyrLF-Roman" w:hAnsi="MetaBookCyrLF-Roman" w:cs="Arial"/>
              </w:rPr>
            </w:pPr>
          </w:p>
        </w:tc>
        <w:tc>
          <w:tcPr>
            <w:tcW w:w="3493" w:type="dxa"/>
            <w:tcBorders>
              <w:top w:val="single" w:sz="4" w:space="0" w:color="auto"/>
              <w:left w:val="single" w:sz="4" w:space="0" w:color="auto"/>
              <w:bottom w:val="single" w:sz="4" w:space="0" w:color="auto"/>
              <w:right w:val="single" w:sz="4" w:space="0" w:color="auto"/>
            </w:tcBorders>
            <w:vAlign w:val="center"/>
          </w:tcPr>
          <w:p w14:paraId="1F7C3D3C" w14:textId="77777777" w:rsidR="00486CDE" w:rsidRPr="009966FB" w:rsidRDefault="00D26359" w:rsidP="00594DDC">
            <w:pPr>
              <w:keepNext/>
              <w:rPr>
                <w:rFonts w:ascii="MetaBookCyrLF-Roman" w:hAnsi="MetaBookCyrLF-Roman" w:cs="Arial"/>
              </w:rPr>
            </w:pPr>
            <w:r w:rsidRPr="009966FB">
              <w:rPr>
                <w:rFonts w:ascii="MetaBookCyrLF-Roman" w:hAnsi="MetaBookCyrLF-Roman" w:cs="Arial"/>
              </w:rPr>
              <w:t>При заключении Д</w:t>
            </w:r>
            <w:r w:rsidR="00486CDE" w:rsidRPr="009966FB">
              <w:rPr>
                <w:rFonts w:ascii="MetaBookCyrLF-Roman" w:hAnsi="MetaBookCyrLF-Roman" w:cs="Arial"/>
              </w:rPr>
              <w:t xml:space="preserve">оговора </w:t>
            </w:r>
            <w:r w:rsidR="006D59F8" w:rsidRPr="009966FB">
              <w:rPr>
                <w:rFonts w:ascii="MetaBookCyrLF-Roman" w:hAnsi="MetaBookCyrLF-Roman" w:cs="Arial"/>
              </w:rPr>
              <w:t>УК П</w:t>
            </w:r>
            <w:r w:rsidR="00486CDE" w:rsidRPr="009966FB">
              <w:rPr>
                <w:rFonts w:ascii="MetaBookCyrLF-Roman" w:hAnsi="MetaBookCyrLF-Roman" w:cs="Arial"/>
              </w:rPr>
              <w:t>ИФ</w:t>
            </w:r>
          </w:p>
          <w:p w14:paraId="7C45E728" w14:textId="77777777" w:rsidR="00486CDE" w:rsidRPr="009966FB" w:rsidRDefault="00486CDE" w:rsidP="006D59F8">
            <w:pPr>
              <w:keepNext/>
              <w:rPr>
                <w:rFonts w:ascii="MetaBookCyrLF-Roman" w:hAnsi="MetaBookCyrLF-Roman" w:cs="Arial"/>
              </w:rPr>
            </w:pPr>
            <w:r w:rsidRPr="009966FB">
              <w:rPr>
                <w:rFonts w:ascii="MetaBookCyrLF-Roman" w:hAnsi="MetaBookCyrLF-Roman" w:cs="Arial"/>
              </w:rPr>
              <w:t>При изменениях - не позднее рабочего дня, следующего за днем:</w:t>
            </w:r>
            <w:r w:rsidRPr="009966FB">
              <w:rPr>
                <w:rFonts w:ascii="MetaBookCyrLF-Roman" w:hAnsi="MetaBookCyrLF-Roman" w:cs="Arial"/>
              </w:rPr>
              <w:br/>
              <w:t xml:space="preserve">- составления </w:t>
            </w:r>
            <w:r w:rsidR="006D59F8" w:rsidRPr="009966FB">
              <w:rPr>
                <w:rFonts w:ascii="MetaBookCyrLF-Roman" w:hAnsi="MetaBookCyrLF-Roman" w:cs="Arial"/>
              </w:rPr>
              <w:t>УК П</w:t>
            </w:r>
            <w:r w:rsidRPr="009966FB">
              <w:rPr>
                <w:rFonts w:ascii="MetaBookCyrLF-Roman" w:hAnsi="MetaBookCyrLF-Roman" w:cs="Arial"/>
              </w:rPr>
              <w:t xml:space="preserve">ИФ - для оригинала/копии оригинала, заверенной </w:t>
            </w:r>
            <w:r w:rsidR="006D59F8" w:rsidRPr="009966FB">
              <w:rPr>
                <w:rFonts w:ascii="MetaBookCyrLF-Roman" w:hAnsi="MetaBookCyrLF-Roman" w:cs="Arial"/>
              </w:rPr>
              <w:t>УК П</w:t>
            </w:r>
            <w:r w:rsidRPr="009966FB">
              <w:rPr>
                <w:rFonts w:ascii="MetaBookCyrLF-Roman" w:hAnsi="MetaBookCyrLF-Roman" w:cs="Arial"/>
              </w:rPr>
              <w:t>ИФ;</w:t>
            </w:r>
            <w:r w:rsidRPr="009966FB">
              <w:rPr>
                <w:rFonts w:ascii="MetaBookCyrLF-Roman" w:hAnsi="MetaBookCyrLF-Roman" w:cs="Arial"/>
              </w:rPr>
              <w:br/>
              <w:t xml:space="preserve">- получения </w:t>
            </w:r>
            <w:r w:rsidR="006D59F8" w:rsidRPr="009966FB">
              <w:rPr>
                <w:rFonts w:ascii="MetaBookCyrLF-Roman" w:hAnsi="MetaBookCyrLF-Roman" w:cs="Arial"/>
              </w:rPr>
              <w:t>УК П</w:t>
            </w:r>
            <w:r w:rsidRPr="009966FB">
              <w:rPr>
                <w:rFonts w:ascii="MetaBookCyrLF-Roman" w:hAnsi="MetaBookCyrLF-Roman" w:cs="Arial"/>
              </w:rPr>
              <w:t>ИФ - для нотариально заверенной копии</w:t>
            </w:r>
          </w:p>
        </w:tc>
        <w:tc>
          <w:tcPr>
            <w:tcW w:w="3063" w:type="dxa"/>
            <w:tcBorders>
              <w:top w:val="single" w:sz="4" w:space="0" w:color="auto"/>
              <w:left w:val="single" w:sz="4" w:space="0" w:color="auto"/>
              <w:bottom w:val="single" w:sz="4" w:space="0" w:color="auto"/>
              <w:right w:val="single" w:sz="4" w:space="0" w:color="auto"/>
            </w:tcBorders>
            <w:vAlign w:val="center"/>
          </w:tcPr>
          <w:p w14:paraId="20C1EADC"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Для доверенностей – оригинал, нотариально заверенная копия;</w:t>
            </w:r>
          </w:p>
          <w:p w14:paraId="4A5BC12E"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 xml:space="preserve">для приказов - нотариально заверенная копия или копия, заверенная </w:t>
            </w:r>
            <w:r w:rsidR="006D59F8" w:rsidRPr="009966FB">
              <w:rPr>
                <w:rFonts w:ascii="MetaBookCyrLF-Roman" w:hAnsi="MetaBookCyrLF-Roman" w:cs="Arial"/>
              </w:rPr>
              <w:t>УК П</w:t>
            </w:r>
            <w:r w:rsidRPr="009966FB">
              <w:rPr>
                <w:rFonts w:ascii="MetaBookCyrLF-Roman" w:hAnsi="MetaBookCyrLF-Roman" w:cs="Arial"/>
              </w:rPr>
              <w:t>ИФ,</w:t>
            </w:r>
          </w:p>
          <w:p w14:paraId="3D0ED196"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 xml:space="preserve">для протоколов (решений) – оригинал, нотариально заверенная копия или копия, заверенная </w:t>
            </w:r>
            <w:r w:rsidR="006D59F8" w:rsidRPr="009966FB">
              <w:rPr>
                <w:rFonts w:ascii="MetaBookCyrLF-Roman" w:hAnsi="MetaBookCyrLF-Roman" w:cs="Arial"/>
              </w:rPr>
              <w:t>УК П</w:t>
            </w:r>
            <w:r w:rsidRPr="009966FB">
              <w:rPr>
                <w:rFonts w:ascii="MetaBookCyrLF-Roman" w:hAnsi="MetaBookCyrLF-Roman" w:cs="Arial"/>
              </w:rPr>
              <w:t>ИФ;</w:t>
            </w:r>
          </w:p>
          <w:p w14:paraId="7C8B3317" w14:textId="77777777" w:rsidR="00486CDE" w:rsidRDefault="00486CDE" w:rsidP="00594DDC">
            <w:pPr>
              <w:keepNext/>
              <w:rPr>
                <w:rFonts w:ascii="MetaBookCyrLF-Roman" w:hAnsi="MetaBookCyrLF-Roman" w:cs="Arial"/>
                <w:lang w:val="en-US"/>
              </w:rPr>
            </w:pPr>
            <w:r w:rsidRPr="009966FB">
              <w:rPr>
                <w:rFonts w:ascii="MetaBookCyrLF-Roman" w:hAnsi="MetaBookCyrLF-Roman" w:cs="Arial"/>
              </w:rPr>
              <w:t>для выписок из протоколов – оригинал</w:t>
            </w:r>
          </w:p>
          <w:p w14:paraId="03340420" w14:textId="77777777" w:rsidR="002F1099" w:rsidRPr="002F1099" w:rsidRDefault="002F1099" w:rsidP="00594DDC">
            <w:pPr>
              <w:keepNext/>
              <w:rPr>
                <w:rFonts w:ascii="MetaBookCyrLF-Roman" w:hAnsi="MetaBookCyrLF-Roman" w:cs="Arial"/>
                <w:lang w:val="en-US"/>
              </w:rPr>
            </w:pPr>
          </w:p>
        </w:tc>
      </w:tr>
      <w:tr w:rsidR="00486CDE" w:rsidRPr="009966FB" w14:paraId="6CD92746" w14:textId="77777777" w:rsidTr="00733D08">
        <w:tc>
          <w:tcPr>
            <w:tcW w:w="534" w:type="dxa"/>
            <w:tcBorders>
              <w:top w:val="single" w:sz="4" w:space="0" w:color="auto"/>
              <w:left w:val="single" w:sz="4" w:space="0" w:color="auto"/>
              <w:bottom w:val="single" w:sz="4" w:space="0" w:color="auto"/>
              <w:right w:val="single" w:sz="4" w:space="0" w:color="auto"/>
            </w:tcBorders>
            <w:vAlign w:val="center"/>
          </w:tcPr>
          <w:p w14:paraId="725B63BC" w14:textId="77777777" w:rsidR="00486CDE" w:rsidRPr="009966FB" w:rsidRDefault="00486CDE"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370E1710"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Лицензия</w:t>
            </w:r>
            <w:r w:rsidR="00594DDC" w:rsidRPr="009966FB">
              <w:rPr>
                <w:rFonts w:ascii="MetaBookCyrLF-Roman" w:hAnsi="MetaBookCyrLF-Roman" w:cs="Arial"/>
              </w:rPr>
              <w:t xml:space="preserve"> на осуществление деятельности управляющей компании инвестиционных фондов, паевых инвестиционных фондов и негосударственных пенсионных фондов</w:t>
            </w:r>
          </w:p>
        </w:tc>
        <w:tc>
          <w:tcPr>
            <w:tcW w:w="3497" w:type="dxa"/>
            <w:tcBorders>
              <w:top w:val="single" w:sz="4" w:space="0" w:color="auto"/>
              <w:left w:val="single" w:sz="4" w:space="0" w:color="auto"/>
              <w:bottom w:val="single" w:sz="4" w:space="0" w:color="auto"/>
              <w:right w:val="single" w:sz="4" w:space="0" w:color="auto"/>
            </w:tcBorders>
            <w:vAlign w:val="center"/>
          </w:tcPr>
          <w:p w14:paraId="32978CB7" w14:textId="77777777" w:rsidR="00486CDE" w:rsidRPr="009966FB" w:rsidRDefault="00486CDE" w:rsidP="00594DDC">
            <w:pPr>
              <w:keepNext/>
              <w:rPr>
                <w:rFonts w:ascii="MetaBookCyrLF-Roman" w:hAnsi="MetaBookCyrLF-Roman" w:cs="Arial"/>
              </w:rPr>
            </w:pPr>
          </w:p>
        </w:tc>
        <w:tc>
          <w:tcPr>
            <w:tcW w:w="3493" w:type="dxa"/>
            <w:tcBorders>
              <w:top w:val="single" w:sz="4" w:space="0" w:color="auto"/>
              <w:left w:val="single" w:sz="4" w:space="0" w:color="auto"/>
              <w:bottom w:val="single" w:sz="4" w:space="0" w:color="auto"/>
              <w:right w:val="single" w:sz="4" w:space="0" w:color="auto"/>
            </w:tcBorders>
            <w:vAlign w:val="center"/>
          </w:tcPr>
          <w:p w14:paraId="7AFE2264" w14:textId="77777777" w:rsidR="00486CDE" w:rsidRPr="009966FB" w:rsidRDefault="00D26359" w:rsidP="00594DDC">
            <w:pPr>
              <w:keepNext/>
              <w:rPr>
                <w:rFonts w:ascii="MetaBookCyrLF-Roman" w:hAnsi="MetaBookCyrLF-Roman" w:cs="Arial"/>
              </w:rPr>
            </w:pPr>
            <w:r w:rsidRPr="009966FB">
              <w:rPr>
                <w:rFonts w:ascii="MetaBookCyrLF-Roman" w:hAnsi="MetaBookCyrLF-Roman" w:cs="Arial"/>
              </w:rPr>
              <w:t>При заключении Д</w:t>
            </w:r>
            <w:r w:rsidR="00486CDE" w:rsidRPr="009966FB">
              <w:rPr>
                <w:rFonts w:ascii="MetaBookCyrLF-Roman" w:hAnsi="MetaBookCyrLF-Roman" w:cs="Arial"/>
              </w:rPr>
              <w:t xml:space="preserve">оговора </w:t>
            </w:r>
            <w:r w:rsidR="006D59F8" w:rsidRPr="009966FB">
              <w:rPr>
                <w:rFonts w:ascii="MetaBookCyrLF-Roman" w:hAnsi="MetaBookCyrLF-Roman" w:cs="Arial"/>
              </w:rPr>
              <w:t>УК П</w:t>
            </w:r>
            <w:r w:rsidR="00486CDE" w:rsidRPr="009966FB">
              <w:rPr>
                <w:rFonts w:ascii="MetaBookCyrLF-Roman" w:hAnsi="MetaBookCyrLF-Roman" w:cs="Arial"/>
              </w:rPr>
              <w:t>ИФ</w:t>
            </w:r>
          </w:p>
          <w:p w14:paraId="027A5556"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При изменениях - не позднее рабочего дня, следующег</w:t>
            </w:r>
            <w:r w:rsidR="006D59F8" w:rsidRPr="009966FB">
              <w:rPr>
                <w:rFonts w:ascii="MetaBookCyrLF-Roman" w:hAnsi="MetaBookCyrLF-Roman" w:cs="Arial"/>
              </w:rPr>
              <w:t>о за днем получения УК П</w:t>
            </w:r>
            <w:r w:rsidRPr="009966FB">
              <w:rPr>
                <w:rFonts w:ascii="MetaBookCyrLF-Roman" w:hAnsi="MetaBookCyrLF-Roman" w:cs="Arial"/>
              </w:rPr>
              <w:t>ИФ</w:t>
            </w:r>
          </w:p>
        </w:tc>
        <w:tc>
          <w:tcPr>
            <w:tcW w:w="3063" w:type="dxa"/>
            <w:tcBorders>
              <w:top w:val="single" w:sz="4" w:space="0" w:color="auto"/>
              <w:left w:val="single" w:sz="4" w:space="0" w:color="auto"/>
              <w:bottom w:val="single" w:sz="4" w:space="0" w:color="auto"/>
              <w:right w:val="single" w:sz="4" w:space="0" w:color="auto"/>
            </w:tcBorders>
            <w:vAlign w:val="center"/>
          </w:tcPr>
          <w:p w14:paraId="2A287339"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Нотариально заверенная копия</w:t>
            </w:r>
          </w:p>
        </w:tc>
      </w:tr>
      <w:tr w:rsidR="00486CDE" w:rsidRPr="009966FB" w14:paraId="5B297C64" w14:textId="77777777" w:rsidTr="00733D08">
        <w:tc>
          <w:tcPr>
            <w:tcW w:w="534" w:type="dxa"/>
            <w:tcBorders>
              <w:top w:val="single" w:sz="4" w:space="0" w:color="auto"/>
              <w:left w:val="single" w:sz="4" w:space="0" w:color="auto"/>
              <w:bottom w:val="single" w:sz="4" w:space="0" w:color="auto"/>
              <w:right w:val="single" w:sz="4" w:space="0" w:color="auto"/>
            </w:tcBorders>
            <w:vAlign w:val="center"/>
          </w:tcPr>
          <w:p w14:paraId="61C4A9E7" w14:textId="77777777" w:rsidR="00486CDE" w:rsidRPr="009966FB" w:rsidRDefault="00486CDE"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50B6FE53" w14:textId="77777777" w:rsidR="00486CDE" w:rsidRPr="009966FB" w:rsidRDefault="00486CDE" w:rsidP="006D59F8">
            <w:pPr>
              <w:keepNext/>
              <w:rPr>
                <w:rFonts w:ascii="MetaBookCyrLF-Roman" w:hAnsi="MetaBookCyrLF-Roman" w:cs="Arial"/>
              </w:rPr>
            </w:pPr>
            <w:r w:rsidRPr="009966FB">
              <w:rPr>
                <w:rFonts w:ascii="MetaBookCyrLF-Roman" w:hAnsi="MetaBookCyrLF-Roman" w:cs="Arial"/>
              </w:rPr>
              <w:t xml:space="preserve">Уведомление о принятии решения о реорганизации или ликвидации </w:t>
            </w:r>
            <w:r w:rsidR="006D59F8" w:rsidRPr="009966FB">
              <w:rPr>
                <w:rFonts w:ascii="MetaBookCyrLF-Roman" w:hAnsi="MetaBookCyrLF-Roman" w:cs="Arial"/>
              </w:rPr>
              <w:t>УК П</w:t>
            </w:r>
            <w:r w:rsidRPr="009966FB">
              <w:rPr>
                <w:rFonts w:ascii="MetaBookCyrLF-Roman" w:hAnsi="MetaBookCyrLF-Roman" w:cs="Arial"/>
              </w:rPr>
              <w:t>ИФ</w:t>
            </w:r>
          </w:p>
        </w:tc>
        <w:tc>
          <w:tcPr>
            <w:tcW w:w="3497" w:type="dxa"/>
            <w:tcBorders>
              <w:top w:val="single" w:sz="4" w:space="0" w:color="auto"/>
              <w:left w:val="single" w:sz="4" w:space="0" w:color="auto"/>
              <w:bottom w:val="single" w:sz="4" w:space="0" w:color="auto"/>
              <w:right w:val="single" w:sz="4" w:space="0" w:color="auto"/>
            </w:tcBorders>
            <w:vAlign w:val="center"/>
          </w:tcPr>
          <w:p w14:paraId="17479637"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 xml:space="preserve">Не позднее рабочего дня, следующего за днем </w:t>
            </w:r>
            <w:r w:rsidRPr="009966FB">
              <w:rPr>
                <w:rFonts w:ascii="MetaBookCyrLF-Roman" w:hAnsi="MetaBookCyrLF-Roman"/>
              </w:rPr>
              <w:t>принятия соответствующего решения</w:t>
            </w:r>
          </w:p>
        </w:tc>
        <w:tc>
          <w:tcPr>
            <w:tcW w:w="3493" w:type="dxa"/>
            <w:tcBorders>
              <w:top w:val="single" w:sz="4" w:space="0" w:color="auto"/>
              <w:left w:val="single" w:sz="4" w:space="0" w:color="auto"/>
              <w:bottom w:val="single" w:sz="4" w:space="0" w:color="auto"/>
              <w:right w:val="single" w:sz="4" w:space="0" w:color="auto"/>
            </w:tcBorders>
            <w:vAlign w:val="center"/>
          </w:tcPr>
          <w:p w14:paraId="305A6A36"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 xml:space="preserve">Не позднее рабочего дня, следующего за днем </w:t>
            </w:r>
            <w:r w:rsidRPr="009966FB">
              <w:rPr>
                <w:rFonts w:ascii="MetaBookCyrLF-Roman" w:hAnsi="MetaBookCyrLF-Roman"/>
              </w:rPr>
              <w:t>принятия соответствующего решения</w:t>
            </w:r>
          </w:p>
        </w:tc>
        <w:tc>
          <w:tcPr>
            <w:tcW w:w="3063" w:type="dxa"/>
            <w:tcBorders>
              <w:top w:val="single" w:sz="4" w:space="0" w:color="auto"/>
              <w:left w:val="single" w:sz="4" w:space="0" w:color="auto"/>
              <w:bottom w:val="single" w:sz="4" w:space="0" w:color="auto"/>
              <w:right w:val="single" w:sz="4" w:space="0" w:color="auto"/>
            </w:tcBorders>
            <w:vAlign w:val="center"/>
          </w:tcPr>
          <w:p w14:paraId="17A9763B" w14:textId="77777777" w:rsidR="00486CDE" w:rsidRPr="009966FB" w:rsidRDefault="00486CDE" w:rsidP="00594DDC">
            <w:pPr>
              <w:keepNext/>
              <w:rPr>
                <w:rFonts w:ascii="MetaBookCyrLF-Roman" w:hAnsi="MetaBookCyrLF-Roman" w:cs="Arial"/>
              </w:rPr>
            </w:pPr>
            <w:r w:rsidRPr="009966FB">
              <w:rPr>
                <w:rFonts w:ascii="MetaBookCyrLF-Roman" w:hAnsi="MetaBookCyrLF-Roman" w:cs="Arial"/>
              </w:rPr>
              <w:t>Электронный документ либо оригинал на бумажном носителе</w:t>
            </w:r>
          </w:p>
        </w:tc>
      </w:tr>
      <w:tr w:rsidR="00486CDE" w:rsidRPr="009966FB" w14:paraId="1D214F87" w14:textId="77777777" w:rsidTr="00733D08">
        <w:tc>
          <w:tcPr>
            <w:tcW w:w="534" w:type="dxa"/>
            <w:tcBorders>
              <w:top w:val="single" w:sz="4" w:space="0" w:color="auto"/>
              <w:left w:val="single" w:sz="4" w:space="0" w:color="auto"/>
              <w:bottom w:val="single" w:sz="4" w:space="0" w:color="auto"/>
              <w:right w:val="single" w:sz="4" w:space="0" w:color="auto"/>
            </w:tcBorders>
            <w:vAlign w:val="center"/>
          </w:tcPr>
          <w:p w14:paraId="6195E2B1" w14:textId="77777777" w:rsidR="00486CDE" w:rsidRPr="009966FB" w:rsidRDefault="00486CDE"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4E267C63" w14:textId="77777777" w:rsidR="00486CDE" w:rsidRPr="009966FB" w:rsidRDefault="006D59F8" w:rsidP="006D59F8">
            <w:pPr>
              <w:keepNext/>
              <w:rPr>
                <w:rFonts w:ascii="MetaBookCyrLF-Roman" w:hAnsi="MetaBookCyrLF-Roman" w:cs="Arial"/>
              </w:rPr>
            </w:pPr>
            <w:r w:rsidRPr="009966FB">
              <w:rPr>
                <w:rFonts w:ascii="MetaBookCyrLF-Roman" w:hAnsi="MetaBookCyrLF-Roman" w:cs="Arial"/>
              </w:rPr>
              <w:t>Правила ДУ ПИФ</w:t>
            </w:r>
            <w:r w:rsidR="00D26359" w:rsidRPr="009966FB">
              <w:rPr>
                <w:rFonts w:ascii="MetaBookCyrLF-Roman" w:hAnsi="MetaBookCyrLF-Roman" w:cs="Arial"/>
              </w:rPr>
              <w:t xml:space="preserve"> и</w:t>
            </w:r>
            <w:r w:rsidRPr="009966FB">
              <w:rPr>
                <w:rFonts w:ascii="MetaBookCyrLF-Roman" w:hAnsi="MetaBookCyrLF-Roman" w:cs="Arial"/>
              </w:rPr>
              <w:t xml:space="preserve"> </w:t>
            </w:r>
            <w:r w:rsidR="007B245D" w:rsidRPr="009966FB">
              <w:rPr>
                <w:rFonts w:ascii="MetaBookCyrLF-Roman" w:hAnsi="MetaBookCyrLF-Roman" w:cs="Arial"/>
              </w:rPr>
              <w:t>изменения в Правила ДУ ПИФ</w:t>
            </w:r>
            <w:r w:rsidR="00D26359" w:rsidRPr="009966FB">
              <w:rPr>
                <w:rFonts w:ascii="MetaBookCyrLF-Roman" w:hAnsi="MetaBookCyrLF-Roman" w:cs="Arial"/>
              </w:rPr>
              <w:t>,</w:t>
            </w:r>
            <w:r w:rsidRPr="009966FB">
              <w:rPr>
                <w:rFonts w:ascii="MetaBookCyrLF-Roman" w:hAnsi="MetaBookCyrLF-Roman" w:cs="Arial"/>
              </w:rPr>
              <w:t xml:space="preserve"> зарегистрированные в установленном порядке</w:t>
            </w:r>
          </w:p>
        </w:tc>
        <w:tc>
          <w:tcPr>
            <w:tcW w:w="3497" w:type="dxa"/>
            <w:tcBorders>
              <w:top w:val="single" w:sz="4" w:space="0" w:color="auto"/>
              <w:left w:val="single" w:sz="4" w:space="0" w:color="auto"/>
              <w:bottom w:val="single" w:sz="4" w:space="0" w:color="auto"/>
              <w:right w:val="single" w:sz="4" w:space="0" w:color="auto"/>
            </w:tcBorders>
            <w:vAlign w:val="center"/>
          </w:tcPr>
          <w:p w14:paraId="357EC4DF" w14:textId="77777777" w:rsidR="00264C16" w:rsidRPr="009966FB" w:rsidRDefault="006D59F8" w:rsidP="00264C16">
            <w:pPr>
              <w:rPr>
                <w:rFonts w:ascii="MetaBookCyrLF-Roman" w:hAnsi="MetaBookCyrLF-Roman" w:cs="Arial"/>
              </w:rPr>
            </w:pPr>
            <w:r w:rsidRPr="009966FB">
              <w:rPr>
                <w:rFonts w:ascii="MetaBookCyrLF-Roman" w:hAnsi="MetaBookCyrLF-Roman" w:cs="Arial"/>
              </w:rPr>
              <w:t>Н</w:t>
            </w:r>
            <w:r w:rsidR="00486CDE" w:rsidRPr="009966FB">
              <w:rPr>
                <w:rFonts w:ascii="MetaBookCyrLF-Roman" w:hAnsi="MetaBookCyrLF-Roman" w:cs="Arial"/>
              </w:rPr>
              <w:t xml:space="preserve">е позднее рабочего дня, следующего за днем получения </w:t>
            </w:r>
            <w:r w:rsidRPr="009966FB">
              <w:rPr>
                <w:rFonts w:ascii="MetaBookCyrLF-Roman" w:hAnsi="MetaBookCyrLF-Roman" w:cs="Arial"/>
              </w:rPr>
              <w:t>УК П</w:t>
            </w:r>
            <w:r w:rsidR="00486CDE" w:rsidRPr="009966FB">
              <w:rPr>
                <w:rFonts w:ascii="MetaBookCyrLF-Roman" w:hAnsi="MetaBookCyrLF-Roman" w:cs="Arial"/>
              </w:rPr>
              <w:t>ИФ</w:t>
            </w:r>
          </w:p>
        </w:tc>
        <w:tc>
          <w:tcPr>
            <w:tcW w:w="3493" w:type="dxa"/>
            <w:tcBorders>
              <w:top w:val="single" w:sz="4" w:space="0" w:color="auto"/>
              <w:left w:val="single" w:sz="4" w:space="0" w:color="auto"/>
              <w:bottom w:val="single" w:sz="4" w:space="0" w:color="auto"/>
              <w:right w:val="single" w:sz="4" w:space="0" w:color="auto"/>
            </w:tcBorders>
            <w:vAlign w:val="center"/>
          </w:tcPr>
          <w:p w14:paraId="5B536FDC" w14:textId="77777777" w:rsidR="00E67E26" w:rsidRPr="009966FB" w:rsidRDefault="00D26359" w:rsidP="000A121A">
            <w:pPr>
              <w:keepNext/>
              <w:rPr>
                <w:rFonts w:ascii="MetaBookCyrLF-Roman" w:hAnsi="MetaBookCyrLF-Roman" w:cs="Arial"/>
              </w:rPr>
            </w:pPr>
            <w:r w:rsidRPr="009966FB">
              <w:rPr>
                <w:rFonts w:ascii="MetaBookCyrLF-Roman" w:hAnsi="MetaBookCyrLF-Roman" w:cs="Arial"/>
              </w:rPr>
              <w:t xml:space="preserve">При заключении Договора </w:t>
            </w:r>
            <w:r w:rsidR="009D7970" w:rsidRPr="009966FB">
              <w:rPr>
                <w:rFonts w:ascii="MetaBookCyrLF-Roman" w:hAnsi="MetaBookCyrLF-Roman" w:cs="Arial"/>
              </w:rPr>
              <w:t>УК П</w:t>
            </w:r>
            <w:r w:rsidR="00486CDE" w:rsidRPr="009966FB">
              <w:rPr>
                <w:rFonts w:ascii="MetaBookCyrLF-Roman" w:hAnsi="MetaBookCyrLF-Roman" w:cs="Arial"/>
              </w:rPr>
              <w:t>ИФ</w:t>
            </w:r>
            <w:r w:rsidR="00714259" w:rsidRPr="009966FB">
              <w:rPr>
                <w:rFonts w:ascii="MetaBookCyrLF-Roman" w:hAnsi="MetaBookCyrLF-Roman" w:cs="Arial"/>
              </w:rPr>
              <w:t>**</w:t>
            </w:r>
          </w:p>
          <w:p w14:paraId="2AF72463" w14:textId="77777777" w:rsidR="00486CDE" w:rsidRPr="009966FB" w:rsidRDefault="006B566F" w:rsidP="000A121A">
            <w:pPr>
              <w:keepNext/>
              <w:rPr>
                <w:rFonts w:ascii="MetaBookCyrLF-Roman" w:hAnsi="MetaBookCyrLF-Roman" w:cs="Arial"/>
              </w:rPr>
            </w:pPr>
            <w:r w:rsidRPr="009966FB">
              <w:rPr>
                <w:rFonts w:ascii="MetaBookCyrLF-Roman" w:hAnsi="MetaBookCyrLF-Roman" w:cs="Arial"/>
              </w:rPr>
              <w:t>При изменени</w:t>
            </w:r>
            <w:r w:rsidR="00264C16" w:rsidRPr="009966FB">
              <w:rPr>
                <w:rFonts w:ascii="MetaBookCyrLF-Roman" w:hAnsi="MetaBookCyrLF-Roman" w:cs="Arial"/>
              </w:rPr>
              <w:t xml:space="preserve">ях </w:t>
            </w:r>
            <w:r w:rsidRPr="009966FB">
              <w:rPr>
                <w:rFonts w:ascii="MetaBookCyrLF-Roman" w:hAnsi="MetaBookCyrLF-Roman" w:cs="Arial"/>
              </w:rPr>
              <w:t>- не позднее рабочего дня, следующего за днем получения УК ПИФ</w:t>
            </w:r>
          </w:p>
        </w:tc>
        <w:tc>
          <w:tcPr>
            <w:tcW w:w="3063" w:type="dxa"/>
            <w:tcBorders>
              <w:top w:val="single" w:sz="4" w:space="0" w:color="auto"/>
              <w:left w:val="single" w:sz="4" w:space="0" w:color="auto"/>
              <w:bottom w:val="single" w:sz="4" w:space="0" w:color="auto"/>
              <w:right w:val="single" w:sz="4" w:space="0" w:color="auto"/>
            </w:tcBorders>
            <w:vAlign w:val="center"/>
          </w:tcPr>
          <w:p w14:paraId="663BBF28" w14:textId="77777777" w:rsidR="00486CDE" w:rsidRPr="009966FB" w:rsidRDefault="00486CDE" w:rsidP="00264C16">
            <w:pPr>
              <w:rPr>
                <w:rFonts w:ascii="MetaBookCyrLF-Roman" w:hAnsi="MetaBookCyrLF-Roman" w:cs="Arial"/>
              </w:rPr>
            </w:pPr>
            <w:r w:rsidRPr="009966FB">
              <w:rPr>
                <w:rFonts w:ascii="MetaBookCyrLF-Roman" w:hAnsi="MetaBookCyrLF-Roman" w:cs="Arial"/>
              </w:rPr>
              <w:t>Электронный документ</w:t>
            </w:r>
            <w:r w:rsidR="00264C16" w:rsidRPr="009966FB">
              <w:rPr>
                <w:rFonts w:ascii="MetaBookCyrLF-Roman" w:hAnsi="MetaBookCyrLF-Roman" w:cs="Arial"/>
              </w:rPr>
              <w:t xml:space="preserve"> либо документ на бумажном носителе (копия, заверенная УК ПИФ)</w:t>
            </w:r>
          </w:p>
        </w:tc>
      </w:tr>
      <w:tr w:rsidR="006D59F8" w:rsidRPr="009966FB" w14:paraId="44F51183" w14:textId="77777777" w:rsidTr="00733D08">
        <w:tc>
          <w:tcPr>
            <w:tcW w:w="534" w:type="dxa"/>
            <w:tcBorders>
              <w:top w:val="single" w:sz="4" w:space="0" w:color="auto"/>
              <w:left w:val="single" w:sz="4" w:space="0" w:color="auto"/>
              <w:bottom w:val="single" w:sz="4" w:space="0" w:color="auto"/>
              <w:right w:val="single" w:sz="4" w:space="0" w:color="auto"/>
            </w:tcBorders>
            <w:vAlign w:val="center"/>
          </w:tcPr>
          <w:p w14:paraId="21F4BA66" w14:textId="77777777" w:rsidR="006D59F8" w:rsidRPr="009966FB" w:rsidRDefault="006D59F8"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449F920D" w14:textId="77777777" w:rsidR="006D59F8" w:rsidRPr="009966FB" w:rsidRDefault="006D59F8" w:rsidP="00417BD2">
            <w:pPr>
              <w:keepNext/>
              <w:rPr>
                <w:rFonts w:ascii="MetaBookCyrLF-Roman" w:hAnsi="MetaBookCyrLF-Roman" w:cs="Arial"/>
              </w:rPr>
            </w:pPr>
            <w:r w:rsidRPr="009966FB">
              <w:rPr>
                <w:rFonts w:ascii="MetaBookCyrLF-Roman" w:hAnsi="MetaBookCyrLF-Roman" w:cs="Arial"/>
              </w:rPr>
              <w:t>Правила определения стоимости чистых активов ПИФ</w:t>
            </w:r>
            <w:r w:rsidR="009545EB" w:rsidRPr="009966FB">
              <w:rPr>
                <w:rFonts w:ascii="MetaBookCyrLF-Roman" w:hAnsi="MetaBookCyrLF-Roman" w:cs="Arial"/>
              </w:rPr>
              <w:t>, изменения к ним</w:t>
            </w:r>
          </w:p>
        </w:tc>
        <w:tc>
          <w:tcPr>
            <w:tcW w:w="3497" w:type="dxa"/>
            <w:tcBorders>
              <w:top w:val="single" w:sz="4" w:space="0" w:color="auto"/>
              <w:left w:val="single" w:sz="4" w:space="0" w:color="auto"/>
              <w:bottom w:val="single" w:sz="4" w:space="0" w:color="auto"/>
              <w:right w:val="single" w:sz="4" w:space="0" w:color="auto"/>
            </w:tcBorders>
            <w:vAlign w:val="center"/>
          </w:tcPr>
          <w:p w14:paraId="38B2E300" w14:textId="77777777" w:rsidR="006D59F8" w:rsidRPr="009966FB" w:rsidRDefault="006D59F8" w:rsidP="000A121A">
            <w:pPr>
              <w:rPr>
                <w:rFonts w:ascii="MetaBookCyrLF-Roman" w:hAnsi="MetaBookCyrLF-Roman" w:cs="Arial"/>
              </w:rPr>
            </w:pPr>
            <w:r w:rsidRPr="009966FB">
              <w:rPr>
                <w:rFonts w:ascii="MetaBookCyrLF-Roman" w:hAnsi="MetaBookCyrLF-Roman" w:cs="Arial"/>
              </w:rPr>
              <w:t xml:space="preserve">Не позднее рабочего дня, следующего за днем </w:t>
            </w:r>
            <w:r w:rsidR="000A121A" w:rsidRPr="009966FB">
              <w:rPr>
                <w:rFonts w:ascii="MetaBookCyrLF-Roman" w:hAnsi="MetaBookCyrLF-Roman" w:cs="Arial"/>
              </w:rPr>
              <w:t>утверждения</w:t>
            </w:r>
            <w:r w:rsidRPr="009966FB">
              <w:rPr>
                <w:rFonts w:ascii="MetaBookCyrLF-Roman" w:hAnsi="MetaBookCyrLF-Roman" w:cs="Arial"/>
              </w:rPr>
              <w:t xml:space="preserve"> </w:t>
            </w:r>
            <w:r w:rsidR="009D7970" w:rsidRPr="009966FB">
              <w:rPr>
                <w:rFonts w:ascii="MetaBookCyrLF-Roman" w:hAnsi="MetaBookCyrLF-Roman" w:cs="Arial"/>
              </w:rPr>
              <w:t>УК П</w:t>
            </w:r>
            <w:r w:rsidRPr="009966FB">
              <w:rPr>
                <w:rFonts w:ascii="MetaBookCyrLF-Roman" w:hAnsi="MetaBookCyrLF-Roman" w:cs="Arial"/>
              </w:rPr>
              <w:t>ИФ</w:t>
            </w:r>
          </w:p>
        </w:tc>
        <w:tc>
          <w:tcPr>
            <w:tcW w:w="3493" w:type="dxa"/>
            <w:tcBorders>
              <w:top w:val="single" w:sz="4" w:space="0" w:color="auto"/>
              <w:left w:val="single" w:sz="4" w:space="0" w:color="auto"/>
              <w:bottom w:val="single" w:sz="4" w:space="0" w:color="auto"/>
              <w:right w:val="single" w:sz="4" w:space="0" w:color="auto"/>
            </w:tcBorders>
            <w:vAlign w:val="center"/>
          </w:tcPr>
          <w:p w14:paraId="41BB4E84" w14:textId="77777777" w:rsidR="006B566F" w:rsidRPr="009966FB" w:rsidRDefault="009D7970" w:rsidP="00944ED6">
            <w:pPr>
              <w:rPr>
                <w:rFonts w:ascii="MetaBookCyrLF-Roman" w:hAnsi="MetaBookCyrLF-Roman" w:cs="Arial"/>
              </w:rPr>
            </w:pPr>
            <w:r w:rsidRPr="009966FB">
              <w:rPr>
                <w:rFonts w:ascii="MetaBookCyrLF-Roman" w:hAnsi="MetaBookCyrLF-Roman" w:cs="Arial"/>
              </w:rPr>
              <w:t>П</w:t>
            </w:r>
            <w:r w:rsidR="00D26359" w:rsidRPr="009966FB">
              <w:rPr>
                <w:rFonts w:ascii="MetaBookCyrLF-Roman" w:hAnsi="MetaBookCyrLF-Roman" w:cs="Arial"/>
              </w:rPr>
              <w:t xml:space="preserve">ри заключении Договора </w:t>
            </w:r>
            <w:r w:rsidRPr="009966FB">
              <w:rPr>
                <w:rFonts w:ascii="MetaBookCyrLF-Roman" w:hAnsi="MetaBookCyrLF-Roman" w:cs="Arial"/>
              </w:rPr>
              <w:t>УК</w:t>
            </w:r>
            <w:r w:rsidR="000A121A" w:rsidRPr="009966FB">
              <w:rPr>
                <w:rFonts w:ascii="MetaBookCyrLF-Roman" w:hAnsi="MetaBookCyrLF-Roman" w:cs="Arial"/>
              </w:rPr>
              <w:t xml:space="preserve"> ПИФ**</w:t>
            </w:r>
          </w:p>
          <w:p w14:paraId="49BFFDC9" w14:textId="77777777" w:rsidR="00D94D94" w:rsidRPr="009966FB" w:rsidRDefault="00D94D94" w:rsidP="00944ED6">
            <w:pPr>
              <w:rPr>
                <w:rFonts w:ascii="MetaBookCyrLF-Roman" w:hAnsi="MetaBookCyrLF-Roman" w:cs="Arial"/>
              </w:rPr>
            </w:pPr>
            <w:r w:rsidRPr="009966FB">
              <w:rPr>
                <w:rFonts w:ascii="MetaBookCyrLF-Roman" w:hAnsi="MetaBookCyrLF-Roman" w:cs="Arial"/>
              </w:rPr>
              <w:t>При изменениях - не позднее рабочего дня, следующего за днем утверждения УК ПИФ</w:t>
            </w:r>
          </w:p>
        </w:tc>
        <w:tc>
          <w:tcPr>
            <w:tcW w:w="3063" w:type="dxa"/>
            <w:tcBorders>
              <w:top w:val="single" w:sz="4" w:space="0" w:color="auto"/>
              <w:left w:val="single" w:sz="4" w:space="0" w:color="auto"/>
              <w:bottom w:val="single" w:sz="4" w:space="0" w:color="auto"/>
              <w:right w:val="single" w:sz="4" w:space="0" w:color="auto"/>
            </w:tcBorders>
            <w:vAlign w:val="center"/>
          </w:tcPr>
          <w:p w14:paraId="6577EE12" w14:textId="77777777" w:rsidR="006D59F8" w:rsidRPr="009966FB" w:rsidRDefault="006D59F8" w:rsidP="000A121A">
            <w:pPr>
              <w:rPr>
                <w:rFonts w:ascii="MetaBookCyrLF-Roman" w:hAnsi="MetaBookCyrLF-Roman" w:cs="Arial"/>
              </w:rPr>
            </w:pPr>
            <w:r w:rsidRPr="009966FB">
              <w:rPr>
                <w:rFonts w:ascii="MetaBookCyrLF-Roman" w:hAnsi="MetaBookCyrLF-Roman" w:cs="Arial"/>
              </w:rPr>
              <w:t>Электронный документ</w:t>
            </w:r>
            <w:r w:rsidR="000A121A" w:rsidRPr="009966FB">
              <w:rPr>
                <w:rFonts w:ascii="MetaBookCyrLF-Roman" w:hAnsi="MetaBookCyrLF-Roman" w:cs="Arial"/>
              </w:rPr>
              <w:t xml:space="preserve"> либо оригинал д</w:t>
            </w:r>
            <w:r w:rsidRPr="009966FB">
              <w:rPr>
                <w:rFonts w:ascii="MetaBookCyrLF-Roman" w:hAnsi="MetaBookCyrLF-Roman" w:cs="Arial"/>
              </w:rPr>
              <w:t>окумент на бумажном носителе</w:t>
            </w:r>
          </w:p>
        </w:tc>
      </w:tr>
      <w:tr w:rsidR="009D7970" w:rsidRPr="009966FB" w14:paraId="04B8110C" w14:textId="77777777" w:rsidTr="00733D08">
        <w:tc>
          <w:tcPr>
            <w:tcW w:w="534" w:type="dxa"/>
            <w:tcBorders>
              <w:top w:val="single" w:sz="4" w:space="0" w:color="auto"/>
              <w:left w:val="single" w:sz="4" w:space="0" w:color="auto"/>
              <w:bottom w:val="single" w:sz="4" w:space="0" w:color="auto"/>
              <w:right w:val="single" w:sz="4" w:space="0" w:color="auto"/>
            </w:tcBorders>
            <w:vAlign w:val="center"/>
          </w:tcPr>
          <w:p w14:paraId="08ADBACA" w14:textId="77777777" w:rsidR="009D7970" w:rsidRPr="009966FB" w:rsidRDefault="009D7970"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0BE395F4" w14:textId="77777777" w:rsidR="005313F3" w:rsidRPr="009966FB" w:rsidRDefault="009D7970" w:rsidP="009D7970">
            <w:pPr>
              <w:rPr>
                <w:rFonts w:ascii="MetaBookCyrLF-Roman" w:hAnsi="MetaBookCyrLF-Roman" w:cs="Arial"/>
              </w:rPr>
            </w:pPr>
            <w:r w:rsidRPr="009966FB">
              <w:rPr>
                <w:rFonts w:ascii="MetaBookCyrLF-Roman" w:hAnsi="MetaBookCyrLF-Roman" w:cs="Arial"/>
              </w:rPr>
              <w:t>Документ, содержащий информацию о перечне</w:t>
            </w:r>
            <w:r w:rsidR="005313F3" w:rsidRPr="009966FB">
              <w:rPr>
                <w:rFonts w:ascii="MetaBookCyrLF-Roman" w:hAnsi="MetaBookCyrLF-Roman" w:cs="Arial"/>
              </w:rPr>
              <w:t>:</w:t>
            </w:r>
          </w:p>
          <w:p w14:paraId="34FC5874" w14:textId="77777777" w:rsidR="009D7970" w:rsidRPr="009966FB" w:rsidRDefault="009D7970" w:rsidP="00BF7A1D">
            <w:pPr>
              <w:numPr>
                <w:ilvl w:val="0"/>
                <w:numId w:val="10"/>
              </w:numPr>
              <w:ind w:left="317" w:hanging="284"/>
              <w:rPr>
                <w:rFonts w:ascii="MetaBookCyrLF-Roman" w:hAnsi="MetaBookCyrLF-Roman" w:cs="Arial"/>
              </w:rPr>
            </w:pPr>
            <w:r w:rsidRPr="009966FB">
              <w:rPr>
                <w:rFonts w:ascii="MetaBookCyrLF-Roman" w:hAnsi="MetaBookCyrLF-Roman" w:cs="Arial"/>
              </w:rPr>
              <w:t>аффилированных лиц УК ПИФ;</w:t>
            </w:r>
          </w:p>
          <w:p w14:paraId="4FDA376D" w14:textId="77777777" w:rsidR="009D7970" w:rsidRPr="009966FB" w:rsidRDefault="009D7970" w:rsidP="00BF7A1D">
            <w:pPr>
              <w:numPr>
                <w:ilvl w:val="0"/>
                <w:numId w:val="10"/>
              </w:numPr>
              <w:ind w:left="317" w:hanging="284"/>
              <w:rPr>
                <w:rFonts w:ascii="MetaBookCyrLF-Roman" w:hAnsi="MetaBookCyrLF-Roman" w:cs="Arial"/>
              </w:rPr>
            </w:pPr>
            <w:r w:rsidRPr="009966FB">
              <w:rPr>
                <w:rFonts w:ascii="MetaBookCyrLF-Roman" w:hAnsi="MetaBookCyrLF-Roman" w:cs="Arial"/>
              </w:rPr>
              <w:t>аффилированных лиц оценщика, аудиторской организации</w:t>
            </w:r>
            <w:r w:rsidR="00A60040" w:rsidRPr="00A60040">
              <w:rPr>
                <w:rFonts w:ascii="MetaBookCyrLF-Roman" w:hAnsi="MetaBookCyrLF-Roman" w:cs="Arial"/>
              </w:rPr>
              <w:t>.</w:t>
            </w:r>
          </w:p>
        </w:tc>
        <w:tc>
          <w:tcPr>
            <w:tcW w:w="3497" w:type="dxa"/>
            <w:tcBorders>
              <w:top w:val="single" w:sz="4" w:space="0" w:color="auto"/>
              <w:left w:val="single" w:sz="4" w:space="0" w:color="auto"/>
              <w:bottom w:val="single" w:sz="4" w:space="0" w:color="auto"/>
              <w:right w:val="single" w:sz="4" w:space="0" w:color="auto"/>
            </w:tcBorders>
            <w:vAlign w:val="center"/>
          </w:tcPr>
          <w:p w14:paraId="018D2FE9" w14:textId="77777777" w:rsidR="009D7970" w:rsidRPr="009966FB" w:rsidRDefault="00A1077B" w:rsidP="00594DDC">
            <w:pPr>
              <w:rPr>
                <w:rFonts w:ascii="MetaBookCyrLF-Roman" w:hAnsi="MetaBookCyrLF-Roman" w:cs="Arial"/>
              </w:rPr>
            </w:pPr>
            <w:r w:rsidRPr="009966FB">
              <w:rPr>
                <w:rFonts w:ascii="MetaBookCyrLF-Roman" w:hAnsi="MetaBookCyrLF-Roman" w:cs="Arial"/>
              </w:rPr>
              <w:t xml:space="preserve">При заключении Договора </w:t>
            </w:r>
            <w:r w:rsidR="009D7970" w:rsidRPr="009966FB">
              <w:rPr>
                <w:rFonts w:ascii="MetaBookCyrLF-Roman" w:hAnsi="MetaBookCyrLF-Roman" w:cs="Arial"/>
              </w:rPr>
              <w:t>УК ПИФ</w:t>
            </w:r>
          </w:p>
          <w:p w14:paraId="2073B2EC" w14:textId="77777777" w:rsidR="009D7970" w:rsidRPr="009966FB" w:rsidRDefault="009D7970" w:rsidP="009D7970">
            <w:pPr>
              <w:keepNext/>
              <w:rPr>
                <w:rFonts w:ascii="MetaBookCyrLF-Roman" w:hAnsi="MetaBookCyrLF-Roman" w:cs="Arial"/>
              </w:rPr>
            </w:pPr>
            <w:r w:rsidRPr="009966FB">
              <w:rPr>
                <w:rFonts w:ascii="MetaBookCyrLF-Roman" w:hAnsi="MetaBookCyrLF-Roman" w:cs="Arial"/>
              </w:rPr>
              <w:t>При изменениях - не позднее рабочего дня, следующего за днем составления/получения УК ПИФ</w:t>
            </w:r>
          </w:p>
        </w:tc>
        <w:tc>
          <w:tcPr>
            <w:tcW w:w="3493" w:type="dxa"/>
            <w:tcBorders>
              <w:top w:val="single" w:sz="4" w:space="0" w:color="auto"/>
              <w:left w:val="single" w:sz="4" w:space="0" w:color="auto"/>
              <w:bottom w:val="single" w:sz="4" w:space="0" w:color="auto"/>
              <w:right w:val="single" w:sz="4" w:space="0" w:color="auto"/>
            </w:tcBorders>
            <w:vAlign w:val="center"/>
          </w:tcPr>
          <w:p w14:paraId="11A3C0D6" w14:textId="77777777" w:rsidR="009D7970" w:rsidRPr="009966FB" w:rsidRDefault="005313F3" w:rsidP="00D26359">
            <w:pPr>
              <w:rPr>
                <w:rFonts w:ascii="MetaBookCyrLF-Roman" w:hAnsi="MetaBookCyrLF-Roman" w:cs="Arial"/>
              </w:rPr>
            </w:pPr>
            <w:r w:rsidRPr="009966FB">
              <w:rPr>
                <w:rFonts w:ascii="MetaBookCyrLF-Roman" w:hAnsi="MetaBookCyrLF-Roman" w:cs="Arial"/>
              </w:rPr>
              <w:t xml:space="preserve">При заключении </w:t>
            </w:r>
            <w:r w:rsidR="00D26359" w:rsidRPr="009966FB">
              <w:rPr>
                <w:rFonts w:ascii="MetaBookCyrLF-Roman" w:hAnsi="MetaBookCyrLF-Roman" w:cs="Arial"/>
              </w:rPr>
              <w:t>Д</w:t>
            </w:r>
            <w:r w:rsidR="009D7970" w:rsidRPr="009966FB">
              <w:rPr>
                <w:rFonts w:ascii="MetaBookCyrLF-Roman" w:hAnsi="MetaBookCyrLF-Roman" w:cs="Arial"/>
              </w:rPr>
              <w:t>оговора УК ПИФ</w:t>
            </w:r>
          </w:p>
          <w:p w14:paraId="52297A17" w14:textId="77777777" w:rsidR="00A1077B" w:rsidRPr="009966FB" w:rsidRDefault="00A1077B" w:rsidP="00D26359">
            <w:pPr>
              <w:rPr>
                <w:rFonts w:ascii="MetaBookCyrLF-Roman" w:hAnsi="MetaBookCyrLF-Roman" w:cs="Arial"/>
              </w:rPr>
            </w:pPr>
            <w:r w:rsidRPr="009966FB">
              <w:rPr>
                <w:rFonts w:ascii="MetaBookCyrLF-Roman" w:hAnsi="MetaBookCyrLF-Roman" w:cs="Arial"/>
              </w:rPr>
              <w:t>При изменениях - не позднее рабочего дня, следующего за днем составления/получения УК ПИФ</w:t>
            </w:r>
          </w:p>
        </w:tc>
        <w:tc>
          <w:tcPr>
            <w:tcW w:w="3063" w:type="dxa"/>
            <w:tcBorders>
              <w:top w:val="single" w:sz="4" w:space="0" w:color="auto"/>
              <w:left w:val="single" w:sz="4" w:space="0" w:color="auto"/>
              <w:bottom w:val="single" w:sz="4" w:space="0" w:color="auto"/>
              <w:right w:val="single" w:sz="4" w:space="0" w:color="auto"/>
            </w:tcBorders>
            <w:vAlign w:val="center"/>
          </w:tcPr>
          <w:p w14:paraId="1C3DAA39" w14:textId="77777777" w:rsidR="009D7970" w:rsidRPr="009966FB" w:rsidRDefault="009D7970" w:rsidP="00594DDC">
            <w:pPr>
              <w:keepNext/>
              <w:rPr>
                <w:rFonts w:ascii="MetaBookCyrLF-Roman" w:hAnsi="MetaBookCyrLF-Roman" w:cs="Arial"/>
              </w:rPr>
            </w:pPr>
            <w:r w:rsidRPr="009966FB">
              <w:rPr>
                <w:rFonts w:ascii="MetaBookCyrLF-Roman" w:hAnsi="MetaBookCyrLF-Roman" w:cs="Arial"/>
              </w:rPr>
              <w:t>Электронный документ либо документ на бумажном носителе (оригинал или копия, заверенная УК ПИФ), содержащий максимально полный состав информации о наименовании, ИНН, адресе</w:t>
            </w:r>
            <w:r w:rsidR="005313F3" w:rsidRPr="009966FB">
              <w:rPr>
                <w:rFonts w:ascii="MetaBookCyrLF-Roman" w:hAnsi="MetaBookCyrLF-Roman" w:cs="Arial"/>
              </w:rPr>
              <w:t xml:space="preserve">, основании </w:t>
            </w:r>
            <w:proofErr w:type="spellStart"/>
            <w:r w:rsidR="005313F3" w:rsidRPr="009966FB">
              <w:rPr>
                <w:rFonts w:ascii="MetaBookCyrLF-Roman" w:hAnsi="MetaBookCyrLF-Roman" w:cs="Arial"/>
              </w:rPr>
              <w:t>аффилированности</w:t>
            </w:r>
            <w:proofErr w:type="spellEnd"/>
            <w:r w:rsidR="005313F3" w:rsidRPr="009966FB">
              <w:rPr>
                <w:rFonts w:ascii="MetaBookCyrLF-Roman" w:hAnsi="MetaBookCyrLF-Roman" w:cs="Arial"/>
              </w:rPr>
              <w:t xml:space="preserve"> и дате наступления основания</w:t>
            </w:r>
          </w:p>
        </w:tc>
      </w:tr>
      <w:tr w:rsidR="001F7087" w:rsidRPr="009966FB" w14:paraId="1C5DADF6" w14:textId="77777777" w:rsidTr="00733D08">
        <w:tc>
          <w:tcPr>
            <w:tcW w:w="534" w:type="dxa"/>
            <w:tcBorders>
              <w:top w:val="single" w:sz="4" w:space="0" w:color="auto"/>
              <w:left w:val="single" w:sz="4" w:space="0" w:color="auto"/>
              <w:bottom w:val="single" w:sz="4" w:space="0" w:color="auto"/>
              <w:right w:val="single" w:sz="4" w:space="0" w:color="auto"/>
            </w:tcBorders>
            <w:vAlign w:val="center"/>
          </w:tcPr>
          <w:p w14:paraId="24729FA6" w14:textId="77777777" w:rsidR="001F7087" w:rsidRPr="009966FB" w:rsidRDefault="001F7087"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5C63762D" w14:textId="77777777" w:rsidR="001F7087" w:rsidRPr="008D2B32" w:rsidRDefault="001F7087" w:rsidP="00D26359">
            <w:pPr>
              <w:keepNext/>
              <w:rPr>
                <w:rFonts w:ascii="MetaBookCyrLF-Roman" w:hAnsi="MetaBookCyrLF-Roman" w:cs="Arial"/>
              </w:rPr>
            </w:pPr>
            <w:r w:rsidRPr="009966FB">
              <w:rPr>
                <w:rFonts w:ascii="MetaBookCyrLF-Roman" w:hAnsi="MetaBookCyrLF-Roman" w:cs="Arial"/>
              </w:rPr>
              <w:t>Документ, содержащий информацию об участниках УК ПИФ, основных и преобладающих хозяйственных обществах участников (акционеров) УК, дочерних и зависимых обществах УК ПИФ, аудиторской организации</w:t>
            </w:r>
            <w:r w:rsidR="00E044FF" w:rsidRPr="009966FB">
              <w:rPr>
                <w:rFonts w:ascii="MetaBookCyrLF-Roman" w:hAnsi="MetaBookCyrLF-Roman" w:cs="Arial"/>
              </w:rPr>
              <w:t>, оценщиках</w:t>
            </w:r>
            <w:r w:rsidRPr="009966FB">
              <w:rPr>
                <w:rFonts w:ascii="MetaBookCyrLF-Roman" w:hAnsi="MetaBookCyrLF-Roman" w:cs="Arial"/>
              </w:rPr>
              <w:t xml:space="preserve"> УК ПИФ, а также владельцев инвестиционных паев ПИФ</w:t>
            </w:r>
          </w:p>
          <w:p w14:paraId="6EB97223" w14:textId="77777777" w:rsidR="002F1099" w:rsidRPr="008D2B32" w:rsidRDefault="002F1099" w:rsidP="00D26359">
            <w:pPr>
              <w:keepNext/>
              <w:rPr>
                <w:rFonts w:ascii="MetaBookCyrLF-Roman" w:hAnsi="MetaBookCyrLF-Roman" w:cs="Arial"/>
              </w:rPr>
            </w:pPr>
          </w:p>
        </w:tc>
        <w:tc>
          <w:tcPr>
            <w:tcW w:w="3497" w:type="dxa"/>
            <w:tcBorders>
              <w:top w:val="single" w:sz="4" w:space="0" w:color="auto"/>
              <w:left w:val="single" w:sz="4" w:space="0" w:color="auto"/>
              <w:bottom w:val="single" w:sz="4" w:space="0" w:color="auto"/>
              <w:right w:val="single" w:sz="4" w:space="0" w:color="auto"/>
            </w:tcBorders>
            <w:vAlign w:val="center"/>
          </w:tcPr>
          <w:p w14:paraId="5B5CA817" w14:textId="77777777" w:rsidR="001F7087" w:rsidRPr="009966FB" w:rsidRDefault="001F7087" w:rsidP="00594DDC">
            <w:pPr>
              <w:rPr>
                <w:rFonts w:ascii="MetaBookCyrLF-Roman" w:hAnsi="MetaBookCyrLF-Roman" w:cs="Arial"/>
              </w:rPr>
            </w:pPr>
            <w:r w:rsidRPr="009966FB">
              <w:rPr>
                <w:rFonts w:ascii="MetaBookCyrLF-Roman" w:hAnsi="MetaBookCyrLF-Roman" w:cs="Arial"/>
              </w:rPr>
              <w:t>Перед заключением договора на совершение УК ПИФ сделки в отношении  активов ПИФ</w:t>
            </w:r>
          </w:p>
        </w:tc>
        <w:tc>
          <w:tcPr>
            <w:tcW w:w="3493" w:type="dxa"/>
            <w:tcBorders>
              <w:top w:val="single" w:sz="4" w:space="0" w:color="auto"/>
              <w:left w:val="single" w:sz="4" w:space="0" w:color="auto"/>
              <w:bottom w:val="single" w:sz="4" w:space="0" w:color="auto"/>
              <w:right w:val="single" w:sz="4" w:space="0" w:color="auto"/>
            </w:tcBorders>
            <w:vAlign w:val="center"/>
          </w:tcPr>
          <w:p w14:paraId="0CA97278" w14:textId="77777777" w:rsidR="001F7087" w:rsidRPr="009966FB" w:rsidRDefault="001F7087" w:rsidP="009D7970">
            <w:pPr>
              <w:rPr>
                <w:rFonts w:ascii="MetaBookCyrLF-Roman" w:hAnsi="MetaBookCyrLF-Roman" w:cs="Arial"/>
              </w:rPr>
            </w:pPr>
            <w:r w:rsidRPr="009966FB">
              <w:rPr>
                <w:rFonts w:ascii="MetaBookCyrLF-Roman" w:hAnsi="MetaBookCyrLF-Roman" w:cs="Arial"/>
              </w:rPr>
              <w:t>Перед заключением договора на совершение УК ПИФ сделки в отношении  активов ПИФ</w:t>
            </w:r>
          </w:p>
        </w:tc>
        <w:tc>
          <w:tcPr>
            <w:tcW w:w="3063" w:type="dxa"/>
            <w:tcBorders>
              <w:top w:val="single" w:sz="4" w:space="0" w:color="auto"/>
              <w:left w:val="single" w:sz="4" w:space="0" w:color="auto"/>
              <w:bottom w:val="single" w:sz="4" w:space="0" w:color="auto"/>
              <w:right w:val="single" w:sz="4" w:space="0" w:color="auto"/>
            </w:tcBorders>
            <w:vAlign w:val="center"/>
          </w:tcPr>
          <w:p w14:paraId="5B991F96" w14:textId="77777777" w:rsidR="001F7087" w:rsidRPr="009966FB" w:rsidRDefault="001F7087" w:rsidP="00594DDC">
            <w:pPr>
              <w:rPr>
                <w:rFonts w:ascii="MetaBookCyrLF-Roman" w:hAnsi="MetaBookCyrLF-Roman" w:cs="Arial"/>
              </w:rPr>
            </w:pPr>
            <w:r w:rsidRPr="009966FB">
              <w:rPr>
                <w:rFonts w:ascii="MetaBookCyrLF-Roman" w:hAnsi="MetaBookCyrLF-Roman" w:cs="Arial"/>
              </w:rPr>
              <w:t>Электронный документ либо документ на бумажном носителе (оригинал или копия, заверенная УК ПИФ), содержащий максимально полный состав информации о наименовании, ИНН, адресе</w:t>
            </w:r>
          </w:p>
        </w:tc>
      </w:tr>
      <w:tr w:rsidR="00594DDC" w:rsidRPr="009966FB" w14:paraId="098F8E32" w14:textId="77777777" w:rsidTr="00733D08">
        <w:tc>
          <w:tcPr>
            <w:tcW w:w="534" w:type="dxa"/>
            <w:tcBorders>
              <w:top w:val="single" w:sz="4" w:space="0" w:color="auto"/>
              <w:left w:val="single" w:sz="4" w:space="0" w:color="auto"/>
              <w:bottom w:val="single" w:sz="4" w:space="0" w:color="auto"/>
              <w:right w:val="single" w:sz="4" w:space="0" w:color="auto"/>
            </w:tcBorders>
            <w:vAlign w:val="center"/>
          </w:tcPr>
          <w:p w14:paraId="50E7827E" w14:textId="77777777" w:rsidR="00594DDC" w:rsidRPr="009966FB" w:rsidRDefault="00594DDC"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5C860A97" w14:textId="77777777" w:rsidR="00594DDC" w:rsidRPr="009966FB" w:rsidRDefault="00594DDC" w:rsidP="00594DDC">
            <w:pPr>
              <w:keepNext/>
              <w:rPr>
                <w:rFonts w:ascii="MetaBookCyrLF-Roman" w:hAnsi="MetaBookCyrLF-Roman" w:cs="Arial"/>
              </w:rPr>
            </w:pPr>
            <w:r w:rsidRPr="009966FB">
              <w:rPr>
                <w:rFonts w:ascii="MetaBookCyrLF-Roman" w:hAnsi="MetaBookCyrLF-Roman" w:cs="Arial"/>
              </w:rPr>
              <w:t xml:space="preserve">Уведомление о </w:t>
            </w:r>
            <w:r w:rsidRPr="009966FB">
              <w:rPr>
                <w:rFonts w:ascii="MetaBookCyrLF-Roman" w:hAnsi="MetaBookCyrLF-Roman" w:cs="MetaNormalCyrLF-Roman"/>
              </w:rPr>
              <w:t>применении к УК ПИФ процедуры банкротства</w:t>
            </w:r>
          </w:p>
        </w:tc>
        <w:tc>
          <w:tcPr>
            <w:tcW w:w="3497" w:type="dxa"/>
            <w:tcBorders>
              <w:top w:val="single" w:sz="4" w:space="0" w:color="auto"/>
              <w:left w:val="single" w:sz="4" w:space="0" w:color="auto"/>
              <w:bottom w:val="single" w:sz="4" w:space="0" w:color="auto"/>
              <w:right w:val="single" w:sz="4" w:space="0" w:color="auto"/>
            </w:tcBorders>
            <w:vAlign w:val="center"/>
          </w:tcPr>
          <w:p w14:paraId="1D513580" w14:textId="77777777" w:rsidR="00594DDC" w:rsidRPr="009966FB" w:rsidRDefault="00594DDC" w:rsidP="00594DDC">
            <w:pPr>
              <w:rPr>
                <w:rFonts w:ascii="MetaBookCyrLF-Roman" w:hAnsi="MetaBookCyrLF-Roman" w:cs="Arial"/>
              </w:rPr>
            </w:pPr>
            <w:r w:rsidRPr="009966FB">
              <w:rPr>
                <w:rFonts w:ascii="MetaBookCyrLF-Roman" w:hAnsi="MetaBookCyrLF-Roman" w:cs="Arial"/>
              </w:rPr>
              <w:t xml:space="preserve">Не позднее рабочего дня, следующего за днем </w:t>
            </w:r>
            <w:r w:rsidRPr="009966FB">
              <w:rPr>
                <w:rFonts w:ascii="MetaBookCyrLF-Roman" w:hAnsi="MetaBookCyrLF-Roman" w:cs="MetaNormalCyrLF-Roman"/>
              </w:rPr>
              <w:t>вступления в законную силу решения суда</w:t>
            </w:r>
          </w:p>
        </w:tc>
        <w:tc>
          <w:tcPr>
            <w:tcW w:w="3493" w:type="dxa"/>
            <w:tcBorders>
              <w:top w:val="single" w:sz="4" w:space="0" w:color="auto"/>
              <w:left w:val="single" w:sz="4" w:space="0" w:color="auto"/>
              <w:bottom w:val="single" w:sz="4" w:space="0" w:color="auto"/>
              <w:right w:val="single" w:sz="4" w:space="0" w:color="auto"/>
            </w:tcBorders>
            <w:vAlign w:val="center"/>
          </w:tcPr>
          <w:p w14:paraId="4F7E1F87" w14:textId="77777777" w:rsidR="00594DDC" w:rsidRPr="009966FB" w:rsidRDefault="00594DDC" w:rsidP="00594DDC">
            <w:pPr>
              <w:rPr>
                <w:rFonts w:ascii="MetaBookCyrLF-Roman" w:hAnsi="MetaBookCyrLF-Roman" w:cs="Arial"/>
              </w:rPr>
            </w:pPr>
            <w:r w:rsidRPr="009966FB">
              <w:rPr>
                <w:rFonts w:ascii="MetaBookCyrLF-Roman" w:hAnsi="MetaBookCyrLF-Roman" w:cs="Arial"/>
              </w:rPr>
              <w:t xml:space="preserve">Не позднее рабочего дня, следующего за днем </w:t>
            </w:r>
            <w:r w:rsidRPr="009966FB">
              <w:rPr>
                <w:rFonts w:ascii="MetaBookCyrLF-Roman" w:hAnsi="MetaBookCyrLF-Roman" w:cs="MetaNormalCyrLF-Roman"/>
              </w:rPr>
              <w:t>вступления в законную силу решения суда</w:t>
            </w:r>
          </w:p>
        </w:tc>
        <w:tc>
          <w:tcPr>
            <w:tcW w:w="3063" w:type="dxa"/>
            <w:tcBorders>
              <w:top w:val="single" w:sz="4" w:space="0" w:color="auto"/>
              <w:left w:val="single" w:sz="4" w:space="0" w:color="auto"/>
              <w:bottom w:val="single" w:sz="4" w:space="0" w:color="auto"/>
              <w:right w:val="single" w:sz="4" w:space="0" w:color="auto"/>
            </w:tcBorders>
            <w:vAlign w:val="center"/>
          </w:tcPr>
          <w:p w14:paraId="348C6871" w14:textId="77777777" w:rsidR="00594DDC" w:rsidRPr="009966FB" w:rsidRDefault="00594DDC" w:rsidP="00594DDC">
            <w:pPr>
              <w:rPr>
                <w:rFonts w:ascii="MetaBookCyrLF-Roman" w:hAnsi="MetaBookCyrLF-Roman" w:cs="Arial"/>
              </w:rPr>
            </w:pPr>
            <w:r w:rsidRPr="009966FB">
              <w:rPr>
                <w:rFonts w:ascii="MetaBookCyrLF-Roman" w:hAnsi="MetaBookCyrLF-Roman" w:cs="Arial"/>
              </w:rPr>
              <w:t>Электронный документ либо оригинал на бумажном носителе</w:t>
            </w:r>
          </w:p>
        </w:tc>
      </w:tr>
      <w:tr w:rsidR="003D6CCB" w:rsidRPr="009966FB" w14:paraId="681A68F3" w14:textId="77777777" w:rsidTr="003B1E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262"/>
        </w:trPr>
        <w:tc>
          <w:tcPr>
            <w:tcW w:w="534" w:type="dxa"/>
            <w:tcBorders>
              <w:top w:val="single" w:sz="6" w:space="0" w:color="auto"/>
              <w:left w:val="single" w:sz="6" w:space="0" w:color="auto"/>
              <w:bottom w:val="single" w:sz="6" w:space="0" w:color="auto"/>
              <w:right w:val="single" w:sz="6" w:space="0" w:color="auto"/>
            </w:tcBorders>
            <w:vAlign w:val="center"/>
          </w:tcPr>
          <w:p w14:paraId="634ED127" w14:textId="77777777" w:rsidR="003D6CCB" w:rsidRPr="009966FB" w:rsidRDefault="003D6CCB" w:rsidP="00BF7A1D">
            <w:pPr>
              <w:numPr>
                <w:ilvl w:val="0"/>
                <w:numId w:val="11"/>
              </w:numPr>
              <w:ind w:left="360"/>
              <w:rPr>
                <w:rFonts w:ascii="MetaBookCyrLF-Roman" w:hAnsi="MetaBookCyrLF-Roman" w:cs="Arial"/>
              </w:rPr>
            </w:pPr>
          </w:p>
        </w:tc>
        <w:tc>
          <w:tcPr>
            <w:tcW w:w="4580" w:type="dxa"/>
            <w:tcBorders>
              <w:top w:val="single" w:sz="6" w:space="0" w:color="auto"/>
              <w:left w:val="single" w:sz="6" w:space="0" w:color="auto"/>
              <w:bottom w:val="single" w:sz="6" w:space="0" w:color="auto"/>
              <w:right w:val="single" w:sz="6" w:space="0" w:color="auto"/>
            </w:tcBorders>
            <w:vAlign w:val="center"/>
          </w:tcPr>
          <w:p w14:paraId="61BABFD3" w14:textId="77777777" w:rsidR="003D6CCB" w:rsidRPr="009966FB" w:rsidRDefault="003D6CCB" w:rsidP="007F2FDC">
            <w:pPr>
              <w:rPr>
                <w:rFonts w:ascii="MetaBookCyrLF-Roman" w:hAnsi="MetaBookCyrLF-Roman" w:cs="Arial"/>
              </w:rPr>
            </w:pPr>
            <w:r w:rsidRPr="009966FB">
              <w:rPr>
                <w:rFonts w:ascii="MetaBookCyrLF-Roman" w:hAnsi="MetaBookCyrLF-Roman" w:cs="Arial"/>
              </w:rPr>
              <w:t>Уведомление об отказе от Договора УК ПИФ</w:t>
            </w:r>
          </w:p>
        </w:tc>
        <w:tc>
          <w:tcPr>
            <w:tcW w:w="3497" w:type="dxa"/>
            <w:tcBorders>
              <w:top w:val="single" w:sz="6" w:space="0" w:color="auto"/>
              <w:left w:val="single" w:sz="6" w:space="0" w:color="auto"/>
              <w:bottom w:val="single" w:sz="6" w:space="0" w:color="auto"/>
              <w:right w:val="single" w:sz="6" w:space="0" w:color="auto"/>
            </w:tcBorders>
            <w:vAlign w:val="center"/>
          </w:tcPr>
          <w:p w14:paraId="545DE8C1" w14:textId="77777777" w:rsidR="003D6CCB" w:rsidRPr="009966FB" w:rsidRDefault="003D6CCB" w:rsidP="007F2FDC">
            <w:pPr>
              <w:rPr>
                <w:rFonts w:ascii="MetaBookCyrLF-Roman" w:hAnsi="MetaBookCyrLF-Roman" w:cs="Arial"/>
              </w:rPr>
            </w:pPr>
            <w:r w:rsidRPr="009966FB">
              <w:rPr>
                <w:rFonts w:ascii="MetaBookCyrLF-Roman" w:hAnsi="MetaBookCyrLF-Roman" w:cs="Arial"/>
              </w:rPr>
              <w:t>В срок, установленный Договором УК ПИФ</w:t>
            </w:r>
          </w:p>
        </w:tc>
        <w:tc>
          <w:tcPr>
            <w:tcW w:w="3493" w:type="dxa"/>
            <w:tcBorders>
              <w:top w:val="single" w:sz="6" w:space="0" w:color="auto"/>
              <w:left w:val="single" w:sz="6" w:space="0" w:color="auto"/>
              <w:bottom w:val="single" w:sz="6" w:space="0" w:color="auto"/>
              <w:right w:val="single" w:sz="6" w:space="0" w:color="auto"/>
            </w:tcBorders>
            <w:vAlign w:val="center"/>
          </w:tcPr>
          <w:p w14:paraId="31B70B8E" w14:textId="77777777" w:rsidR="003D6CCB" w:rsidRPr="009966FB" w:rsidRDefault="003D6CCB" w:rsidP="007F2FDC">
            <w:pPr>
              <w:rPr>
                <w:rFonts w:ascii="MetaBookCyrLF-Roman" w:hAnsi="MetaBookCyrLF-Roman" w:cs="Arial"/>
              </w:rPr>
            </w:pPr>
            <w:r w:rsidRPr="009966FB">
              <w:rPr>
                <w:rFonts w:ascii="MetaBookCyrLF-Roman" w:hAnsi="MetaBookCyrLF-Roman" w:cs="Arial"/>
              </w:rPr>
              <w:t>В срок, установленный Договором УК ПИФ</w:t>
            </w:r>
          </w:p>
        </w:tc>
        <w:tc>
          <w:tcPr>
            <w:tcW w:w="3063" w:type="dxa"/>
            <w:tcBorders>
              <w:top w:val="single" w:sz="6" w:space="0" w:color="auto"/>
              <w:left w:val="single" w:sz="6" w:space="0" w:color="auto"/>
              <w:bottom w:val="single" w:sz="6" w:space="0" w:color="auto"/>
              <w:right w:val="single" w:sz="6" w:space="0" w:color="auto"/>
            </w:tcBorders>
            <w:vAlign w:val="center"/>
          </w:tcPr>
          <w:p w14:paraId="56431F73" w14:textId="77777777" w:rsidR="003D6CCB" w:rsidRPr="009966FB" w:rsidRDefault="003D6CCB" w:rsidP="007F2FDC">
            <w:pPr>
              <w:rPr>
                <w:rFonts w:ascii="MetaBookCyrLF-Roman" w:hAnsi="MetaBookCyrLF-Roman" w:cs="Arial"/>
              </w:rPr>
            </w:pPr>
            <w:r w:rsidRPr="009966FB">
              <w:rPr>
                <w:rFonts w:ascii="MetaBookCyrLF-Roman" w:hAnsi="MetaBookCyrLF-Roman" w:cs="Arial"/>
              </w:rPr>
              <w:t>Электронный документ либо оригинал на бумажном носителе</w:t>
            </w:r>
          </w:p>
        </w:tc>
      </w:tr>
      <w:tr w:rsidR="00EF151D" w:rsidRPr="009966FB" w14:paraId="0DCB759B" w14:textId="77777777" w:rsidTr="003B1E28">
        <w:tc>
          <w:tcPr>
            <w:tcW w:w="534" w:type="dxa"/>
            <w:tcBorders>
              <w:top w:val="single" w:sz="4" w:space="0" w:color="auto"/>
              <w:left w:val="single" w:sz="4" w:space="0" w:color="auto"/>
              <w:bottom w:val="single" w:sz="4" w:space="0" w:color="auto"/>
              <w:right w:val="single" w:sz="4" w:space="0" w:color="auto"/>
            </w:tcBorders>
            <w:vAlign w:val="center"/>
          </w:tcPr>
          <w:p w14:paraId="58391AE0" w14:textId="77777777" w:rsidR="00EF151D" w:rsidRPr="009966FB" w:rsidRDefault="00EF151D"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21C8F318" w14:textId="77777777" w:rsidR="00EF151D" w:rsidRPr="009966FB" w:rsidRDefault="00EF151D" w:rsidP="00224189">
            <w:pPr>
              <w:keepNext/>
              <w:rPr>
                <w:rFonts w:ascii="MetaBookCyrLF-Roman" w:hAnsi="MetaBookCyrLF-Roman" w:cs="Arial"/>
              </w:rPr>
            </w:pPr>
            <w:r w:rsidRPr="009966FB">
              <w:rPr>
                <w:rFonts w:ascii="MetaBookCyrLF-Roman" w:hAnsi="MetaBookCyrLF-Roman" w:cs="Arial"/>
              </w:rPr>
              <w:t>Документ с указанием номера банковского счета, открытого в кредитной организации для осуществления операций с активами ПИФ (договор, уведомление об открытии счета и др.)</w:t>
            </w:r>
          </w:p>
        </w:tc>
        <w:tc>
          <w:tcPr>
            <w:tcW w:w="3497" w:type="dxa"/>
            <w:tcBorders>
              <w:top w:val="single" w:sz="4" w:space="0" w:color="auto"/>
              <w:left w:val="single" w:sz="4" w:space="0" w:color="auto"/>
              <w:bottom w:val="single" w:sz="4" w:space="0" w:color="auto"/>
              <w:right w:val="single" w:sz="4" w:space="0" w:color="auto"/>
            </w:tcBorders>
            <w:vAlign w:val="center"/>
          </w:tcPr>
          <w:p w14:paraId="3522B2E4" w14:textId="77777777" w:rsidR="00EF151D" w:rsidRPr="009966FB" w:rsidRDefault="00EF151D" w:rsidP="00224189">
            <w:pPr>
              <w:rPr>
                <w:rFonts w:ascii="MetaBookCyrLF-Roman" w:hAnsi="MetaBookCyrLF-Roman" w:cs="Arial"/>
              </w:rPr>
            </w:pPr>
            <w:r w:rsidRPr="009966FB">
              <w:rPr>
                <w:rFonts w:ascii="MetaBookCyrLF-Roman" w:hAnsi="MetaBookCyrLF-Roman" w:cs="Arial"/>
              </w:rPr>
              <w:t>При заключении договора с УК ПИФ**</w:t>
            </w:r>
          </w:p>
          <w:p w14:paraId="0F35A022" w14:textId="77777777" w:rsidR="00EF151D" w:rsidRPr="009966FB" w:rsidRDefault="00EF151D" w:rsidP="00224189">
            <w:pPr>
              <w:keepNext/>
              <w:rPr>
                <w:rFonts w:ascii="MetaBookCyrLF-Roman" w:hAnsi="MetaBookCyrLF-Roman" w:cs="Arial"/>
              </w:rPr>
            </w:pPr>
            <w:r w:rsidRPr="009966FB">
              <w:rPr>
                <w:rFonts w:ascii="MetaBookCyrLF-Roman" w:hAnsi="MetaBookCyrLF-Roman" w:cs="Arial"/>
              </w:rPr>
              <w:t>Не позднее рабочего дня, следующего за днем получения УК ПИФ</w:t>
            </w:r>
          </w:p>
        </w:tc>
        <w:tc>
          <w:tcPr>
            <w:tcW w:w="3493" w:type="dxa"/>
            <w:tcBorders>
              <w:top w:val="single" w:sz="4" w:space="0" w:color="auto"/>
              <w:left w:val="single" w:sz="4" w:space="0" w:color="auto"/>
              <w:bottom w:val="single" w:sz="4" w:space="0" w:color="auto"/>
              <w:right w:val="single" w:sz="4" w:space="0" w:color="auto"/>
            </w:tcBorders>
            <w:vAlign w:val="center"/>
          </w:tcPr>
          <w:p w14:paraId="174D00E3" w14:textId="77777777" w:rsidR="00EF151D" w:rsidRPr="009966FB" w:rsidRDefault="00EF151D" w:rsidP="00224189">
            <w:pPr>
              <w:rPr>
                <w:rFonts w:ascii="MetaBookCyrLF-Roman" w:hAnsi="MetaBookCyrLF-Roman" w:cs="Arial"/>
              </w:rPr>
            </w:pPr>
            <w:r w:rsidRPr="009966FB">
              <w:rPr>
                <w:rFonts w:ascii="MetaBookCyrLF-Roman" w:hAnsi="MetaBookCyrLF-Roman" w:cs="Arial"/>
              </w:rPr>
              <w:t>При заключении договора с УК ПИФ**</w:t>
            </w:r>
          </w:p>
        </w:tc>
        <w:tc>
          <w:tcPr>
            <w:tcW w:w="3063" w:type="dxa"/>
            <w:tcBorders>
              <w:top w:val="single" w:sz="4" w:space="0" w:color="auto"/>
              <w:left w:val="single" w:sz="4" w:space="0" w:color="auto"/>
              <w:bottom w:val="single" w:sz="4" w:space="0" w:color="auto"/>
              <w:right w:val="single" w:sz="4" w:space="0" w:color="auto"/>
            </w:tcBorders>
            <w:vAlign w:val="center"/>
          </w:tcPr>
          <w:p w14:paraId="0027B15A" w14:textId="77777777" w:rsidR="00EF151D" w:rsidRPr="009966FB" w:rsidRDefault="00EF151D" w:rsidP="00224189">
            <w:pPr>
              <w:rPr>
                <w:rFonts w:ascii="MetaBookCyrLF-Roman" w:hAnsi="MetaBookCyrLF-Roman" w:cs="Arial"/>
              </w:rPr>
            </w:pPr>
            <w:r w:rsidRPr="009966FB">
              <w:rPr>
                <w:rFonts w:ascii="MetaBookCyrLF-Roman" w:hAnsi="MetaBookCyrLF-Roman" w:cs="Arial"/>
              </w:rPr>
              <w:t>Электронный документ</w:t>
            </w:r>
          </w:p>
        </w:tc>
      </w:tr>
      <w:tr w:rsidR="00EF151D" w:rsidRPr="009966FB" w14:paraId="3ADE9700" w14:textId="77777777" w:rsidTr="003B1E28">
        <w:tc>
          <w:tcPr>
            <w:tcW w:w="534" w:type="dxa"/>
            <w:tcBorders>
              <w:top w:val="single" w:sz="4" w:space="0" w:color="auto"/>
              <w:left w:val="single" w:sz="4" w:space="0" w:color="auto"/>
              <w:bottom w:val="single" w:sz="4" w:space="0" w:color="auto"/>
              <w:right w:val="single" w:sz="4" w:space="0" w:color="auto"/>
            </w:tcBorders>
            <w:vAlign w:val="center"/>
          </w:tcPr>
          <w:p w14:paraId="516B7FB8" w14:textId="77777777" w:rsidR="00EF151D" w:rsidRPr="009966FB" w:rsidRDefault="00EF151D"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240F97D5" w14:textId="77777777" w:rsidR="00EF151D" w:rsidRPr="009966FB" w:rsidRDefault="00EF151D" w:rsidP="00EF151D">
            <w:pPr>
              <w:keepNext/>
              <w:rPr>
                <w:rFonts w:ascii="MetaBookCyrLF-Roman" w:hAnsi="MetaBookCyrLF-Roman" w:cs="Arial"/>
              </w:rPr>
            </w:pPr>
            <w:r w:rsidRPr="009966FB">
              <w:rPr>
                <w:rFonts w:ascii="MetaBookCyrLF-Roman" w:hAnsi="MetaBookCyrLF-Roman" w:cs="Arial"/>
              </w:rPr>
              <w:t>Документ о закрытии банковского счета в кредитной организации для осуществления операций с активами ПИФ</w:t>
            </w:r>
          </w:p>
        </w:tc>
        <w:tc>
          <w:tcPr>
            <w:tcW w:w="3497" w:type="dxa"/>
            <w:tcBorders>
              <w:top w:val="single" w:sz="4" w:space="0" w:color="auto"/>
              <w:left w:val="single" w:sz="4" w:space="0" w:color="auto"/>
              <w:bottom w:val="single" w:sz="4" w:space="0" w:color="auto"/>
              <w:right w:val="single" w:sz="4" w:space="0" w:color="auto"/>
            </w:tcBorders>
            <w:vAlign w:val="center"/>
          </w:tcPr>
          <w:p w14:paraId="05409834" w14:textId="77777777" w:rsidR="00EF151D" w:rsidRPr="009966FB" w:rsidRDefault="00EF151D" w:rsidP="00224189">
            <w:pPr>
              <w:keepNext/>
              <w:rPr>
                <w:rFonts w:ascii="MetaBookCyrLF-Roman" w:hAnsi="MetaBookCyrLF-Roman" w:cs="Arial"/>
              </w:rPr>
            </w:pPr>
            <w:r w:rsidRPr="009966FB">
              <w:rPr>
                <w:rFonts w:ascii="MetaBookCyrLF-Roman" w:hAnsi="MetaBookCyrLF-Roman" w:cs="Arial"/>
              </w:rPr>
              <w:t>Не позднее рабочего дня, следующего за днем получения УК ПИФ</w:t>
            </w:r>
          </w:p>
        </w:tc>
        <w:tc>
          <w:tcPr>
            <w:tcW w:w="3493" w:type="dxa"/>
            <w:tcBorders>
              <w:top w:val="single" w:sz="4" w:space="0" w:color="auto"/>
              <w:left w:val="single" w:sz="4" w:space="0" w:color="auto"/>
              <w:bottom w:val="single" w:sz="4" w:space="0" w:color="auto"/>
              <w:right w:val="single" w:sz="4" w:space="0" w:color="auto"/>
            </w:tcBorders>
            <w:vAlign w:val="center"/>
          </w:tcPr>
          <w:p w14:paraId="1A1BC3DB" w14:textId="77777777" w:rsidR="00EF151D" w:rsidRPr="009966FB" w:rsidRDefault="00EF151D" w:rsidP="00224189">
            <w:pPr>
              <w:rPr>
                <w:rFonts w:ascii="MetaBookCyrLF-Roman" w:hAnsi="MetaBookCyrLF-Roman" w:cs="Arial"/>
              </w:rPr>
            </w:pPr>
          </w:p>
        </w:tc>
        <w:tc>
          <w:tcPr>
            <w:tcW w:w="3063" w:type="dxa"/>
            <w:tcBorders>
              <w:top w:val="single" w:sz="4" w:space="0" w:color="auto"/>
              <w:left w:val="single" w:sz="4" w:space="0" w:color="auto"/>
              <w:bottom w:val="single" w:sz="4" w:space="0" w:color="auto"/>
              <w:right w:val="single" w:sz="4" w:space="0" w:color="auto"/>
            </w:tcBorders>
            <w:vAlign w:val="center"/>
          </w:tcPr>
          <w:p w14:paraId="36356E8B" w14:textId="77777777" w:rsidR="00EF151D" w:rsidRPr="009966FB" w:rsidRDefault="00EF151D" w:rsidP="00224189">
            <w:pPr>
              <w:rPr>
                <w:rFonts w:ascii="MetaBookCyrLF-Roman" w:hAnsi="MetaBookCyrLF-Roman" w:cs="Arial"/>
              </w:rPr>
            </w:pPr>
            <w:r w:rsidRPr="009966FB">
              <w:rPr>
                <w:rFonts w:ascii="MetaBookCyrLF-Roman" w:hAnsi="MetaBookCyrLF-Roman" w:cs="Arial"/>
              </w:rPr>
              <w:t>Электронный документ</w:t>
            </w:r>
          </w:p>
        </w:tc>
      </w:tr>
      <w:tr w:rsidR="003D6CCB" w:rsidRPr="009966FB" w14:paraId="2303F626" w14:textId="77777777" w:rsidTr="003B1E28">
        <w:tc>
          <w:tcPr>
            <w:tcW w:w="534" w:type="dxa"/>
            <w:tcBorders>
              <w:top w:val="single" w:sz="4" w:space="0" w:color="auto"/>
              <w:left w:val="single" w:sz="4" w:space="0" w:color="auto"/>
              <w:bottom w:val="single" w:sz="4" w:space="0" w:color="auto"/>
              <w:right w:val="single" w:sz="4" w:space="0" w:color="auto"/>
            </w:tcBorders>
            <w:vAlign w:val="center"/>
          </w:tcPr>
          <w:p w14:paraId="08539FF0" w14:textId="77777777" w:rsidR="003D6CCB" w:rsidRPr="009966FB" w:rsidRDefault="003D6CCB"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0B2B71DD" w14:textId="77777777" w:rsidR="003D6CCB" w:rsidRPr="009966FB" w:rsidRDefault="003D6CCB" w:rsidP="00594DDC">
            <w:pPr>
              <w:keepNext/>
              <w:rPr>
                <w:rFonts w:ascii="MetaBookCyrLF-Roman" w:hAnsi="MetaBookCyrLF-Roman" w:cs="Arial"/>
              </w:rPr>
            </w:pPr>
            <w:r w:rsidRPr="009966FB">
              <w:rPr>
                <w:rFonts w:ascii="MetaBookCyrLF-Roman" w:hAnsi="MetaBookCyrLF-Roman" w:cs="Arial"/>
              </w:rPr>
              <w:t>Документ с указанием номера счета, открытого брокером УК ПИФ (договор, уведомление об открытии счета и др.)</w:t>
            </w:r>
          </w:p>
        </w:tc>
        <w:tc>
          <w:tcPr>
            <w:tcW w:w="3497" w:type="dxa"/>
            <w:tcBorders>
              <w:top w:val="single" w:sz="4" w:space="0" w:color="auto"/>
              <w:left w:val="single" w:sz="4" w:space="0" w:color="auto"/>
              <w:bottom w:val="single" w:sz="4" w:space="0" w:color="auto"/>
              <w:right w:val="single" w:sz="4" w:space="0" w:color="auto"/>
            </w:tcBorders>
            <w:vAlign w:val="center"/>
          </w:tcPr>
          <w:p w14:paraId="1CBBDD31" w14:textId="77777777" w:rsidR="003D6CCB" w:rsidRPr="009966FB" w:rsidRDefault="003D6CCB" w:rsidP="00594DDC">
            <w:pPr>
              <w:rPr>
                <w:rFonts w:ascii="MetaBookCyrLF-Roman" w:hAnsi="MetaBookCyrLF-Roman" w:cs="Arial"/>
              </w:rPr>
            </w:pPr>
            <w:r w:rsidRPr="009966FB">
              <w:rPr>
                <w:rFonts w:ascii="MetaBookCyrLF-Roman" w:hAnsi="MetaBookCyrLF-Roman" w:cs="Arial"/>
              </w:rPr>
              <w:t>При заключении Договора УК ПИФ**</w:t>
            </w:r>
          </w:p>
          <w:p w14:paraId="6E21533A" w14:textId="77777777" w:rsidR="003D6CCB" w:rsidRPr="009966FB" w:rsidRDefault="003D6CCB" w:rsidP="00594DDC">
            <w:pPr>
              <w:rPr>
                <w:rFonts w:ascii="MetaBookCyrLF-Roman" w:hAnsi="MetaBookCyrLF-Roman" w:cs="Arial"/>
              </w:rPr>
            </w:pPr>
            <w:r w:rsidRPr="009966FB">
              <w:rPr>
                <w:rFonts w:ascii="MetaBookCyrLF-Roman" w:hAnsi="MetaBookCyrLF-Roman" w:cs="Arial"/>
              </w:rPr>
              <w:t>Не позднее рабочего дня, следующего за днем получения УК ПИФ</w:t>
            </w:r>
          </w:p>
        </w:tc>
        <w:tc>
          <w:tcPr>
            <w:tcW w:w="3493" w:type="dxa"/>
            <w:tcBorders>
              <w:top w:val="single" w:sz="4" w:space="0" w:color="auto"/>
              <w:left w:val="single" w:sz="4" w:space="0" w:color="auto"/>
              <w:bottom w:val="single" w:sz="4" w:space="0" w:color="auto"/>
              <w:right w:val="single" w:sz="4" w:space="0" w:color="auto"/>
            </w:tcBorders>
            <w:vAlign w:val="center"/>
          </w:tcPr>
          <w:p w14:paraId="0F82BB47" w14:textId="77777777" w:rsidR="003D6CCB" w:rsidRPr="009966FB" w:rsidRDefault="003D6CCB" w:rsidP="005170F6">
            <w:pPr>
              <w:rPr>
                <w:rFonts w:ascii="MetaBookCyrLF-Roman" w:hAnsi="MetaBookCyrLF-Roman" w:cs="Arial"/>
              </w:rPr>
            </w:pPr>
            <w:r w:rsidRPr="009966FB">
              <w:rPr>
                <w:rFonts w:ascii="MetaBookCyrLF-Roman" w:hAnsi="MetaBookCyrLF-Roman" w:cs="Arial"/>
              </w:rPr>
              <w:t>При заключении Договора УК ПИФ**</w:t>
            </w:r>
          </w:p>
        </w:tc>
        <w:tc>
          <w:tcPr>
            <w:tcW w:w="3063" w:type="dxa"/>
            <w:tcBorders>
              <w:top w:val="single" w:sz="4" w:space="0" w:color="auto"/>
              <w:left w:val="single" w:sz="4" w:space="0" w:color="auto"/>
              <w:bottom w:val="single" w:sz="4" w:space="0" w:color="auto"/>
              <w:right w:val="single" w:sz="4" w:space="0" w:color="auto"/>
            </w:tcBorders>
            <w:vAlign w:val="center"/>
          </w:tcPr>
          <w:p w14:paraId="25575927" w14:textId="77777777" w:rsidR="003D6CCB" w:rsidRPr="009966FB" w:rsidRDefault="003D6CCB" w:rsidP="005A2512">
            <w:pPr>
              <w:rPr>
                <w:rFonts w:ascii="MetaBookCyrLF-Roman" w:hAnsi="MetaBookCyrLF-Roman" w:cs="Arial"/>
              </w:rPr>
            </w:pPr>
            <w:r w:rsidRPr="009966FB">
              <w:rPr>
                <w:rFonts w:ascii="MetaBookCyrLF-Roman" w:hAnsi="MetaBookCyrLF-Roman" w:cs="Arial"/>
              </w:rPr>
              <w:t>Электронный документ</w:t>
            </w:r>
          </w:p>
        </w:tc>
      </w:tr>
      <w:tr w:rsidR="003D6CCB" w:rsidRPr="009966FB" w14:paraId="6BB674B0" w14:textId="77777777" w:rsidTr="003B1E28">
        <w:tc>
          <w:tcPr>
            <w:tcW w:w="534" w:type="dxa"/>
            <w:tcBorders>
              <w:top w:val="single" w:sz="4" w:space="0" w:color="auto"/>
              <w:left w:val="single" w:sz="4" w:space="0" w:color="auto"/>
              <w:bottom w:val="single" w:sz="4" w:space="0" w:color="auto"/>
              <w:right w:val="single" w:sz="4" w:space="0" w:color="auto"/>
            </w:tcBorders>
            <w:vAlign w:val="center"/>
          </w:tcPr>
          <w:p w14:paraId="6A06E67F" w14:textId="77777777" w:rsidR="003D6CCB" w:rsidRPr="009966FB" w:rsidRDefault="003D6CCB"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25C5760C" w14:textId="77777777" w:rsidR="003D6CCB" w:rsidRPr="009966FB" w:rsidRDefault="003D6CCB" w:rsidP="00594DDC">
            <w:pPr>
              <w:keepNext/>
              <w:rPr>
                <w:rFonts w:ascii="MetaBookCyrLF-Roman" w:hAnsi="MetaBookCyrLF-Roman" w:cs="Arial"/>
              </w:rPr>
            </w:pPr>
            <w:r w:rsidRPr="009966FB">
              <w:rPr>
                <w:rFonts w:ascii="MetaBookCyrLF-Roman" w:hAnsi="MetaBookCyrLF-Roman" w:cs="Arial"/>
              </w:rPr>
              <w:t>Документ о закрытии счета брокером УК ПИФ</w:t>
            </w:r>
          </w:p>
        </w:tc>
        <w:tc>
          <w:tcPr>
            <w:tcW w:w="3497" w:type="dxa"/>
            <w:tcBorders>
              <w:top w:val="single" w:sz="4" w:space="0" w:color="auto"/>
              <w:left w:val="single" w:sz="4" w:space="0" w:color="auto"/>
              <w:bottom w:val="single" w:sz="4" w:space="0" w:color="auto"/>
              <w:right w:val="single" w:sz="4" w:space="0" w:color="auto"/>
            </w:tcBorders>
            <w:vAlign w:val="center"/>
          </w:tcPr>
          <w:p w14:paraId="234E7105" w14:textId="77777777" w:rsidR="003D6CCB" w:rsidRPr="009966FB" w:rsidRDefault="003D6CCB" w:rsidP="00594DDC">
            <w:pPr>
              <w:rPr>
                <w:rFonts w:ascii="MetaBookCyrLF-Roman" w:hAnsi="MetaBookCyrLF-Roman" w:cs="Arial"/>
              </w:rPr>
            </w:pPr>
            <w:r w:rsidRPr="009966FB">
              <w:rPr>
                <w:rFonts w:ascii="MetaBookCyrLF-Roman" w:hAnsi="MetaBookCyrLF-Roman" w:cs="Arial"/>
              </w:rPr>
              <w:t>Не позднее рабочего дня, следующего за днем получения УК ПИФ</w:t>
            </w:r>
          </w:p>
        </w:tc>
        <w:tc>
          <w:tcPr>
            <w:tcW w:w="3493" w:type="dxa"/>
            <w:tcBorders>
              <w:top w:val="single" w:sz="4" w:space="0" w:color="auto"/>
              <w:left w:val="single" w:sz="4" w:space="0" w:color="auto"/>
              <w:bottom w:val="single" w:sz="4" w:space="0" w:color="auto"/>
              <w:right w:val="single" w:sz="4" w:space="0" w:color="auto"/>
            </w:tcBorders>
            <w:vAlign w:val="center"/>
          </w:tcPr>
          <w:p w14:paraId="13528B4F" w14:textId="77777777" w:rsidR="003D6CCB" w:rsidRPr="009966FB" w:rsidRDefault="003D6CCB" w:rsidP="00594DDC">
            <w:pPr>
              <w:rPr>
                <w:rFonts w:ascii="MetaBookCyrLF-Roman" w:hAnsi="MetaBookCyrLF-Roman" w:cs="Arial"/>
              </w:rPr>
            </w:pPr>
          </w:p>
        </w:tc>
        <w:tc>
          <w:tcPr>
            <w:tcW w:w="3063" w:type="dxa"/>
            <w:tcBorders>
              <w:top w:val="single" w:sz="4" w:space="0" w:color="auto"/>
              <w:left w:val="single" w:sz="4" w:space="0" w:color="auto"/>
              <w:bottom w:val="single" w:sz="4" w:space="0" w:color="auto"/>
              <w:right w:val="single" w:sz="4" w:space="0" w:color="auto"/>
            </w:tcBorders>
            <w:vAlign w:val="center"/>
          </w:tcPr>
          <w:p w14:paraId="60B71BE8" w14:textId="77777777" w:rsidR="003D6CCB" w:rsidRPr="009966FB" w:rsidRDefault="003D6CCB" w:rsidP="00594DDC">
            <w:pPr>
              <w:rPr>
                <w:rFonts w:ascii="MetaBookCyrLF-Roman" w:hAnsi="MetaBookCyrLF-Roman" w:cs="Arial"/>
              </w:rPr>
            </w:pPr>
            <w:r w:rsidRPr="009966FB">
              <w:rPr>
                <w:rFonts w:ascii="MetaBookCyrLF-Roman" w:hAnsi="MetaBookCyrLF-Roman" w:cs="Arial"/>
              </w:rPr>
              <w:t xml:space="preserve">Электронный документ </w:t>
            </w:r>
          </w:p>
        </w:tc>
      </w:tr>
      <w:tr w:rsidR="003D6CCB" w:rsidRPr="009966FB" w14:paraId="67A92E16" w14:textId="77777777" w:rsidTr="003B1E28">
        <w:tc>
          <w:tcPr>
            <w:tcW w:w="534" w:type="dxa"/>
            <w:tcBorders>
              <w:top w:val="single" w:sz="4" w:space="0" w:color="auto"/>
              <w:left w:val="single" w:sz="4" w:space="0" w:color="auto"/>
              <w:bottom w:val="single" w:sz="4" w:space="0" w:color="auto"/>
              <w:right w:val="single" w:sz="4" w:space="0" w:color="auto"/>
            </w:tcBorders>
            <w:vAlign w:val="center"/>
          </w:tcPr>
          <w:p w14:paraId="51A762DF" w14:textId="77777777" w:rsidR="003D6CCB" w:rsidRPr="009966FB" w:rsidRDefault="003D6CCB"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1D88E43F" w14:textId="77777777" w:rsidR="003D6CCB" w:rsidRPr="009966FB" w:rsidRDefault="003D6CCB" w:rsidP="00594DDC">
            <w:pPr>
              <w:keepNext/>
              <w:rPr>
                <w:rFonts w:ascii="MetaBookCyrLF-Roman" w:hAnsi="MetaBookCyrLF-Roman" w:cs="Arial"/>
              </w:rPr>
            </w:pPr>
            <w:r w:rsidRPr="009966FB">
              <w:rPr>
                <w:rFonts w:ascii="MetaBookCyrLF-Roman" w:hAnsi="MetaBookCyrLF-Roman" w:cs="Arial"/>
              </w:rPr>
              <w:t>Документ, подтверждающий заключение (изменение) договора о брокерском обслуживании УК ПИФ</w:t>
            </w:r>
          </w:p>
        </w:tc>
        <w:tc>
          <w:tcPr>
            <w:tcW w:w="3497" w:type="dxa"/>
            <w:tcBorders>
              <w:top w:val="single" w:sz="4" w:space="0" w:color="auto"/>
              <w:left w:val="single" w:sz="4" w:space="0" w:color="auto"/>
              <w:bottom w:val="single" w:sz="4" w:space="0" w:color="auto"/>
              <w:right w:val="single" w:sz="4" w:space="0" w:color="auto"/>
            </w:tcBorders>
            <w:vAlign w:val="center"/>
          </w:tcPr>
          <w:p w14:paraId="27A9198F" w14:textId="77777777" w:rsidR="003D6CCB" w:rsidRPr="009966FB" w:rsidRDefault="003D6CCB" w:rsidP="00F04196">
            <w:pPr>
              <w:rPr>
                <w:rFonts w:ascii="MetaBookCyrLF-Roman" w:hAnsi="MetaBookCyrLF-Roman" w:cs="Arial"/>
              </w:rPr>
            </w:pPr>
            <w:r w:rsidRPr="009966FB">
              <w:rPr>
                <w:rFonts w:ascii="MetaBookCyrLF-Roman" w:hAnsi="MetaBookCyrLF-Roman" w:cs="Arial"/>
              </w:rPr>
              <w:t>При заключении договора с УК ПИФ**</w:t>
            </w:r>
          </w:p>
          <w:p w14:paraId="1D46402B" w14:textId="77777777" w:rsidR="003D6CCB" w:rsidRPr="009966FB" w:rsidRDefault="003D6CCB" w:rsidP="00594DDC">
            <w:pPr>
              <w:rPr>
                <w:rFonts w:ascii="MetaBookCyrLF-Roman" w:hAnsi="MetaBookCyrLF-Roman" w:cs="Arial"/>
              </w:rPr>
            </w:pPr>
            <w:r w:rsidRPr="009966FB">
              <w:rPr>
                <w:rFonts w:ascii="MetaBookCyrLF-Roman" w:hAnsi="MetaBookCyrLF-Roman" w:cs="Arial"/>
              </w:rPr>
              <w:t>Не позднее рабочего дня, следующего за днем получения УК ПИФ</w:t>
            </w:r>
          </w:p>
        </w:tc>
        <w:tc>
          <w:tcPr>
            <w:tcW w:w="3493" w:type="dxa"/>
            <w:tcBorders>
              <w:top w:val="single" w:sz="4" w:space="0" w:color="auto"/>
              <w:left w:val="single" w:sz="4" w:space="0" w:color="auto"/>
              <w:bottom w:val="single" w:sz="4" w:space="0" w:color="auto"/>
              <w:right w:val="single" w:sz="4" w:space="0" w:color="auto"/>
            </w:tcBorders>
            <w:vAlign w:val="center"/>
          </w:tcPr>
          <w:p w14:paraId="2B187475" w14:textId="77777777" w:rsidR="003D6CCB" w:rsidRPr="009966FB" w:rsidRDefault="003D6CCB" w:rsidP="00594DDC">
            <w:pPr>
              <w:rPr>
                <w:rFonts w:ascii="MetaBookCyrLF-Roman" w:hAnsi="MetaBookCyrLF-Roman" w:cs="Arial"/>
              </w:rPr>
            </w:pPr>
            <w:r w:rsidRPr="009966FB">
              <w:rPr>
                <w:rFonts w:ascii="MetaBookCyrLF-Roman" w:hAnsi="MetaBookCyrLF-Roman" w:cs="Arial"/>
              </w:rPr>
              <w:t>При заключении договора с УК ПИФ**</w:t>
            </w:r>
          </w:p>
        </w:tc>
        <w:tc>
          <w:tcPr>
            <w:tcW w:w="3063" w:type="dxa"/>
            <w:tcBorders>
              <w:top w:val="single" w:sz="4" w:space="0" w:color="auto"/>
              <w:left w:val="single" w:sz="4" w:space="0" w:color="auto"/>
              <w:bottom w:val="single" w:sz="4" w:space="0" w:color="auto"/>
              <w:right w:val="single" w:sz="4" w:space="0" w:color="auto"/>
            </w:tcBorders>
            <w:vAlign w:val="center"/>
          </w:tcPr>
          <w:p w14:paraId="6438873D" w14:textId="77777777" w:rsidR="003D6CCB" w:rsidRPr="009966FB" w:rsidRDefault="003D6CCB" w:rsidP="005A2512">
            <w:pPr>
              <w:rPr>
                <w:rFonts w:ascii="MetaBookCyrLF-Roman" w:hAnsi="MetaBookCyrLF-Roman" w:cs="Arial"/>
              </w:rPr>
            </w:pPr>
            <w:r w:rsidRPr="009966FB">
              <w:rPr>
                <w:rFonts w:ascii="MetaBookCyrLF-Roman" w:hAnsi="MetaBookCyrLF-Roman" w:cs="Arial"/>
              </w:rPr>
              <w:t>Электронный документ</w:t>
            </w:r>
          </w:p>
        </w:tc>
      </w:tr>
      <w:tr w:rsidR="00B62A96" w:rsidRPr="009966FB" w14:paraId="02329AB9" w14:textId="77777777" w:rsidTr="003B1E28">
        <w:tc>
          <w:tcPr>
            <w:tcW w:w="534" w:type="dxa"/>
            <w:tcBorders>
              <w:top w:val="single" w:sz="4" w:space="0" w:color="auto"/>
              <w:left w:val="single" w:sz="4" w:space="0" w:color="auto"/>
              <w:bottom w:val="single" w:sz="4" w:space="0" w:color="auto"/>
              <w:right w:val="single" w:sz="4" w:space="0" w:color="auto"/>
            </w:tcBorders>
            <w:vAlign w:val="center"/>
          </w:tcPr>
          <w:p w14:paraId="6059F6A7" w14:textId="77777777" w:rsidR="00B62A96" w:rsidRPr="009966FB" w:rsidRDefault="00B62A96"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76585DC0" w14:textId="77777777" w:rsidR="00B62A96" w:rsidRPr="008D2B32" w:rsidRDefault="00B62A96" w:rsidP="00095753">
            <w:pPr>
              <w:keepNext/>
              <w:rPr>
                <w:rFonts w:ascii="MetaBookCyrLF-Roman" w:hAnsi="MetaBookCyrLF-Roman" w:cs="Arial"/>
              </w:rPr>
            </w:pPr>
            <w:r w:rsidRPr="009966FB">
              <w:rPr>
                <w:rFonts w:ascii="MetaBookCyrLF-Roman" w:hAnsi="MetaBookCyrLF-Roman" w:cs="Arial"/>
              </w:rPr>
              <w:t xml:space="preserve">Документ с указанием номера счета депо, открытого для </w:t>
            </w:r>
            <w:r w:rsidRPr="009966FB">
              <w:rPr>
                <w:rFonts w:ascii="MetaBookCyrLF-Roman" w:hAnsi="MetaBookCyrLF-Roman" w:cs="MetaNormalCyrLF-Roman"/>
              </w:rPr>
              <w:t>хранения сертификатов ценных бумаг и (или) учета и перехода прав на ценные бумаги</w:t>
            </w:r>
            <w:r w:rsidRPr="009966FB">
              <w:rPr>
                <w:rFonts w:ascii="MetaBookCyrLF-Roman" w:hAnsi="MetaBookCyrLF-Roman" w:cs="Arial"/>
              </w:rPr>
              <w:t xml:space="preserve">,  составляющее ПИФ, </w:t>
            </w:r>
            <w:r w:rsidRPr="009966FB">
              <w:rPr>
                <w:rFonts w:ascii="MetaBookCyrLF-Roman" w:hAnsi="MetaBookCyrLF-Roman" w:cs="MetaNormalCyrLF-Roman"/>
              </w:rPr>
              <w:t xml:space="preserve">хранение сертификатов ценных бумаг и (или) учет и переход </w:t>
            </w:r>
            <w:proofErr w:type="gramStart"/>
            <w:r w:rsidRPr="009966FB">
              <w:rPr>
                <w:rFonts w:ascii="MetaBookCyrLF-Roman" w:hAnsi="MetaBookCyrLF-Roman" w:cs="MetaNormalCyrLF-Roman"/>
              </w:rPr>
              <w:t>прав</w:t>
            </w:r>
            <w:proofErr w:type="gramEnd"/>
            <w:r w:rsidRPr="009966FB">
              <w:rPr>
                <w:rFonts w:ascii="MetaBookCyrLF-Roman" w:hAnsi="MetaBookCyrLF-Roman" w:cs="MetaNormalCyrLF-Roman"/>
              </w:rPr>
              <w:t xml:space="preserve"> на ценные бумаги</w:t>
            </w:r>
            <w:r w:rsidRPr="009966FB">
              <w:rPr>
                <w:rFonts w:ascii="MetaBookCyrLF-Roman" w:hAnsi="MetaBookCyrLF-Roman" w:cs="Arial"/>
              </w:rPr>
              <w:t xml:space="preserve"> которых в соответствии с нормативными правовыми актами Российской Федерации не осуществляется Специализированным депозитарием</w:t>
            </w:r>
          </w:p>
          <w:p w14:paraId="37117CF8" w14:textId="77777777" w:rsidR="002F1099" w:rsidRPr="008D2B32" w:rsidRDefault="002F1099" w:rsidP="00095753">
            <w:pPr>
              <w:keepNext/>
              <w:rPr>
                <w:rFonts w:ascii="MetaBookCyrLF-Roman" w:hAnsi="MetaBookCyrLF-Roman" w:cs="Arial"/>
              </w:rPr>
            </w:pPr>
          </w:p>
        </w:tc>
        <w:tc>
          <w:tcPr>
            <w:tcW w:w="3497" w:type="dxa"/>
            <w:tcBorders>
              <w:top w:val="single" w:sz="4" w:space="0" w:color="auto"/>
              <w:left w:val="single" w:sz="4" w:space="0" w:color="auto"/>
              <w:bottom w:val="single" w:sz="4" w:space="0" w:color="auto"/>
              <w:right w:val="single" w:sz="4" w:space="0" w:color="auto"/>
            </w:tcBorders>
            <w:vAlign w:val="center"/>
          </w:tcPr>
          <w:p w14:paraId="34F4176D" w14:textId="77777777" w:rsidR="00B62A96" w:rsidRPr="009966FB" w:rsidRDefault="00B62A96" w:rsidP="00095753">
            <w:pPr>
              <w:rPr>
                <w:rFonts w:ascii="MetaBookCyrLF-Roman" w:hAnsi="MetaBookCyrLF-Roman" w:cs="Arial"/>
              </w:rPr>
            </w:pPr>
            <w:r w:rsidRPr="009966FB">
              <w:rPr>
                <w:rFonts w:ascii="MetaBookCyrLF-Roman" w:hAnsi="MetaBookCyrLF-Roman" w:cs="Arial"/>
              </w:rPr>
              <w:t>При заключении Договора с УК ПИФ**</w:t>
            </w:r>
          </w:p>
          <w:p w14:paraId="13338891" w14:textId="77777777" w:rsidR="00B62A96" w:rsidRPr="009966FB" w:rsidRDefault="00B62A96" w:rsidP="00095753">
            <w:pPr>
              <w:rPr>
                <w:rFonts w:ascii="MetaBookCyrLF-Roman" w:hAnsi="MetaBookCyrLF-Roman" w:cs="Arial"/>
              </w:rPr>
            </w:pPr>
            <w:r w:rsidRPr="009966FB">
              <w:rPr>
                <w:rFonts w:ascii="MetaBookCyrLF-Roman" w:hAnsi="MetaBookCyrLF-Roman" w:cs="Arial"/>
              </w:rPr>
              <w:t>Не позднее рабочего дня, следующего за днем получения УК ПИФ</w:t>
            </w:r>
          </w:p>
        </w:tc>
        <w:tc>
          <w:tcPr>
            <w:tcW w:w="3493" w:type="dxa"/>
            <w:tcBorders>
              <w:top w:val="single" w:sz="4" w:space="0" w:color="auto"/>
              <w:left w:val="single" w:sz="4" w:space="0" w:color="auto"/>
              <w:bottom w:val="single" w:sz="4" w:space="0" w:color="auto"/>
              <w:right w:val="single" w:sz="4" w:space="0" w:color="auto"/>
            </w:tcBorders>
            <w:vAlign w:val="center"/>
          </w:tcPr>
          <w:p w14:paraId="3B0ADF98" w14:textId="77777777" w:rsidR="00B62A96" w:rsidRPr="009966FB" w:rsidRDefault="00B62A96" w:rsidP="00095753">
            <w:pPr>
              <w:rPr>
                <w:rFonts w:ascii="MetaBookCyrLF-Roman" w:hAnsi="MetaBookCyrLF-Roman" w:cs="Arial"/>
              </w:rPr>
            </w:pPr>
            <w:r w:rsidRPr="009966FB">
              <w:rPr>
                <w:rFonts w:ascii="MetaBookCyrLF-Roman" w:hAnsi="MetaBookCyrLF-Roman" w:cs="Arial"/>
              </w:rPr>
              <w:t>При заключении Договора с УК ПИФ**</w:t>
            </w:r>
          </w:p>
        </w:tc>
        <w:tc>
          <w:tcPr>
            <w:tcW w:w="3063" w:type="dxa"/>
            <w:tcBorders>
              <w:top w:val="single" w:sz="4" w:space="0" w:color="auto"/>
              <w:left w:val="single" w:sz="4" w:space="0" w:color="auto"/>
              <w:bottom w:val="single" w:sz="4" w:space="0" w:color="auto"/>
              <w:right w:val="single" w:sz="4" w:space="0" w:color="auto"/>
            </w:tcBorders>
            <w:vAlign w:val="center"/>
          </w:tcPr>
          <w:p w14:paraId="2B30978C" w14:textId="77777777" w:rsidR="00B62A96" w:rsidRPr="009966FB" w:rsidRDefault="00B62A96" w:rsidP="00095753">
            <w:pPr>
              <w:rPr>
                <w:rFonts w:ascii="MetaBookCyrLF-Roman" w:hAnsi="MetaBookCyrLF-Roman" w:cs="Arial"/>
              </w:rPr>
            </w:pPr>
            <w:r w:rsidRPr="009966FB">
              <w:rPr>
                <w:rFonts w:ascii="MetaBookCyrLF-Roman" w:hAnsi="MetaBookCyrLF-Roman" w:cs="Arial"/>
              </w:rPr>
              <w:t>Электронный документ</w:t>
            </w:r>
          </w:p>
        </w:tc>
      </w:tr>
      <w:tr w:rsidR="00B62A96" w:rsidRPr="009966FB" w14:paraId="419F0D9E" w14:textId="77777777" w:rsidTr="003B1E28">
        <w:tc>
          <w:tcPr>
            <w:tcW w:w="534" w:type="dxa"/>
            <w:tcBorders>
              <w:top w:val="single" w:sz="4" w:space="0" w:color="auto"/>
              <w:left w:val="single" w:sz="4" w:space="0" w:color="auto"/>
              <w:bottom w:val="single" w:sz="4" w:space="0" w:color="auto"/>
              <w:right w:val="single" w:sz="4" w:space="0" w:color="auto"/>
            </w:tcBorders>
            <w:vAlign w:val="center"/>
          </w:tcPr>
          <w:p w14:paraId="6A665BE8" w14:textId="77777777" w:rsidR="00B62A96" w:rsidRPr="009966FB" w:rsidRDefault="00B62A96"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73E0D608" w14:textId="77777777" w:rsidR="00B62A96" w:rsidRPr="009966FB" w:rsidRDefault="00B62A96" w:rsidP="002C19F4">
            <w:pPr>
              <w:keepNext/>
              <w:rPr>
                <w:rFonts w:ascii="MetaBookCyrLF-Roman" w:hAnsi="MetaBookCyrLF-Roman" w:cs="Arial"/>
              </w:rPr>
            </w:pPr>
            <w:r w:rsidRPr="009966FB">
              <w:rPr>
                <w:rFonts w:ascii="MetaBookCyrLF-Roman" w:hAnsi="MetaBookCyrLF-Roman" w:cs="Arial"/>
              </w:rPr>
              <w:t xml:space="preserve">Документ о закрытии счета депо для </w:t>
            </w:r>
            <w:r w:rsidRPr="009966FB">
              <w:rPr>
                <w:rFonts w:ascii="MetaBookCyrLF-Roman" w:hAnsi="MetaBookCyrLF-Roman" w:cs="MetaNormalCyrLF-Roman"/>
              </w:rPr>
              <w:t>хранения сертификатов ценных бумаг и (или) учета и перехода прав на ценные бумаги</w:t>
            </w:r>
            <w:r w:rsidRPr="009966FB">
              <w:rPr>
                <w:rFonts w:ascii="MetaBookCyrLF-Roman" w:hAnsi="MetaBookCyrLF-Roman" w:cs="Arial"/>
              </w:rPr>
              <w:t xml:space="preserve">,  составляющее ПИФ </w:t>
            </w:r>
            <w:r w:rsidRPr="009966FB">
              <w:rPr>
                <w:rFonts w:ascii="MetaBookCyrLF-Roman" w:hAnsi="MetaBookCyrLF-Roman" w:cs="MetaNormalCyrLF-Roman"/>
              </w:rPr>
              <w:t>хранение сертификатов ценных бумаг и (или) учет и переход прав, на ценные бумаги</w:t>
            </w:r>
            <w:r w:rsidRPr="009966FB">
              <w:rPr>
                <w:rFonts w:ascii="MetaBookCyrLF-Roman" w:hAnsi="MetaBookCyrLF-Roman" w:cs="Arial"/>
              </w:rPr>
              <w:t xml:space="preserve"> которых в соответствии с нормативными правовыми актами Российской Федерации не осуществляется Специализированным депозитарием</w:t>
            </w:r>
          </w:p>
        </w:tc>
        <w:tc>
          <w:tcPr>
            <w:tcW w:w="3497" w:type="dxa"/>
            <w:tcBorders>
              <w:top w:val="single" w:sz="4" w:space="0" w:color="auto"/>
              <w:left w:val="single" w:sz="4" w:space="0" w:color="auto"/>
              <w:bottom w:val="single" w:sz="4" w:space="0" w:color="auto"/>
              <w:right w:val="single" w:sz="4" w:space="0" w:color="auto"/>
            </w:tcBorders>
            <w:vAlign w:val="center"/>
          </w:tcPr>
          <w:p w14:paraId="137FE054" w14:textId="77777777" w:rsidR="00B62A96" w:rsidRPr="009966FB" w:rsidRDefault="00B62A96" w:rsidP="00F04196">
            <w:pPr>
              <w:rPr>
                <w:rFonts w:ascii="MetaBookCyrLF-Roman" w:hAnsi="MetaBookCyrLF-Roman" w:cs="Arial"/>
              </w:rPr>
            </w:pPr>
            <w:r w:rsidRPr="009966FB">
              <w:rPr>
                <w:rFonts w:ascii="MetaBookCyrLF-Roman" w:hAnsi="MetaBookCyrLF-Roman" w:cs="Arial"/>
              </w:rPr>
              <w:t>Не позднее рабочего дня, следующего за днем получения УК ПИФ</w:t>
            </w:r>
          </w:p>
        </w:tc>
        <w:tc>
          <w:tcPr>
            <w:tcW w:w="3493" w:type="dxa"/>
            <w:tcBorders>
              <w:top w:val="single" w:sz="4" w:space="0" w:color="auto"/>
              <w:left w:val="single" w:sz="4" w:space="0" w:color="auto"/>
              <w:bottom w:val="single" w:sz="4" w:space="0" w:color="auto"/>
              <w:right w:val="single" w:sz="4" w:space="0" w:color="auto"/>
            </w:tcBorders>
            <w:vAlign w:val="center"/>
          </w:tcPr>
          <w:p w14:paraId="2BCDADE4" w14:textId="77777777" w:rsidR="00B62A96" w:rsidRPr="009966FB" w:rsidRDefault="00B62A96" w:rsidP="00F04196">
            <w:pPr>
              <w:rPr>
                <w:rFonts w:ascii="MetaBookCyrLF-Roman" w:hAnsi="MetaBookCyrLF-Roman" w:cs="Arial"/>
              </w:rPr>
            </w:pPr>
          </w:p>
        </w:tc>
        <w:tc>
          <w:tcPr>
            <w:tcW w:w="3063" w:type="dxa"/>
            <w:tcBorders>
              <w:top w:val="single" w:sz="4" w:space="0" w:color="auto"/>
              <w:left w:val="single" w:sz="4" w:space="0" w:color="auto"/>
              <w:bottom w:val="single" w:sz="4" w:space="0" w:color="auto"/>
              <w:right w:val="single" w:sz="4" w:space="0" w:color="auto"/>
            </w:tcBorders>
            <w:vAlign w:val="center"/>
          </w:tcPr>
          <w:p w14:paraId="0C94C039" w14:textId="77777777" w:rsidR="00B62A96" w:rsidRPr="009966FB" w:rsidRDefault="00B62A96" w:rsidP="00F04196">
            <w:pPr>
              <w:rPr>
                <w:rFonts w:ascii="MetaBookCyrLF-Roman" w:hAnsi="MetaBookCyrLF-Roman" w:cs="Arial"/>
              </w:rPr>
            </w:pPr>
            <w:r w:rsidRPr="009966FB">
              <w:rPr>
                <w:rFonts w:ascii="MetaBookCyrLF-Roman" w:hAnsi="MetaBookCyrLF-Roman" w:cs="Arial"/>
              </w:rPr>
              <w:t>Электронный документ</w:t>
            </w:r>
          </w:p>
        </w:tc>
      </w:tr>
      <w:tr w:rsidR="00B62A96" w:rsidRPr="009966FB" w14:paraId="4FFDAAA7" w14:textId="77777777" w:rsidTr="003B1E28">
        <w:tc>
          <w:tcPr>
            <w:tcW w:w="534" w:type="dxa"/>
            <w:tcBorders>
              <w:top w:val="single" w:sz="4" w:space="0" w:color="auto"/>
              <w:left w:val="single" w:sz="4" w:space="0" w:color="auto"/>
              <w:bottom w:val="single" w:sz="4" w:space="0" w:color="auto"/>
              <w:right w:val="single" w:sz="4" w:space="0" w:color="auto"/>
            </w:tcBorders>
            <w:vAlign w:val="center"/>
          </w:tcPr>
          <w:p w14:paraId="0DDA481C" w14:textId="77777777" w:rsidR="00B62A96" w:rsidRPr="009966FB" w:rsidRDefault="00B62A96"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0A0D0842" w14:textId="77777777" w:rsidR="00B62A96" w:rsidRPr="009966FB" w:rsidRDefault="00B62A96" w:rsidP="00F04196">
            <w:pPr>
              <w:keepNext/>
              <w:rPr>
                <w:rFonts w:ascii="MetaBookCyrLF-Roman" w:hAnsi="MetaBookCyrLF-Roman" w:cs="Arial"/>
              </w:rPr>
            </w:pPr>
            <w:r w:rsidRPr="009966FB">
              <w:rPr>
                <w:rFonts w:ascii="MetaBookCyrLF-Roman" w:hAnsi="MetaBookCyrLF-Roman" w:cs="Arial"/>
              </w:rPr>
              <w:t>Отчет брокера</w:t>
            </w:r>
          </w:p>
        </w:tc>
        <w:tc>
          <w:tcPr>
            <w:tcW w:w="3497" w:type="dxa"/>
            <w:tcBorders>
              <w:top w:val="single" w:sz="4" w:space="0" w:color="auto"/>
              <w:left w:val="single" w:sz="4" w:space="0" w:color="auto"/>
              <w:bottom w:val="single" w:sz="4" w:space="0" w:color="auto"/>
              <w:right w:val="single" w:sz="4" w:space="0" w:color="auto"/>
            </w:tcBorders>
            <w:vAlign w:val="center"/>
          </w:tcPr>
          <w:p w14:paraId="3102744A" w14:textId="77777777" w:rsidR="00B62A96" w:rsidRPr="009966FB" w:rsidRDefault="00B62A96" w:rsidP="00F04196">
            <w:pPr>
              <w:rPr>
                <w:rFonts w:ascii="MetaBookCyrLF-Roman" w:hAnsi="MetaBookCyrLF-Roman" w:cs="Arial"/>
              </w:rPr>
            </w:pPr>
            <w:r w:rsidRPr="009966FB">
              <w:rPr>
                <w:rFonts w:ascii="MetaBookCyrLF-Roman" w:hAnsi="MetaBookCyrLF-Roman" w:cs="Arial"/>
              </w:rPr>
              <w:t>Не позднее рабочего дня, следующего за днем совершения операции</w:t>
            </w:r>
          </w:p>
        </w:tc>
        <w:tc>
          <w:tcPr>
            <w:tcW w:w="3493" w:type="dxa"/>
            <w:tcBorders>
              <w:top w:val="single" w:sz="4" w:space="0" w:color="auto"/>
              <w:left w:val="single" w:sz="4" w:space="0" w:color="auto"/>
              <w:bottom w:val="single" w:sz="4" w:space="0" w:color="auto"/>
              <w:right w:val="single" w:sz="4" w:space="0" w:color="auto"/>
            </w:tcBorders>
            <w:vAlign w:val="center"/>
          </w:tcPr>
          <w:p w14:paraId="46340A15" w14:textId="77777777" w:rsidR="00B62A96" w:rsidRPr="009966FB" w:rsidRDefault="00B62A96" w:rsidP="00F04196">
            <w:pPr>
              <w:rPr>
                <w:rFonts w:ascii="MetaBookCyrLF-Roman" w:hAnsi="MetaBookCyrLF-Roman" w:cs="Arial"/>
              </w:rPr>
            </w:pPr>
          </w:p>
        </w:tc>
        <w:tc>
          <w:tcPr>
            <w:tcW w:w="3063" w:type="dxa"/>
            <w:tcBorders>
              <w:top w:val="single" w:sz="4" w:space="0" w:color="auto"/>
              <w:left w:val="single" w:sz="4" w:space="0" w:color="auto"/>
              <w:bottom w:val="single" w:sz="4" w:space="0" w:color="auto"/>
              <w:right w:val="single" w:sz="4" w:space="0" w:color="auto"/>
            </w:tcBorders>
            <w:vAlign w:val="center"/>
          </w:tcPr>
          <w:p w14:paraId="5573A13E" w14:textId="77777777" w:rsidR="00B62A96" w:rsidRPr="009966FB" w:rsidRDefault="00B62A96" w:rsidP="00F04196">
            <w:pPr>
              <w:rPr>
                <w:rFonts w:ascii="MetaBookCyrLF-Roman" w:hAnsi="MetaBookCyrLF-Roman" w:cs="Arial"/>
              </w:rPr>
            </w:pPr>
            <w:r w:rsidRPr="009966FB">
              <w:rPr>
                <w:rFonts w:ascii="MetaBookCyrLF-Roman" w:hAnsi="MetaBookCyrLF-Roman" w:cs="Arial"/>
              </w:rPr>
              <w:t>Электронный структурированный документ в формате Специализированного депозитария со сканированным образом отчета брокера по банковскому счету, полученного от брокера</w:t>
            </w:r>
          </w:p>
        </w:tc>
      </w:tr>
      <w:tr w:rsidR="00B62A96" w:rsidRPr="009966FB" w14:paraId="1F59ABB7" w14:textId="77777777" w:rsidTr="003B1E28">
        <w:tc>
          <w:tcPr>
            <w:tcW w:w="534" w:type="dxa"/>
            <w:tcBorders>
              <w:top w:val="single" w:sz="4" w:space="0" w:color="auto"/>
              <w:left w:val="single" w:sz="4" w:space="0" w:color="auto"/>
              <w:bottom w:val="single" w:sz="4" w:space="0" w:color="auto"/>
              <w:right w:val="single" w:sz="4" w:space="0" w:color="auto"/>
            </w:tcBorders>
            <w:vAlign w:val="center"/>
          </w:tcPr>
          <w:p w14:paraId="5188AE6B" w14:textId="77777777" w:rsidR="00B62A96" w:rsidRPr="009966FB" w:rsidRDefault="00B62A96"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03983257" w14:textId="77777777" w:rsidR="00B62A96" w:rsidRPr="009966FB" w:rsidRDefault="00B62A96" w:rsidP="00F04196">
            <w:pPr>
              <w:keepNext/>
              <w:rPr>
                <w:rFonts w:ascii="MetaBookCyrLF-Roman" w:hAnsi="MetaBookCyrLF-Roman" w:cs="Arial"/>
              </w:rPr>
            </w:pPr>
            <w:r w:rsidRPr="009966FB">
              <w:rPr>
                <w:rFonts w:ascii="MetaBookCyrLF-Roman" w:hAnsi="MetaBookCyrLF-Roman" w:cs="Arial"/>
              </w:rPr>
              <w:t xml:space="preserve">Выписка о состоянии счета депо УК ПИФ, открытого для </w:t>
            </w:r>
            <w:r w:rsidRPr="009966FB">
              <w:rPr>
                <w:rFonts w:ascii="MetaBookCyrLF-Roman" w:hAnsi="MetaBookCyrLF-Roman" w:cs="MetaNormalCyrLF-Roman"/>
              </w:rPr>
              <w:t>хранения сертификатов ценных бумаг и (или) учета и перехода прав на ценные бумаги</w:t>
            </w:r>
          </w:p>
        </w:tc>
        <w:tc>
          <w:tcPr>
            <w:tcW w:w="3497" w:type="dxa"/>
            <w:tcBorders>
              <w:top w:val="single" w:sz="4" w:space="0" w:color="auto"/>
              <w:left w:val="single" w:sz="4" w:space="0" w:color="auto"/>
              <w:bottom w:val="single" w:sz="4" w:space="0" w:color="auto"/>
              <w:right w:val="single" w:sz="4" w:space="0" w:color="auto"/>
            </w:tcBorders>
            <w:vAlign w:val="center"/>
          </w:tcPr>
          <w:p w14:paraId="00CFE390" w14:textId="77777777" w:rsidR="00B62A96" w:rsidRPr="009966FB" w:rsidRDefault="00B62A96" w:rsidP="00F04196">
            <w:pPr>
              <w:rPr>
                <w:rFonts w:ascii="MetaBookCyrLF-Roman" w:hAnsi="MetaBookCyrLF-Roman" w:cs="Arial"/>
              </w:rPr>
            </w:pPr>
            <w:r w:rsidRPr="009966FB">
              <w:rPr>
                <w:rFonts w:ascii="MetaBookCyrLF-Roman" w:hAnsi="MetaBookCyrLF-Roman" w:cs="Arial"/>
              </w:rPr>
              <w:t>Не позднее рабочего дня, следующего за днем совершения операции</w:t>
            </w:r>
          </w:p>
          <w:p w14:paraId="4259C861" w14:textId="77777777" w:rsidR="00B62A96" w:rsidRPr="009966FB" w:rsidRDefault="00B62A96" w:rsidP="00F04196">
            <w:pPr>
              <w:rPr>
                <w:rFonts w:ascii="MetaBookCyrLF-Roman" w:hAnsi="MetaBookCyrLF-Roman" w:cs="Arial"/>
              </w:rPr>
            </w:pPr>
            <w:r w:rsidRPr="009966FB">
              <w:rPr>
                <w:rFonts w:ascii="MetaBookCyrLF-Roman" w:hAnsi="MetaBookCyrLF-Roman" w:cs="Arial"/>
              </w:rPr>
              <w:t xml:space="preserve">Не предоставляется в случае, если </w:t>
            </w:r>
            <w:r w:rsidRPr="009966FB">
              <w:rPr>
                <w:rFonts w:ascii="MetaBookCyrLF-Roman" w:hAnsi="MetaBookCyrLF-Roman" w:cs="MetaNormalCyrLF-Roman"/>
              </w:rPr>
              <w:t>хранение сертификатов ценных бумаг и (или) учет и переход прав на ценные бумаги</w:t>
            </w:r>
            <w:r w:rsidRPr="009966FB">
              <w:rPr>
                <w:rFonts w:ascii="MetaBookCyrLF-Roman" w:hAnsi="MetaBookCyrLF-Roman" w:cs="Arial"/>
              </w:rPr>
              <w:t xml:space="preserve"> осуществляет Специализированный депозитарий</w:t>
            </w:r>
          </w:p>
        </w:tc>
        <w:tc>
          <w:tcPr>
            <w:tcW w:w="3493" w:type="dxa"/>
            <w:tcBorders>
              <w:top w:val="single" w:sz="4" w:space="0" w:color="auto"/>
              <w:left w:val="single" w:sz="4" w:space="0" w:color="auto"/>
              <w:bottom w:val="single" w:sz="4" w:space="0" w:color="auto"/>
              <w:right w:val="single" w:sz="4" w:space="0" w:color="auto"/>
            </w:tcBorders>
            <w:vAlign w:val="center"/>
          </w:tcPr>
          <w:p w14:paraId="09690C81" w14:textId="77777777" w:rsidR="00B62A96" w:rsidRPr="009966FB" w:rsidRDefault="00B62A96" w:rsidP="00F04196">
            <w:pPr>
              <w:rPr>
                <w:rFonts w:ascii="MetaBookCyrLF-Roman" w:hAnsi="MetaBookCyrLF-Roman" w:cs="Arial"/>
              </w:rPr>
            </w:pPr>
          </w:p>
        </w:tc>
        <w:tc>
          <w:tcPr>
            <w:tcW w:w="3063" w:type="dxa"/>
            <w:tcBorders>
              <w:top w:val="single" w:sz="4" w:space="0" w:color="auto"/>
              <w:left w:val="single" w:sz="4" w:space="0" w:color="auto"/>
              <w:bottom w:val="single" w:sz="4" w:space="0" w:color="auto"/>
              <w:right w:val="single" w:sz="4" w:space="0" w:color="auto"/>
            </w:tcBorders>
            <w:vAlign w:val="center"/>
          </w:tcPr>
          <w:p w14:paraId="1E1178F2" w14:textId="77777777" w:rsidR="00B62A96" w:rsidRPr="009966FB" w:rsidRDefault="00B62A96" w:rsidP="00F04196">
            <w:pPr>
              <w:rPr>
                <w:rFonts w:ascii="MetaBookCyrLF-Roman" w:hAnsi="MetaBookCyrLF-Roman" w:cs="Arial"/>
              </w:rPr>
            </w:pPr>
            <w:r w:rsidRPr="009966FB">
              <w:rPr>
                <w:rFonts w:ascii="MetaBookCyrLF-Roman" w:hAnsi="MetaBookCyrLF-Roman" w:cs="Arial"/>
              </w:rPr>
              <w:t>Электронный документ</w:t>
            </w:r>
          </w:p>
        </w:tc>
      </w:tr>
      <w:tr w:rsidR="00B62A96" w:rsidRPr="009966FB" w14:paraId="1AAE218B" w14:textId="77777777" w:rsidTr="003B1E28">
        <w:tc>
          <w:tcPr>
            <w:tcW w:w="534" w:type="dxa"/>
            <w:tcBorders>
              <w:top w:val="single" w:sz="4" w:space="0" w:color="auto"/>
              <w:left w:val="single" w:sz="4" w:space="0" w:color="auto"/>
              <w:bottom w:val="single" w:sz="4" w:space="0" w:color="auto"/>
              <w:right w:val="single" w:sz="4" w:space="0" w:color="auto"/>
            </w:tcBorders>
            <w:vAlign w:val="center"/>
          </w:tcPr>
          <w:p w14:paraId="4E1D501D" w14:textId="77777777" w:rsidR="00B62A96" w:rsidRPr="009966FB" w:rsidRDefault="00B62A96"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5597510F" w14:textId="77777777" w:rsidR="00B62A96" w:rsidRPr="009966FB" w:rsidRDefault="00B62A96" w:rsidP="00F04196">
            <w:pPr>
              <w:keepNext/>
              <w:rPr>
                <w:rFonts w:ascii="MetaBookCyrLF-Roman" w:hAnsi="MetaBookCyrLF-Roman" w:cs="Arial"/>
              </w:rPr>
            </w:pPr>
            <w:r w:rsidRPr="009966FB">
              <w:rPr>
                <w:rFonts w:ascii="MetaBookCyrLF-Roman" w:hAnsi="MetaBookCyrLF-Roman" w:cs="Arial"/>
              </w:rPr>
              <w:t xml:space="preserve">Отчет об операциях по счету депо УК ПИФ, открытому для </w:t>
            </w:r>
            <w:r w:rsidRPr="009966FB">
              <w:rPr>
                <w:rFonts w:ascii="MetaBookCyrLF-Roman" w:hAnsi="MetaBookCyrLF-Roman" w:cs="MetaNormalCyrLF-Roman"/>
              </w:rPr>
              <w:t>хранения сертификатов ценных бумаг и (или) учета и перехода прав на ценные бумаги</w:t>
            </w:r>
          </w:p>
        </w:tc>
        <w:tc>
          <w:tcPr>
            <w:tcW w:w="3497" w:type="dxa"/>
            <w:tcBorders>
              <w:top w:val="single" w:sz="4" w:space="0" w:color="auto"/>
              <w:left w:val="single" w:sz="4" w:space="0" w:color="auto"/>
              <w:bottom w:val="single" w:sz="4" w:space="0" w:color="auto"/>
              <w:right w:val="single" w:sz="4" w:space="0" w:color="auto"/>
            </w:tcBorders>
            <w:vAlign w:val="center"/>
          </w:tcPr>
          <w:p w14:paraId="290D9533" w14:textId="77777777" w:rsidR="00B62A96" w:rsidRPr="009966FB" w:rsidRDefault="00B62A96" w:rsidP="00F04196">
            <w:pPr>
              <w:rPr>
                <w:rFonts w:ascii="MetaBookCyrLF-Roman" w:hAnsi="MetaBookCyrLF-Roman" w:cs="Arial"/>
              </w:rPr>
            </w:pPr>
            <w:r w:rsidRPr="009966FB">
              <w:rPr>
                <w:rFonts w:ascii="MetaBookCyrLF-Roman" w:hAnsi="MetaBookCyrLF-Roman" w:cs="Arial"/>
              </w:rPr>
              <w:t>Не позднее рабочего дня, следующего за днем совершения операции</w:t>
            </w:r>
          </w:p>
          <w:p w14:paraId="09219CD3" w14:textId="77777777" w:rsidR="00B62A96" w:rsidRPr="009966FB" w:rsidRDefault="00B62A96" w:rsidP="00F04196">
            <w:pPr>
              <w:rPr>
                <w:rFonts w:ascii="MetaBookCyrLF-Roman" w:hAnsi="MetaBookCyrLF-Roman" w:cs="Arial"/>
              </w:rPr>
            </w:pPr>
            <w:r w:rsidRPr="009966FB">
              <w:rPr>
                <w:rFonts w:ascii="MetaBookCyrLF-Roman" w:hAnsi="MetaBookCyrLF-Roman" w:cs="Arial"/>
              </w:rPr>
              <w:t xml:space="preserve">Не предоставляется в случае, если </w:t>
            </w:r>
            <w:r w:rsidRPr="009966FB">
              <w:rPr>
                <w:rFonts w:ascii="MetaBookCyrLF-Roman" w:hAnsi="MetaBookCyrLF-Roman" w:cs="MetaNormalCyrLF-Roman"/>
              </w:rPr>
              <w:t>хранение сертификатов ценных бумаг и (или) учет и переход прав на ценные бумаги</w:t>
            </w:r>
            <w:r w:rsidRPr="009966FB">
              <w:rPr>
                <w:rFonts w:ascii="MetaBookCyrLF-Roman" w:hAnsi="MetaBookCyrLF-Roman" w:cs="Arial"/>
              </w:rPr>
              <w:t xml:space="preserve"> осуществляет Специализированный депозитарий</w:t>
            </w:r>
          </w:p>
        </w:tc>
        <w:tc>
          <w:tcPr>
            <w:tcW w:w="3493" w:type="dxa"/>
            <w:tcBorders>
              <w:top w:val="single" w:sz="4" w:space="0" w:color="auto"/>
              <w:left w:val="single" w:sz="4" w:space="0" w:color="auto"/>
              <w:bottom w:val="single" w:sz="4" w:space="0" w:color="auto"/>
              <w:right w:val="single" w:sz="4" w:space="0" w:color="auto"/>
            </w:tcBorders>
            <w:vAlign w:val="center"/>
          </w:tcPr>
          <w:p w14:paraId="6989EF37" w14:textId="77777777" w:rsidR="00B62A96" w:rsidRPr="009966FB" w:rsidRDefault="00B62A96" w:rsidP="00F04196">
            <w:pPr>
              <w:rPr>
                <w:rFonts w:ascii="MetaBookCyrLF-Roman" w:hAnsi="MetaBookCyrLF-Roman" w:cs="Arial"/>
              </w:rPr>
            </w:pPr>
          </w:p>
        </w:tc>
        <w:tc>
          <w:tcPr>
            <w:tcW w:w="3063" w:type="dxa"/>
            <w:tcBorders>
              <w:top w:val="single" w:sz="4" w:space="0" w:color="auto"/>
              <w:left w:val="single" w:sz="4" w:space="0" w:color="auto"/>
              <w:bottom w:val="single" w:sz="4" w:space="0" w:color="auto"/>
              <w:right w:val="single" w:sz="4" w:space="0" w:color="auto"/>
            </w:tcBorders>
            <w:vAlign w:val="center"/>
          </w:tcPr>
          <w:p w14:paraId="6BAB0365" w14:textId="77777777" w:rsidR="00B62A96" w:rsidRPr="009966FB" w:rsidRDefault="00B62A96" w:rsidP="00F04196">
            <w:pPr>
              <w:rPr>
                <w:rFonts w:ascii="MetaBookCyrLF-Roman" w:hAnsi="MetaBookCyrLF-Roman" w:cs="Arial"/>
              </w:rPr>
            </w:pPr>
            <w:r w:rsidRPr="009966FB">
              <w:rPr>
                <w:rFonts w:ascii="MetaBookCyrLF-Roman" w:hAnsi="MetaBookCyrLF-Roman" w:cs="Arial"/>
              </w:rPr>
              <w:t>Электронный документ</w:t>
            </w:r>
          </w:p>
        </w:tc>
      </w:tr>
      <w:tr w:rsidR="00B62A96" w:rsidRPr="009966FB" w14:paraId="18DB907E" w14:textId="77777777" w:rsidTr="003B1E28">
        <w:tc>
          <w:tcPr>
            <w:tcW w:w="534" w:type="dxa"/>
            <w:tcBorders>
              <w:top w:val="single" w:sz="4" w:space="0" w:color="auto"/>
              <w:left w:val="single" w:sz="4" w:space="0" w:color="auto"/>
              <w:bottom w:val="single" w:sz="4" w:space="0" w:color="auto"/>
              <w:right w:val="single" w:sz="4" w:space="0" w:color="auto"/>
            </w:tcBorders>
            <w:vAlign w:val="center"/>
          </w:tcPr>
          <w:p w14:paraId="2549A20C" w14:textId="77777777" w:rsidR="00B62A96" w:rsidRPr="009966FB" w:rsidRDefault="00B62A96"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14DA63F4" w14:textId="77777777" w:rsidR="00B62A96" w:rsidRPr="009966FB" w:rsidRDefault="00B62A96" w:rsidP="00F04196">
            <w:pPr>
              <w:keepNext/>
              <w:rPr>
                <w:rFonts w:ascii="MetaBookCyrLF-Roman" w:hAnsi="MetaBookCyrLF-Roman" w:cs="Arial"/>
              </w:rPr>
            </w:pPr>
            <w:r w:rsidRPr="009966FB">
              <w:rPr>
                <w:rFonts w:ascii="MetaBookCyrLF-Roman" w:hAnsi="MetaBookCyrLF-Roman" w:cs="Arial"/>
              </w:rPr>
              <w:t>Информация о перечне активов, входящих в покрытие совокупной короткой позиции</w:t>
            </w:r>
          </w:p>
        </w:tc>
        <w:tc>
          <w:tcPr>
            <w:tcW w:w="3497" w:type="dxa"/>
            <w:tcBorders>
              <w:top w:val="single" w:sz="4" w:space="0" w:color="auto"/>
              <w:left w:val="single" w:sz="4" w:space="0" w:color="auto"/>
              <w:bottom w:val="single" w:sz="4" w:space="0" w:color="auto"/>
              <w:right w:val="single" w:sz="4" w:space="0" w:color="auto"/>
            </w:tcBorders>
            <w:vAlign w:val="center"/>
          </w:tcPr>
          <w:p w14:paraId="4563EB23" w14:textId="631E25DA" w:rsidR="002F1099" w:rsidRPr="008D2B32" w:rsidRDefault="00B62A96" w:rsidP="00F04196">
            <w:pPr>
              <w:rPr>
                <w:rFonts w:ascii="MetaBookCyrLF-Roman" w:hAnsi="MetaBookCyrLF-Roman" w:cs="Arial"/>
              </w:rPr>
            </w:pPr>
            <w:r w:rsidRPr="009966FB">
              <w:rPr>
                <w:rFonts w:ascii="MetaBookCyrLF-Roman" w:hAnsi="MetaBookCyrLF-Roman" w:cs="Arial"/>
              </w:rPr>
              <w:t>Не позднее рабочего дня, следующего за днем составления УК ПИФ</w:t>
            </w:r>
          </w:p>
        </w:tc>
        <w:tc>
          <w:tcPr>
            <w:tcW w:w="3493" w:type="dxa"/>
            <w:tcBorders>
              <w:top w:val="single" w:sz="4" w:space="0" w:color="auto"/>
              <w:left w:val="single" w:sz="4" w:space="0" w:color="auto"/>
              <w:bottom w:val="single" w:sz="4" w:space="0" w:color="auto"/>
              <w:right w:val="single" w:sz="4" w:space="0" w:color="auto"/>
            </w:tcBorders>
            <w:vAlign w:val="center"/>
          </w:tcPr>
          <w:p w14:paraId="25407828" w14:textId="77777777" w:rsidR="00B62A96" w:rsidRPr="009966FB" w:rsidRDefault="00B62A96" w:rsidP="00F04196">
            <w:pPr>
              <w:rPr>
                <w:rFonts w:ascii="MetaBookCyrLF-Roman" w:hAnsi="MetaBookCyrLF-Roman" w:cs="Arial"/>
              </w:rPr>
            </w:pPr>
          </w:p>
        </w:tc>
        <w:tc>
          <w:tcPr>
            <w:tcW w:w="3063" w:type="dxa"/>
            <w:tcBorders>
              <w:top w:val="single" w:sz="4" w:space="0" w:color="auto"/>
              <w:left w:val="single" w:sz="4" w:space="0" w:color="auto"/>
              <w:bottom w:val="single" w:sz="4" w:space="0" w:color="auto"/>
              <w:right w:val="single" w:sz="4" w:space="0" w:color="auto"/>
            </w:tcBorders>
            <w:vAlign w:val="center"/>
          </w:tcPr>
          <w:p w14:paraId="354E5339" w14:textId="77777777" w:rsidR="00B62A96" w:rsidRPr="009966FB" w:rsidRDefault="00B62A96" w:rsidP="00F04196">
            <w:pPr>
              <w:rPr>
                <w:rFonts w:ascii="MetaBookCyrLF-Roman" w:hAnsi="MetaBookCyrLF-Roman" w:cs="Arial"/>
              </w:rPr>
            </w:pPr>
            <w:r w:rsidRPr="009966FB">
              <w:rPr>
                <w:rFonts w:ascii="MetaBookCyrLF-Roman" w:hAnsi="MetaBookCyrLF-Roman" w:cs="Arial"/>
              </w:rPr>
              <w:t>Электронный документ</w:t>
            </w:r>
          </w:p>
        </w:tc>
      </w:tr>
      <w:tr w:rsidR="00B62A96" w:rsidRPr="009966FB" w14:paraId="45BAF31D" w14:textId="77777777" w:rsidTr="003B1E28">
        <w:tc>
          <w:tcPr>
            <w:tcW w:w="534" w:type="dxa"/>
            <w:tcBorders>
              <w:top w:val="single" w:sz="4" w:space="0" w:color="auto"/>
              <w:left w:val="single" w:sz="4" w:space="0" w:color="auto"/>
              <w:bottom w:val="single" w:sz="4" w:space="0" w:color="auto"/>
              <w:right w:val="single" w:sz="4" w:space="0" w:color="auto"/>
            </w:tcBorders>
            <w:vAlign w:val="center"/>
          </w:tcPr>
          <w:p w14:paraId="3A4302FF" w14:textId="77777777" w:rsidR="00B62A96" w:rsidRPr="009966FB" w:rsidRDefault="00B62A96"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37D6C695" w14:textId="77777777" w:rsidR="00B62A96" w:rsidRPr="009966FB" w:rsidRDefault="00B62A96" w:rsidP="00F04196">
            <w:pPr>
              <w:keepNext/>
              <w:rPr>
                <w:rFonts w:ascii="MetaBookCyrLF-Roman" w:hAnsi="MetaBookCyrLF-Roman" w:cs="Arial"/>
              </w:rPr>
            </w:pPr>
            <w:r w:rsidRPr="009966FB">
              <w:rPr>
                <w:rFonts w:ascii="MetaBookCyrLF-Roman" w:hAnsi="MetaBookCyrLF-Roman" w:cs="MetaNormalCyrLF-Roman"/>
              </w:rPr>
              <w:t xml:space="preserve">Регламент управления рисками, утвержденный в </w:t>
            </w:r>
            <w:r w:rsidRPr="009966FB">
              <w:rPr>
                <w:rFonts w:ascii="MetaBookCyrLF-Roman" w:hAnsi="MetaBookCyrLF-Roman" w:cs="MetaNormalCyrLF-Roman"/>
              </w:rPr>
              <w:lastRenderedPageBreak/>
              <w:t>установленном порядке</w:t>
            </w:r>
          </w:p>
        </w:tc>
        <w:tc>
          <w:tcPr>
            <w:tcW w:w="3497" w:type="dxa"/>
            <w:tcBorders>
              <w:top w:val="single" w:sz="4" w:space="0" w:color="auto"/>
              <w:left w:val="single" w:sz="4" w:space="0" w:color="auto"/>
              <w:bottom w:val="single" w:sz="4" w:space="0" w:color="auto"/>
              <w:right w:val="single" w:sz="4" w:space="0" w:color="auto"/>
            </w:tcBorders>
            <w:vAlign w:val="center"/>
          </w:tcPr>
          <w:p w14:paraId="458D02B8" w14:textId="77777777" w:rsidR="00B62A96" w:rsidRPr="009966FB" w:rsidRDefault="00B62A96" w:rsidP="00F04196">
            <w:pPr>
              <w:rPr>
                <w:rFonts w:ascii="MetaBookCyrLF-Roman" w:hAnsi="MetaBookCyrLF-Roman" w:cs="Arial"/>
              </w:rPr>
            </w:pPr>
            <w:r w:rsidRPr="009966FB">
              <w:rPr>
                <w:rFonts w:ascii="MetaBookCyrLF-Roman" w:hAnsi="MetaBookCyrLF-Roman" w:cs="Arial"/>
              </w:rPr>
              <w:lastRenderedPageBreak/>
              <w:t xml:space="preserve">Не позднее рабочего дня, </w:t>
            </w:r>
            <w:r w:rsidRPr="009966FB">
              <w:rPr>
                <w:rFonts w:ascii="MetaBookCyrLF-Roman" w:hAnsi="MetaBookCyrLF-Roman" w:cs="Arial"/>
              </w:rPr>
              <w:lastRenderedPageBreak/>
              <w:t>следующего за днем утверждения УК ПИФ</w:t>
            </w:r>
          </w:p>
        </w:tc>
        <w:tc>
          <w:tcPr>
            <w:tcW w:w="3493" w:type="dxa"/>
            <w:tcBorders>
              <w:top w:val="single" w:sz="4" w:space="0" w:color="auto"/>
              <w:left w:val="single" w:sz="4" w:space="0" w:color="auto"/>
              <w:bottom w:val="single" w:sz="4" w:space="0" w:color="auto"/>
              <w:right w:val="single" w:sz="4" w:space="0" w:color="auto"/>
            </w:tcBorders>
            <w:vAlign w:val="center"/>
          </w:tcPr>
          <w:p w14:paraId="4DAE1659" w14:textId="77777777" w:rsidR="00B62A96" w:rsidRPr="009966FB" w:rsidRDefault="00B62A96" w:rsidP="00F04196">
            <w:pPr>
              <w:rPr>
                <w:rFonts w:ascii="MetaBookCyrLF-Roman" w:hAnsi="MetaBookCyrLF-Roman" w:cs="Arial"/>
              </w:rPr>
            </w:pPr>
          </w:p>
        </w:tc>
        <w:tc>
          <w:tcPr>
            <w:tcW w:w="3063" w:type="dxa"/>
            <w:tcBorders>
              <w:top w:val="single" w:sz="4" w:space="0" w:color="auto"/>
              <w:left w:val="single" w:sz="4" w:space="0" w:color="auto"/>
              <w:bottom w:val="single" w:sz="4" w:space="0" w:color="auto"/>
              <w:right w:val="single" w:sz="4" w:space="0" w:color="auto"/>
            </w:tcBorders>
            <w:vAlign w:val="center"/>
          </w:tcPr>
          <w:p w14:paraId="2A9C3571" w14:textId="77777777" w:rsidR="00B62A96" w:rsidRPr="009966FB" w:rsidRDefault="00B62A96" w:rsidP="00F04196">
            <w:pPr>
              <w:rPr>
                <w:rFonts w:ascii="MetaBookCyrLF-Roman" w:hAnsi="MetaBookCyrLF-Roman" w:cs="Arial"/>
              </w:rPr>
            </w:pPr>
            <w:r w:rsidRPr="009966FB">
              <w:rPr>
                <w:rFonts w:ascii="MetaBookCyrLF-Roman" w:hAnsi="MetaBookCyrLF-Roman" w:cs="Arial"/>
              </w:rPr>
              <w:t>Электронный документ</w:t>
            </w:r>
          </w:p>
        </w:tc>
      </w:tr>
      <w:tr w:rsidR="00B62A96" w:rsidRPr="009966FB" w14:paraId="1DBDC03B" w14:textId="77777777" w:rsidTr="003B1E28">
        <w:tc>
          <w:tcPr>
            <w:tcW w:w="534" w:type="dxa"/>
            <w:tcBorders>
              <w:top w:val="single" w:sz="4" w:space="0" w:color="auto"/>
              <w:left w:val="single" w:sz="4" w:space="0" w:color="auto"/>
              <w:bottom w:val="single" w:sz="4" w:space="0" w:color="auto"/>
              <w:right w:val="single" w:sz="4" w:space="0" w:color="auto"/>
            </w:tcBorders>
            <w:vAlign w:val="center"/>
          </w:tcPr>
          <w:p w14:paraId="300D68D1" w14:textId="77777777" w:rsidR="00B62A96" w:rsidRPr="009966FB" w:rsidRDefault="00B62A96"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0D7AE622" w14:textId="77777777" w:rsidR="00B62A96" w:rsidRPr="009966FB" w:rsidRDefault="00B62A96" w:rsidP="001C2C96">
            <w:pPr>
              <w:keepNext/>
              <w:rPr>
                <w:rFonts w:ascii="MetaBookCyrLF-Roman" w:hAnsi="MetaBookCyrLF-Roman" w:cs="Arial"/>
              </w:rPr>
            </w:pPr>
            <w:r w:rsidRPr="009966FB">
              <w:rPr>
                <w:rFonts w:ascii="MetaBookCyrLF-Roman" w:hAnsi="MetaBookCyrLF-Roman" w:cs="Arial"/>
              </w:rPr>
              <w:t>Заключенный договор банковского счета, открытого в кредитной организации для осуществления операций с активами ПИФ и изменения к нему</w:t>
            </w:r>
          </w:p>
        </w:tc>
        <w:tc>
          <w:tcPr>
            <w:tcW w:w="3497" w:type="dxa"/>
            <w:tcBorders>
              <w:top w:val="single" w:sz="4" w:space="0" w:color="auto"/>
              <w:left w:val="single" w:sz="4" w:space="0" w:color="auto"/>
              <w:bottom w:val="single" w:sz="4" w:space="0" w:color="auto"/>
              <w:right w:val="single" w:sz="4" w:space="0" w:color="auto"/>
            </w:tcBorders>
            <w:vAlign w:val="center"/>
          </w:tcPr>
          <w:p w14:paraId="3EDB4F6A" w14:textId="77777777" w:rsidR="00B62A96" w:rsidRPr="009966FB" w:rsidRDefault="00B62A96" w:rsidP="00594DDC">
            <w:pPr>
              <w:rPr>
                <w:rFonts w:ascii="MetaBookCyrLF-Roman" w:hAnsi="MetaBookCyrLF-Roman" w:cs="Arial"/>
              </w:rPr>
            </w:pPr>
            <w:r w:rsidRPr="009966FB">
              <w:rPr>
                <w:rFonts w:ascii="MetaBookCyrLF-Roman" w:hAnsi="MetaBookCyrLF-Roman" w:cs="Arial"/>
              </w:rPr>
              <w:t>При заключении договора с УК ПИФ**</w:t>
            </w:r>
          </w:p>
          <w:p w14:paraId="7E825DA9" w14:textId="77777777" w:rsidR="00B62A96" w:rsidRPr="009966FB" w:rsidRDefault="00B62A96" w:rsidP="005313F3">
            <w:pPr>
              <w:keepNext/>
              <w:rPr>
                <w:rFonts w:ascii="MetaBookCyrLF-Roman" w:hAnsi="MetaBookCyrLF-Roman" w:cs="Arial"/>
              </w:rPr>
            </w:pPr>
            <w:r w:rsidRPr="009966FB">
              <w:rPr>
                <w:rFonts w:ascii="MetaBookCyrLF-Roman" w:hAnsi="MetaBookCyrLF-Roman" w:cs="Arial"/>
              </w:rPr>
              <w:t>Не позднее рабочего дня, следующего за днем получения УК ПИФ</w:t>
            </w:r>
          </w:p>
        </w:tc>
        <w:tc>
          <w:tcPr>
            <w:tcW w:w="3493" w:type="dxa"/>
            <w:tcBorders>
              <w:top w:val="single" w:sz="4" w:space="0" w:color="auto"/>
              <w:left w:val="single" w:sz="4" w:space="0" w:color="auto"/>
              <w:bottom w:val="single" w:sz="4" w:space="0" w:color="auto"/>
              <w:right w:val="single" w:sz="4" w:space="0" w:color="auto"/>
            </w:tcBorders>
            <w:vAlign w:val="center"/>
          </w:tcPr>
          <w:p w14:paraId="6A501986" w14:textId="77777777" w:rsidR="00B62A96" w:rsidRPr="009966FB" w:rsidRDefault="00B62A96" w:rsidP="005313F3">
            <w:pPr>
              <w:keepNext/>
              <w:rPr>
                <w:rFonts w:ascii="MetaBookCyrLF-Roman" w:hAnsi="MetaBookCyrLF-Roman" w:cs="Arial"/>
              </w:rPr>
            </w:pPr>
            <w:r w:rsidRPr="009966FB">
              <w:rPr>
                <w:rFonts w:ascii="MetaBookCyrLF-Roman" w:hAnsi="MetaBookCyrLF-Roman" w:cs="Arial"/>
              </w:rPr>
              <w:t>При заключении договора с УК ПИФ**</w:t>
            </w:r>
          </w:p>
        </w:tc>
        <w:tc>
          <w:tcPr>
            <w:tcW w:w="3063" w:type="dxa"/>
            <w:tcBorders>
              <w:top w:val="single" w:sz="4" w:space="0" w:color="auto"/>
              <w:left w:val="single" w:sz="4" w:space="0" w:color="auto"/>
              <w:bottom w:val="single" w:sz="4" w:space="0" w:color="auto"/>
              <w:right w:val="single" w:sz="4" w:space="0" w:color="auto"/>
            </w:tcBorders>
            <w:vAlign w:val="center"/>
          </w:tcPr>
          <w:p w14:paraId="1DF010B5" w14:textId="77777777" w:rsidR="00B62A96" w:rsidRPr="009966FB" w:rsidRDefault="00B62A96" w:rsidP="005A2512">
            <w:pPr>
              <w:rPr>
                <w:rFonts w:ascii="MetaBookCyrLF-Roman" w:hAnsi="MetaBookCyrLF-Roman" w:cs="Arial"/>
              </w:rPr>
            </w:pPr>
            <w:r w:rsidRPr="009966FB">
              <w:rPr>
                <w:rFonts w:ascii="MetaBookCyrLF-Roman" w:hAnsi="MetaBookCyrLF-Roman" w:cs="Arial"/>
              </w:rPr>
              <w:t>Электронный документ</w:t>
            </w:r>
          </w:p>
        </w:tc>
      </w:tr>
      <w:tr w:rsidR="00B62A96" w:rsidRPr="009966FB" w14:paraId="09FD64C9" w14:textId="77777777" w:rsidTr="003B1E28">
        <w:tc>
          <w:tcPr>
            <w:tcW w:w="534" w:type="dxa"/>
            <w:tcBorders>
              <w:top w:val="single" w:sz="4" w:space="0" w:color="auto"/>
              <w:left w:val="single" w:sz="4" w:space="0" w:color="auto"/>
              <w:bottom w:val="single" w:sz="4" w:space="0" w:color="auto"/>
              <w:right w:val="single" w:sz="4" w:space="0" w:color="auto"/>
            </w:tcBorders>
            <w:vAlign w:val="center"/>
          </w:tcPr>
          <w:p w14:paraId="13844E0F" w14:textId="77777777" w:rsidR="00B62A96" w:rsidRPr="009966FB" w:rsidRDefault="00B62A96"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55B358E2" w14:textId="77777777" w:rsidR="00B62A96" w:rsidRPr="009966FB" w:rsidRDefault="00B62A96" w:rsidP="00594DDC">
            <w:pPr>
              <w:keepNext/>
              <w:rPr>
                <w:rFonts w:ascii="MetaBookCyrLF-Roman" w:hAnsi="MetaBookCyrLF-Roman" w:cs="Arial"/>
              </w:rPr>
            </w:pPr>
            <w:r w:rsidRPr="009966FB">
              <w:rPr>
                <w:rFonts w:ascii="MetaBookCyrLF-Roman" w:hAnsi="MetaBookCyrLF-Roman" w:cs="Arial"/>
              </w:rPr>
              <w:t>Выписка по банковскому счету с соответствующими документами, в случае необходимости</w:t>
            </w:r>
          </w:p>
        </w:tc>
        <w:tc>
          <w:tcPr>
            <w:tcW w:w="3497" w:type="dxa"/>
            <w:tcBorders>
              <w:top w:val="single" w:sz="4" w:space="0" w:color="auto"/>
              <w:left w:val="single" w:sz="4" w:space="0" w:color="auto"/>
              <w:bottom w:val="single" w:sz="4" w:space="0" w:color="auto"/>
              <w:right w:val="single" w:sz="4" w:space="0" w:color="auto"/>
            </w:tcBorders>
            <w:vAlign w:val="center"/>
          </w:tcPr>
          <w:p w14:paraId="5C65C239" w14:textId="77777777" w:rsidR="00B62A96" w:rsidRPr="009966FB" w:rsidRDefault="00B62A96" w:rsidP="00594DDC">
            <w:pPr>
              <w:keepNext/>
              <w:rPr>
                <w:rFonts w:ascii="MetaBookCyrLF-Roman" w:hAnsi="MetaBookCyrLF-Roman" w:cs="Arial"/>
              </w:rPr>
            </w:pPr>
            <w:r w:rsidRPr="009966FB">
              <w:rPr>
                <w:rFonts w:ascii="MetaBookCyrLF-Roman" w:hAnsi="MetaBookCyrLF-Roman" w:cs="Arial"/>
              </w:rPr>
              <w:t>Не позднее рабочего дня, следующего за днем совершения операции</w:t>
            </w:r>
          </w:p>
        </w:tc>
        <w:tc>
          <w:tcPr>
            <w:tcW w:w="3493" w:type="dxa"/>
            <w:tcBorders>
              <w:top w:val="single" w:sz="4" w:space="0" w:color="auto"/>
              <w:left w:val="single" w:sz="4" w:space="0" w:color="auto"/>
              <w:bottom w:val="single" w:sz="4" w:space="0" w:color="auto"/>
              <w:right w:val="single" w:sz="4" w:space="0" w:color="auto"/>
            </w:tcBorders>
            <w:vAlign w:val="center"/>
          </w:tcPr>
          <w:p w14:paraId="46D8E2AB" w14:textId="77777777" w:rsidR="00B62A96" w:rsidRPr="009966FB" w:rsidRDefault="00B62A96" w:rsidP="00594DDC">
            <w:pPr>
              <w:keepNext/>
              <w:rPr>
                <w:rFonts w:ascii="MetaBookCyrLF-Roman" w:hAnsi="MetaBookCyrLF-Roman" w:cs="Arial"/>
              </w:rPr>
            </w:pPr>
          </w:p>
        </w:tc>
        <w:tc>
          <w:tcPr>
            <w:tcW w:w="3063" w:type="dxa"/>
            <w:tcBorders>
              <w:top w:val="single" w:sz="4" w:space="0" w:color="auto"/>
              <w:left w:val="single" w:sz="4" w:space="0" w:color="auto"/>
              <w:bottom w:val="single" w:sz="4" w:space="0" w:color="auto"/>
              <w:right w:val="single" w:sz="4" w:space="0" w:color="auto"/>
            </w:tcBorders>
            <w:vAlign w:val="center"/>
          </w:tcPr>
          <w:p w14:paraId="097C8B6C" w14:textId="77777777" w:rsidR="00B62A96" w:rsidRPr="009966FB" w:rsidRDefault="00B62A96" w:rsidP="00594DDC">
            <w:pPr>
              <w:keepNext/>
              <w:rPr>
                <w:rFonts w:ascii="MetaBookCyrLF-Roman" w:hAnsi="MetaBookCyrLF-Roman" w:cs="Arial"/>
              </w:rPr>
            </w:pPr>
            <w:r w:rsidRPr="009966FB">
              <w:rPr>
                <w:rFonts w:ascii="MetaBookCyrLF-Roman" w:hAnsi="MetaBookCyrLF-Roman" w:cs="Arial"/>
              </w:rPr>
              <w:t>Электронный структурированный документ в формате Специализированного депозитария со сканированным образом выписки по банковскому счету, полученной от кредитной организации</w:t>
            </w:r>
          </w:p>
        </w:tc>
      </w:tr>
      <w:tr w:rsidR="00B62A96" w:rsidRPr="009966FB" w14:paraId="06D6396E" w14:textId="77777777" w:rsidTr="003B1E28">
        <w:tc>
          <w:tcPr>
            <w:tcW w:w="534" w:type="dxa"/>
            <w:tcBorders>
              <w:top w:val="single" w:sz="4" w:space="0" w:color="auto"/>
              <w:left w:val="single" w:sz="4" w:space="0" w:color="auto"/>
              <w:bottom w:val="single" w:sz="4" w:space="0" w:color="auto"/>
              <w:right w:val="single" w:sz="4" w:space="0" w:color="auto"/>
            </w:tcBorders>
            <w:vAlign w:val="center"/>
          </w:tcPr>
          <w:p w14:paraId="59102F7C" w14:textId="77777777" w:rsidR="00B62A96" w:rsidRPr="009966FB" w:rsidRDefault="00B62A96"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5CFA984A" w14:textId="77777777" w:rsidR="00B62A96" w:rsidRPr="009966FB" w:rsidRDefault="00B62A96" w:rsidP="00224189">
            <w:pPr>
              <w:keepNext/>
              <w:rPr>
                <w:rFonts w:ascii="MetaBookCyrLF-Roman" w:hAnsi="MetaBookCyrLF-Roman" w:cs="Arial"/>
              </w:rPr>
            </w:pPr>
            <w:r w:rsidRPr="009966FB">
              <w:rPr>
                <w:rFonts w:ascii="MetaBookCyrLF-Roman" w:hAnsi="MetaBookCyrLF-Roman" w:cs="Arial"/>
              </w:rPr>
              <w:t>Платежное поручение на перечисление (списание) денежных сре</w:t>
            </w:r>
            <w:proofErr w:type="gramStart"/>
            <w:r w:rsidRPr="009966FB">
              <w:rPr>
                <w:rFonts w:ascii="MetaBookCyrLF-Roman" w:hAnsi="MetaBookCyrLF-Roman" w:cs="Arial"/>
              </w:rPr>
              <w:t>дств с б</w:t>
            </w:r>
            <w:proofErr w:type="gramEnd"/>
            <w:r w:rsidRPr="009966FB">
              <w:rPr>
                <w:rFonts w:ascii="MetaBookCyrLF-Roman" w:hAnsi="MetaBookCyrLF-Roman" w:cs="Arial"/>
              </w:rPr>
              <w:t>анковского счета с соответствующими документами, в случае необходимости</w:t>
            </w:r>
          </w:p>
        </w:tc>
        <w:tc>
          <w:tcPr>
            <w:tcW w:w="3497" w:type="dxa"/>
            <w:tcBorders>
              <w:top w:val="single" w:sz="4" w:space="0" w:color="auto"/>
              <w:left w:val="single" w:sz="4" w:space="0" w:color="auto"/>
              <w:bottom w:val="single" w:sz="4" w:space="0" w:color="auto"/>
              <w:right w:val="single" w:sz="4" w:space="0" w:color="auto"/>
            </w:tcBorders>
            <w:vAlign w:val="center"/>
          </w:tcPr>
          <w:p w14:paraId="14B12C79" w14:textId="77777777" w:rsidR="00B62A96" w:rsidRPr="009966FB" w:rsidRDefault="00B62A96" w:rsidP="00224189">
            <w:pPr>
              <w:keepNext/>
              <w:rPr>
                <w:rFonts w:ascii="MetaBookCyrLF-Roman" w:hAnsi="MetaBookCyrLF-Roman" w:cs="Arial"/>
              </w:rPr>
            </w:pPr>
            <w:r w:rsidRPr="009966FB">
              <w:rPr>
                <w:rFonts w:ascii="MetaBookCyrLF-Roman" w:hAnsi="MetaBookCyrLF-Roman" w:cs="Arial"/>
              </w:rPr>
              <w:t>Перед распоряжением имуществом, составляющим ПИФ, на которое требуется получение предварительного согласия специализированного депозитария</w:t>
            </w:r>
          </w:p>
        </w:tc>
        <w:tc>
          <w:tcPr>
            <w:tcW w:w="3493" w:type="dxa"/>
            <w:tcBorders>
              <w:top w:val="single" w:sz="4" w:space="0" w:color="auto"/>
              <w:left w:val="single" w:sz="4" w:space="0" w:color="auto"/>
              <w:bottom w:val="single" w:sz="4" w:space="0" w:color="auto"/>
              <w:right w:val="single" w:sz="4" w:space="0" w:color="auto"/>
            </w:tcBorders>
            <w:vAlign w:val="center"/>
          </w:tcPr>
          <w:p w14:paraId="6C03CC69" w14:textId="77777777" w:rsidR="00B62A96" w:rsidRPr="009966FB" w:rsidRDefault="00B62A96" w:rsidP="00224189">
            <w:pPr>
              <w:keepNext/>
              <w:rPr>
                <w:rFonts w:ascii="MetaBookCyrLF-Roman" w:hAnsi="MetaBookCyrLF-Roman" w:cs="Arial"/>
              </w:rPr>
            </w:pPr>
          </w:p>
        </w:tc>
        <w:tc>
          <w:tcPr>
            <w:tcW w:w="3063" w:type="dxa"/>
            <w:tcBorders>
              <w:top w:val="single" w:sz="4" w:space="0" w:color="auto"/>
              <w:left w:val="single" w:sz="4" w:space="0" w:color="auto"/>
              <w:bottom w:val="single" w:sz="4" w:space="0" w:color="auto"/>
              <w:right w:val="single" w:sz="4" w:space="0" w:color="auto"/>
            </w:tcBorders>
            <w:vAlign w:val="center"/>
          </w:tcPr>
          <w:p w14:paraId="68C5C9A9" w14:textId="77777777" w:rsidR="00B62A96" w:rsidRPr="009966FB" w:rsidRDefault="00B62A96" w:rsidP="00224189">
            <w:pPr>
              <w:keepNext/>
              <w:rPr>
                <w:rFonts w:ascii="MetaBookCyrLF-Roman" w:hAnsi="MetaBookCyrLF-Roman" w:cs="Arial"/>
              </w:rPr>
            </w:pPr>
            <w:r w:rsidRPr="009966FB">
              <w:rPr>
                <w:rFonts w:ascii="MetaBookCyrLF-Roman" w:hAnsi="MetaBookCyrLF-Roman" w:cs="Arial"/>
              </w:rPr>
              <w:t>Электронный документ</w:t>
            </w:r>
          </w:p>
        </w:tc>
      </w:tr>
      <w:tr w:rsidR="003B1E28" w:rsidRPr="009966FB" w14:paraId="62E3A8F2" w14:textId="77777777" w:rsidTr="003B1E28">
        <w:tc>
          <w:tcPr>
            <w:tcW w:w="534" w:type="dxa"/>
            <w:tcBorders>
              <w:top w:val="single" w:sz="4" w:space="0" w:color="auto"/>
              <w:left w:val="single" w:sz="4" w:space="0" w:color="auto"/>
              <w:bottom w:val="single" w:sz="4" w:space="0" w:color="auto"/>
              <w:right w:val="single" w:sz="4" w:space="0" w:color="auto"/>
            </w:tcBorders>
            <w:vAlign w:val="center"/>
          </w:tcPr>
          <w:p w14:paraId="6365ED0D" w14:textId="77777777" w:rsidR="003B1E28" w:rsidRPr="009966FB" w:rsidRDefault="003B1E28"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5843FF7C" w14:textId="77777777" w:rsidR="003B1E28" w:rsidRPr="008D2B32" w:rsidRDefault="003B1E28" w:rsidP="00224189">
            <w:pPr>
              <w:keepNext/>
              <w:rPr>
                <w:rFonts w:ascii="MetaBookCyrLF-Roman" w:hAnsi="MetaBookCyrLF-Roman" w:cs="Arial"/>
              </w:rPr>
            </w:pPr>
            <w:r w:rsidRPr="009966FB">
              <w:rPr>
                <w:rFonts w:ascii="MetaBookCyrLF-Roman" w:hAnsi="MetaBookCyrLF-Roman" w:cs="Arial"/>
              </w:rPr>
              <w:t>Платежное распоряжение с соответствующими документами, в случае необходимости</w:t>
            </w:r>
          </w:p>
          <w:p w14:paraId="43AD2A3D" w14:textId="77777777" w:rsidR="002F1099" w:rsidRPr="008D2B32" w:rsidRDefault="002F1099" w:rsidP="00224189">
            <w:pPr>
              <w:keepNext/>
              <w:rPr>
                <w:rFonts w:ascii="MetaBookCyrLF-Roman" w:hAnsi="MetaBookCyrLF-Roman" w:cs="Arial"/>
              </w:rPr>
            </w:pPr>
          </w:p>
        </w:tc>
        <w:tc>
          <w:tcPr>
            <w:tcW w:w="3497" w:type="dxa"/>
            <w:tcBorders>
              <w:top w:val="single" w:sz="4" w:space="0" w:color="auto"/>
              <w:left w:val="single" w:sz="4" w:space="0" w:color="auto"/>
              <w:bottom w:val="single" w:sz="4" w:space="0" w:color="auto"/>
              <w:right w:val="single" w:sz="4" w:space="0" w:color="auto"/>
            </w:tcBorders>
            <w:vAlign w:val="center"/>
          </w:tcPr>
          <w:p w14:paraId="653A391B" w14:textId="77777777" w:rsidR="003B1E28" w:rsidRPr="009966FB" w:rsidRDefault="003B1E28" w:rsidP="00224189">
            <w:pPr>
              <w:keepNext/>
              <w:rPr>
                <w:rFonts w:ascii="MetaBookCyrLF-Roman" w:hAnsi="MetaBookCyrLF-Roman" w:cs="Arial"/>
              </w:rPr>
            </w:pPr>
            <w:r w:rsidRPr="009966FB">
              <w:rPr>
                <w:rFonts w:ascii="MetaBookCyrLF-Roman" w:hAnsi="MetaBookCyrLF-Roman" w:cs="Arial"/>
              </w:rPr>
              <w:t>Перед проведением операции</w:t>
            </w:r>
          </w:p>
        </w:tc>
        <w:tc>
          <w:tcPr>
            <w:tcW w:w="3493" w:type="dxa"/>
            <w:tcBorders>
              <w:top w:val="single" w:sz="4" w:space="0" w:color="auto"/>
              <w:left w:val="single" w:sz="4" w:space="0" w:color="auto"/>
              <w:bottom w:val="single" w:sz="4" w:space="0" w:color="auto"/>
              <w:right w:val="single" w:sz="4" w:space="0" w:color="auto"/>
            </w:tcBorders>
            <w:vAlign w:val="center"/>
          </w:tcPr>
          <w:p w14:paraId="05AD9D93" w14:textId="77777777" w:rsidR="003B1E28" w:rsidRPr="009966FB" w:rsidRDefault="003B1E28" w:rsidP="00224189">
            <w:pPr>
              <w:keepNext/>
              <w:rPr>
                <w:rFonts w:ascii="MetaBookCyrLF-Roman" w:hAnsi="MetaBookCyrLF-Roman" w:cs="Arial"/>
              </w:rPr>
            </w:pPr>
          </w:p>
        </w:tc>
        <w:tc>
          <w:tcPr>
            <w:tcW w:w="3063" w:type="dxa"/>
            <w:tcBorders>
              <w:top w:val="single" w:sz="4" w:space="0" w:color="auto"/>
              <w:left w:val="single" w:sz="4" w:space="0" w:color="auto"/>
              <w:bottom w:val="single" w:sz="4" w:space="0" w:color="auto"/>
              <w:right w:val="single" w:sz="4" w:space="0" w:color="auto"/>
            </w:tcBorders>
            <w:vAlign w:val="center"/>
          </w:tcPr>
          <w:p w14:paraId="7082BEEE" w14:textId="77777777" w:rsidR="003B1E28" w:rsidRPr="009966FB" w:rsidRDefault="003B1E28" w:rsidP="00224189">
            <w:pPr>
              <w:keepNext/>
              <w:rPr>
                <w:rFonts w:ascii="MetaBookCyrLF-Roman" w:hAnsi="MetaBookCyrLF-Roman" w:cs="Arial"/>
              </w:rPr>
            </w:pPr>
            <w:r w:rsidRPr="009966FB">
              <w:rPr>
                <w:rFonts w:ascii="MetaBookCyrLF-Roman" w:hAnsi="MetaBookCyrLF-Roman" w:cs="Arial"/>
              </w:rPr>
              <w:t>Электронный документ</w:t>
            </w:r>
          </w:p>
        </w:tc>
      </w:tr>
      <w:tr w:rsidR="00B62A96" w:rsidRPr="009966FB" w14:paraId="15D38E46" w14:textId="77777777" w:rsidTr="003B1E28">
        <w:tc>
          <w:tcPr>
            <w:tcW w:w="534" w:type="dxa"/>
            <w:tcBorders>
              <w:top w:val="single" w:sz="4" w:space="0" w:color="auto"/>
              <w:left w:val="single" w:sz="4" w:space="0" w:color="auto"/>
              <w:bottom w:val="single" w:sz="4" w:space="0" w:color="auto"/>
              <w:right w:val="single" w:sz="4" w:space="0" w:color="auto"/>
            </w:tcBorders>
            <w:vAlign w:val="center"/>
          </w:tcPr>
          <w:p w14:paraId="52D528C0" w14:textId="77777777" w:rsidR="00B62A96" w:rsidRPr="009966FB" w:rsidRDefault="00B62A96"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5689299C" w14:textId="77777777" w:rsidR="00B62A96" w:rsidRPr="008D2B32" w:rsidRDefault="00B62A96" w:rsidP="00594DDC">
            <w:pPr>
              <w:keepNext/>
              <w:rPr>
                <w:rFonts w:ascii="MetaBookCyrLF-Roman" w:hAnsi="MetaBookCyrLF-Roman" w:cs="Arial"/>
              </w:rPr>
            </w:pPr>
            <w:r w:rsidRPr="009966FB">
              <w:rPr>
                <w:rFonts w:ascii="MetaBookCyrLF-Roman" w:hAnsi="MetaBookCyrLF-Roman" w:cs="Arial"/>
              </w:rPr>
              <w:t>Запрос на согласие специализированного депозитария по договору с соответствующими документами, в случае необходимости</w:t>
            </w:r>
          </w:p>
          <w:p w14:paraId="670E3A09" w14:textId="77777777" w:rsidR="002F1099" w:rsidRPr="008D2B32" w:rsidRDefault="002F1099" w:rsidP="00594DDC">
            <w:pPr>
              <w:keepNext/>
              <w:rPr>
                <w:rFonts w:ascii="MetaBookCyrLF-Roman" w:hAnsi="MetaBookCyrLF-Roman" w:cs="Arial"/>
              </w:rPr>
            </w:pPr>
          </w:p>
        </w:tc>
        <w:tc>
          <w:tcPr>
            <w:tcW w:w="3497" w:type="dxa"/>
            <w:tcBorders>
              <w:top w:val="single" w:sz="4" w:space="0" w:color="auto"/>
              <w:left w:val="single" w:sz="4" w:space="0" w:color="auto"/>
              <w:bottom w:val="single" w:sz="4" w:space="0" w:color="auto"/>
              <w:right w:val="single" w:sz="4" w:space="0" w:color="auto"/>
            </w:tcBorders>
            <w:vAlign w:val="center"/>
          </w:tcPr>
          <w:p w14:paraId="27D5487B" w14:textId="77777777" w:rsidR="00B62A96" w:rsidRPr="009966FB" w:rsidRDefault="00B62A96" w:rsidP="005313F3">
            <w:pPr>
              <w:keepNext/>
              <w:rPr>
                <w:rFonts w:ascii="MetaBookCyrLF-Roman" w:hAnsi="MetaBookCyrLF-Roman" w:cs="Arial"/>
              </w:rPr>
            </w:pPr>
            <w:r w:rsidRPr="009966FB">
              <w:rPr>
                <w:rFonts w:ascii="MetaBookCyrLF-Roman" w:hAnsi="MetaBookCyrLF-Roman" w:cs="Arial"/>
              </w:rPr>
              <w:t>Перед заключением УК ПИФ договора в отношении имущества, составляющим ПИФ</w:t>
            </w:r>
          </w:p>
        </w:tc>
        <w:tc>
          <w:tcPr>
            <w:tcW w:w="3493" w:type="dxa"/>
            <w:tcBorders>
              <w:top w:val="single" w:sz="4" w:space="0" w:color="auto"/>
              <w:left w:val="single" w:sz="4" w:space="0" w:color="auto"/>
              <w:bottom w:val="single" w:sz="4" w:space="0" w:color="auto"/>
              <w:right w:val="single" w:sz="4" w:space="0" w:color="auto"/>
            </w:tcBorders>
            <w:vAlign w:val="center"/>
          </w:tcPr>
          <w:p w14:paraId="3C4A6F06" w14:textId="77777777" w:rsidR="00B62A96" w:rsidRPr="009966FB" w:rsidRDefault="00B62A96" w:rsidP="00594DDC">
            <w:pPr>
              <w:keepNext/>
              <w:rPr>
                <w:rFonts w:ascii="MetaBookCyrLF-Roman" w:hAnsi="MetaBookCyrLF-Roman" w:cs="Arial"/>
              </w:rPr>
            </w:pPr>
          </w:p>
        </w:tc>
        <w:tc>
          <w:tcPr>
            <w:tcW w:w="3063" w:type="dxa"/>
            <w:tcBorders>
              <w:top w:val="single" w:sz="4" w:space="0" w:color="auto"/>
              <w:left w:val="single" w:sz="4" w:space="0" w:color="auto"/>
              <w:bottom w:val="single" w:sz="4" w:space="0" w:color="auto"/>
              <w:right w:val="single" w:sz="4" w:space="0" w:color="auto"/>
            </w:tcBorders>
            <w:vAlign w:val="center"/>
          </w:tcPr>
          <w:p w14:paraId="0E9218F1" w14:textId="77777777" w:rsidR="00B62A96" w:rsidRPr="009966FB" w:rsidRDefault="00B62A96" w:rsidP="00594DDC">
            <w:pPr>
              <w:keepNext/>
              <w:rPr>
                <w:rFonts w:ascii="MetaBookCyrLF-Roman" w:hAnsi="MetaBookCyrLF-Roman" w:cs="Arial"/>
              </w:rPr>
            </w:pPr>
            <w:r w:rsidRPr="009966FB">
              <w:rPr>
                <w:rFonts w:ascii="MetaBookCyrLF-Roman" w:hAnsi="MetaBookCyrLF-Roman" w:cs="Arial"/>
              </w:rPr>
              <w:t>Электронный документ</w:t>
            </w:r>
          </w:p>
        </w:tc>
      </w:tr>
      <w:tr w:rsidR="00B62A96" w:rsidRPr="009966FB" w14:paraId="1AFDB3F8" w14:textId="77777777" w:rsidTr="003B1E28">
        <w:tc>
          <w:tcPr>
            <w:tcW w:w="534" w:type="dxa"/>
            <w:tcBorders>
              <w:top w:val="single" w:sz="4" w:space="0" w:color="auto"/>
              <w:left w:val="single" w:sz="4" w:space="0" w:color="auto"/>
              <w:bottom w:val="single" w:sz="4" w:space="0" w:color="auto"/>
              <w:right w:val="single" w:sz="4" w:space="0" w:color="auto"/>
            </w:tcBorders>
            <w:vAlign w:val="center"/>
          </w:tcPr>
          <w:p w14:paraId="7005DA29" w14:textId="77777777" w:rsidR="00B62A96" w:rsidRPr="009966FB" w:rsidRDefault="00B62A96"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2B8F42B8" w14:textId="77777777" w:rsidR="00B62A96" w:rsidRPr="008D2B32" w:rsidRDefault="00B62A96" w:rsidP="00594DDC">
            <w:pPr>
              <w:keepNext/>
              <w:rPr>
                <w:rFonts w:ascii="MetaBookCyrLF-Roman" w:hAnsi="MetaBookCyrLF-Roman" w:cs="Arial"/>
              </w:rPr>
            </w:pPr>
            <w:r w:rsidRPr="009966FB">
              <w:rPr>
                <w:rFonts w:ascii="MetaBookCyrLF-Roman" w:hAnsi="MetaBookCyrLF-Roman" w:cs="Arial"/>
              </w:rPr>
              <w:t>Запрос на согласие специализированного депозитария на распоряжение имуществом с соответствующими документами, в случае необходимости</w:t>
            </w:r>
          </w:p>
          <w:p w14:paraId="31FF4F02" w14:textId="77777777" w:rsidR="002F1099" w:rsidRPr="008D2B32" w:rsidRDefault="002F1099" w:rsidP="00594DDC">
            <w:pPr>
              <w:keepNext/>
              <w:rPr>
                <w:rFonts w:ascii="MetaBookCyrLF-Roman" w:hAnsi="MetaBookCyrLF-Roman" w:cs="Arial"/>
              </w:rPr>
            </w:pPr>
          </w:p>
        </w:tc>
        <w:tc>
          <w:tcPr>
            <w:tcW w:w="3497" w:type="dxa"/>
            <w:tcBorders>
              <w:top w:val="single" w:sz="4" w:space="0" w:color="auto"/>
              <w:left w:val="single" w:sz="4" w:space="0" w:color="auto"/>
              <w:bottom w:val="single" w:sz="4" w:space="0" w:color="auto"/>
              <w:right w:val="single" w:sz="4" w:space="0" w:color="auto"/>
            </w:tcBorders>
            <w:vAlign w:val="center"/>
          </w:tcPr>
          <w:p w14:paraId="2A86C21D" w14:textId="77777777" w:rsidR="00B62A96" w:rsidRPr="009966FB" w:rsidRDefault="00B62A96" w:rsidP="00594DDC">
            <w:pPr>
              <w:keepNext/>
              <w:rPr>
                <w:rFonts w:ascii="MetaBookCyrLF-Roman" w:hAnsi="MetaBookCyrLF-Roman" w:cs="Arial"/>
              </w:rPr>
            </w:pPr>
            <w:r w:rsidRPr="009966FB">
              <w:rPr>
                <w:rFonts w:ascii="MetaBookCyrLF-Roman" w:hAnsi="MetaBookCyrLF-Roman" w:cs="Arial"/>
              </w:rPr>
              <w:t>Перед распоряжением имуществом, составляющим ПИФ</w:t>
            </w:r>
          </w:p>
        </w:tc>
        <w:tc>
          <w:tcPr>
            <w:tcW w:w="3493" w:type="dxa"/>
            <w:tcBorders>
              <w:top w:val="single" w:sz="4" w:space="0" w:color="auto"/>
              <w:left w:val="single" w:sz="4" w:space="0" w:color="auto"/>
              <w:bottom w:val="single" w:sz="4" w:space="0" w:color="auto"/>
              <w:right w:val="single" w:sz="4" w:space="0" w:color="auto"/>
            </w:tcBorders>
            <w:vAlign w:val="center"/>
          </w:tcPr>
          <w:p w14:paraId="0ED1A9D4" w14:textId="77777777" w:rsidR="00B62A96" w:rsidRPr="009966FB" w:rsidRDefault="00B62A96" w:rsidP="00594DDC">
            <w:pPr>
              <w:keepNext/>
              <w:rPr>
                <w:rFonts w:ascii="MetaBookCyrLF-Roman" w:hAnsi="MetaBookCyrLF-Roman" w:cs="Arial"/>
              </w:rPr>
            </w:pPr>
          </w:p>
        </w:tc>
        <w:tc>
          <w:tcPr>
            <w:tcW w:w="3063" w:type="dxa"/>
            <w:tcBorders>
              <w:top w:val="single" w:sz="4" w:space="0" w:color="auto"/>
              <w:left w:val="single" w:sz="4" w:space="0" w:color="auto"/>
              <w:bottom w:val="single" w:sz="4" w:space="0" w:color="auto"/>
              <w:right w:val="single" w:sz="4" w:space="0" w:color="auto"/>
            </w:tcBorders>
            <w:vAlign w:val="center"/>
          </w:tcPr>
          <w:p w14:paraId="1C6CF4F2" w14:textId="77777777" w:rsidR="00B62A96" w:rsidRPr="009966FB" w:rsidRDefault="00B62A96" w:rsidP="00594DDC">
            <w:pPr>
              <w:keepNext/>
              <w:rPr>
                <w:rFonts w:ascii="MetaBookCyrLF-Roman" w:hAnsi="MetaBookCyrLF-Roman" w:cs="Arial"/>
              </w:rPr>
            </w:pPr>
            <w:r w:rsidRPr="009966FB">
              <w:rPr>
                <w:rFonts w:ascii="MetaBookCyrLF-Roman" w:hAnsi="MetaBookCyrLF-Roman" w:cs="Arial"/>
              </w:rPr>
              <w:t>Электронный документ</w:t>
            </w:r>
          </w:p>
        </w:tc>
      </w:tr>
      <w:tr w:rsidR="00B62A96" w:rsidRPr="009966FB" w14:paraId="240DC148" w14:textId="77777777" w:rsidTr="003B1E2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34" w:type="dxa"/>
            <w:tcBorders>
              <w:top w:val="single" w:sz="6" w:space="0" w:color="auto"/>
              <w:left w:val="single" w:sz="6" w:space="0" w:color="auto"/>
              <w:bottom w:val="single" w:sz="6" w:space="0" w:color="auto"/>
              <w:right w:val="single" w:sz="6" w:space="0" w:color="auto"/>
            </w:tcBorders>
            <w:vAlign w:val="center"/>
          </w:tcPr>
          <w:p w14:paraId="11EDF296" w14:textId="77777777" w:rsidR="00B62A96" w:rsidRPr="009966FB" w:rsidRDefault="00B62A96" w:rsidP="00BF7A1D">
            <w:pPr>
              <w:numPr>
                <w:ilvl w:val="0"/>
                <w:numId w:val="11"/>
              </w:numPr>
              <w:ind w:left="360"/>
              <w:rPr>
                <w:rFonts w:ascii="MetaBookCyrLF-Roman" w:hAnsi="MetaBookCyrLF-Roman" w:cs="Arial"/>
              </w:rPr>
            </w:pPr>
          </w:p>
        </w:tc>
        <w:tc>
          <w:tcPr>
            <w:tcW w:w="4580" w:type="dxa"/>
            <w:tcBorders>
              <w:top w:val="single" w:sz="6" w:space="0" w:color="auto"/>
              <w:left w:val="single" w:sz="6" w:space="0" w:color="auto"/>
              <w:bottom w:val="single" w:sz="6" w:space="0" w:color="auto"/>
              <w:right w:val="single" w:sz="6" w:space="0" w:color="auto"/>
            </w:tcBorders>
            <w:vAlign w:val="center"/>
            <w:hideMark/>
          </w:tcPr>
          <w:p w14:paraId="70800E86" w14:textId="77777777" w:rsidR="00B62A96" w:rsidRPr="008D2B32" w:rsidRDefault="00B62A96" w:rsidP="00D03449">
            <w:pPr>
              <w:rPr>
                <w:rFonts w:ascii="MetaBookCyrLF-Roman" w:hAnsi="MetaBookCyrLF-Roman" w:cs="Arial"/>
              </w:rPr>
            </w:pPr>
            <w:r w:rsidRPr="009966FB">
              <w:rPr>
                <w:rFonts w:ascii="MetaBookCyrLF-Roman" w:hAnsi="MetaBookCyrLF-Roman" w:cs="Arial"/>
              </w:rPr>
              <w:t>Перечень реквизитов иностранного финансового инструмента/актива международной финансовой организации</w:t>
            </w:r>
          </w:p>
          <w:p w14:paraId="7BBA270F" w14:textId="77777777" w:rsidR="002F1099" w:rsidRPr="008D2B32" w:rsidRDefault="002F1099" w:rsidP="00D03449">
            <w:pPr>
              <w:rPr>
                <w:rFonts w:ascii="MetaBookCyrLF-Roman" w:hAnsi="MetaBookCyrLF-Roman" w:cs="Arial"/>
              </w:rPr>
            </w:pPr>
          </w:p>
        </w:tc>
        <w:tc>
          <w:tcPr>
            <w:tcW w:w="3497" w:type="dxa"/>
            <w:tcBorders>
              <w:top w:val="single" w:sz="6" w:space="0" w:color="auto"/>
              <w:left w:val="single" w:sz="6" w:space="0" w:color="auto"/>
              <w:bottom w:val="single" w:sz="6" w:space="0" w:color="auto"/>
              <w:right w:val="single" w:sz="6" w:space="0" w:color="auto"/>
            </w:tcBorders>
            <w:vAlign w:val="center"/>
            <w:hideMark/>
          </w:tcPr>
          <w:p w14:paraId="2F79585F" w14:textId="77777777" w:rsidR="00B62A96" w:rsidRPr="009966FB" w:rsidRDefault="00B62A96">
            <w:pPr>
              <w:pStyle w:val="ac"/>
              <w:ind w:firstLine="0"/>
              <w:jc w:val="left"/>
              <w:rPr>
                <w:rFonts w:ascii="MetaBookCyrLF-Roman" w:hAnsi="MetaBookCyrLF-Roman" w:cs="Arial"/>
              </w:rPr>
            </w:pPr>
            <w:r w:rsidRPr="009966FB">
              <w:rPr>
                <w:rFonts w:ascii="MetaBookCyrLF-Roman" w:hAnsi="MetaBookCyrLF-Roman" w:cs="Arial"/>
              </w:rPr>
              <w:t>Перед заключением договора</w:t>
            </w:r>
          </w:p>
        </w:tc>
        <w:tc>
          <w:tcPr>
            <w:tcW w:w="3493" w:type="dxa"/>
            <w:tcBorders>
              <w:top w:val="single" w:sz="6" w:space="0" w:color="auto"/>
              <w:left w:val="single" w:sz="6" w:space="0" w:color="auto"/>
              <w:bottom w:val="single" w:sz="6" w:space="0" w:color="auto"/>
              <w:right w:val="single" w:sz="6" w:space="0" w:color="auto"/>
            </w:tcBorders>
            <w:vAlign w:val="center"/>
          </w:tcPr>
          <w:p w14:paraId="5D3FF9F8" w14:textId="77777777" w:rsidR="00B62A96" w:rsidRPr="009966FB" w:rsidRDefault="00B62A96">
            <w:pPr>
              <w:rPr>
                <w:rFonts w:ascii="MetaBookCyrLF-Roman" w:hAnsi="MetaBookCyrLF-Roman" w:cs="Arial"/>
              </w:rPr>
            </w:pPr>
          </w:p>
        </w:tc>
        <w:tc>
          <w:tcPr>
            <w:tcW w:w="3063" w:type="dxa"/>
            <w:tcBorders>
              <w:top w:val="single" w:sz="6" w:space="0" w:color="auto"/>
              <w:left w:val="single" w:sz="6" w:space="0" w:color="auto"/>
              <w:bottom w:val="single" w:sz="6" w:space="0" w:color="auto"/>
              <w:right w:val="single" w:sz="6" w:space="0" w:color="auto"/>
            </w:tcBorders>
            <w:vAlign w:val="center"/>
            <w:hideMark/>
          </w:tcPr>
          <w:p w14:paraId="7A65878A" w14:textId="77777777" w:rsidR="00B62A96" w:rsidRPr="009966FB" w:rsidRDefault="00B62A96" w:rsidP="00D03449">
            <w:pPr>
              <w:rPr>
                <w:rFonts w:ascii="MetaBookCyrLF-Roman" w:hAnsi="MetaBookCyrLF-Roman" w:cs="Arial"/>
              </w:rPr>
            </w:pPr>
            <w:r w:rsidRPr="009966FB">
              <w:rPr>
                <w:rFonts w:ascii="MetaBookCyrLF-Roman" w:hAnsi="MetaBookCyrLF-Roman" w:cs="Arial"/>
              </w:rPr>
              <w:t>Электронный документ по форме Специализированного депозитария</w:t>
            </w:r>
          </w:p>
        </w:tc>
      </w:tr>
      <w:tr w:rsidR="00B62A96" w:rsidRPr="009966FB" w14:paraId="686BD4EC" w14:textId="77777777" w:rsidTr="00C124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34" w:type="dxa"/>
            <w:tcBorders>
              <w:top w:val="single" w:sz="6" w:space="0" w:color="auto"/>
              <w:left w:val="single" w:sz="6" w:space="0" w:color="auto"/>
              <w:bottom w:val="single" w:sz="6" w:space="0" w:color="auto"/>
              <w:right w:val="single" w:sz="6" w:space="0" w:color="auto"/>
            </w:tcBorders>
            <w:vAlign w:val="center"/>
          </w:tcPr>
          <w:p w14:paraId="3EBC9C48" w14:textId="77777777" w:rsidR="00B62A96" w:rsidRPr="009966FB" w:rsidRDefault="00B62A96" w:rsidP="00BF7A1D">
            <w:pPr>
              <w:numPr>
                <w:ilvl w:val="0"/>
                <w:numId w:val="11"/>
              </w:numPr>
              <w:ind w:left="360"/>
              <w:rPr>
                <w:rFonts w:ascii="MetaBookCyrLF-Roman" w:hAnsi="MetaBookCyrLF-Roman" w:cs="Arial"/>
              </w:rPr>
            </w:pPr>
          </w:p>
        </w:tc>
        <w:tc>
          <w:tcPr>
            <w:tcW w:w="4580" w:type="dxa"/>
            <w:tcBorders>
              <w:top w:val="single" w:sz="6" w:space="0" w:color="auto"/>
              <w:left w:val="single" w:sz="6" w:space="0" w:color="auto"/>
              <w:bottom w:val="single" w:sz="6" w:space="0" w:color="auto"/>
              <w:right w:val="single" w:sz="6" w:space="0" w:color="auto"/>
            </w:tcBorders>
            <w:vAlign w:val="center"/>
            <w:hideMark/>
          </w:tcPr>
          <w:p w14:paraId="64C447AD" w14:textId="77777777" w:rsidR="00B62A96" w:rsidRPr="009966FB" w:rsidRDefault="00B62A96" w:rsidP="00D03449">
            <w:pPr>
              <w:rPr>
                <w:rFonts w:ascii="MetaBookCyrLF-Roman" w:hAnsi="MetaBookCyrLF-Roman" w:cs="Arial"/>
              </w:rPr>
            </w:pPr>
            <w:r w:rsidRPr="009966FB">
              <w:rPr>
                <w:rFonts w:ascii="MetaBookCyrLF-Roman" w:hAnsi="MetaBookCyrLF-Roman" w:cs="Arial"/>
              </w:rPr>
              <w:t xml:space="preserve">Документы, подтверждающие реквизиты </w:t>
            </w:r>
            <w:r w:rsidRPr="009966FB">
              <w:rPr>
                <w:rFonts w:ascii="MetaBookCyrLF-Roman" w:hAnsi="MetaBookCyrLF-Roman" w:cs="Arial"/>
              </w:rPr>
              <w:lastRenderedPageBreak/>
              <w:t>иностранного финансового инструмента/актива международной финансовой организации (проспект, решение, сообщение об основных условиях и т.п.) (на языке оригинала или перевод на русский язык)</w:t>
            </w:r>
          </w:p>
        </w:tc>
        <w:tc>
          <w:tcPr>
            <w:tcW w:w="3497" w:type="dxa"/>
            <w:tcBorders>
              <w:top w:val="single" w:sz="6" w:space="0" w:color="auto"/>
              <w:left w:val="single" w:sz="6" w:space="0" w:color="auto"/>
              <w:bottom w:val="single" w:sz="6" w:space="0" w:color="auto"/>
              <w:right w:val="single" w:sz="6" w:space="0" w:color="auto"/>
            </w:tcBorders>
            <w:vAlign w:val="center"/>
            <w:hideMark/>
          </w:tcPr>
          <w:p w14:paraId="58FEA9AA" w14:textId="77777777" w:rsidR="00B62A96" w:rsidRPr="009966FB" w:rsidRDefault="00B62A96">
            <w:pPr>
              <w:rPr>
                <w:rFonts w:ascii="MetaBookCyrLF-Roman" w:hAnsi="MetaBookCyrLF-Roman" w:cs="Arial"/>
              </w:rPr>
            </w:pPr>
            <w:r w:rsidRPr="009966FB">
              <w:rPr>
                <w:rFonts w:ascii="MetaBookCyrLF-Roman" w:hAnsi="MetaBookCyrLF-Roman" w:cs="Arial"/>
              </w:rPr>
              <w:lastRenderedPageBreak/>
              <w:t>Перед заключением договора</w:t>
            </w:r>
          </w:p>
        </w:tc>
        <w:tc>
          <w:tcPr>
            <w:tcW w:w="3493" w:type="dxa"/>
            <w:tcBorders>
              <w:top w:val="single" w:sz="6" w:space="0" w:color="auto"/>
              <w:left w:val="single" w:sz="6" w:space="0" w:color="auto"/>
              <w:bottom w:val="single" w:sz="6" w:space="0" w:color="auto"/>
              <w:right w:val="single" w:sz="6" w:space="0" w:color="auto"/>
            </w:tcBorders>
            <w:vAlign w:val="center"/>
            <w:hideMark/>
          </w:tcPr>
          <w:p w14:paraId="3CBFB53A" w14:textId="77777777" w:rsidR="00B62A96" w:rsidRPr="009966FB" w:rsidRDefault="00B62A96">
            <w:pPr>
              <w:rPr>
                <w:rFonts w:ascii="MetaBookCyrLF-Roman" w:hAnsi="MetaBookCyrLF-Roman" w:cs="Arial"/>
              </w:rPr>
            </w:pPr>
            <w:r w:rsidRPr="009966FB">
              <w:rPr>
                <w:rFonts w:ascii="MetaBookCyrLF-Roman" w:hAnsi="MetaBookCyrLF-Roman" w:cs="Arial"/>
              </w:rPr>
              <w:t xml:space="preserve">Перед распоряжением имуществом, </w:t>
            </w:r>
            <w:r w:rsidRPr="009966FB">
              <w:rPr>
                <w:rFonts w:ascii="MetaBookCyrLF-Roman" w:hAnsi="MetaBookCyrLF-Roman" w:cs="Arial"/>
              </w:rPr>
              <w:lastRenderedPageBreak/>
              <w:t>составляющим ПИФ</w:t>
            </w:r>
          </w:p>
        </w:tc>
        <w:tc>
          <w:tcPr>
            <w:tcW w:w="3063" w:type="dxa"/>
            <w:tcBorders>
              <w:top w:val="single" w:sz="6" w:space="0" w:color="auto"/>
              <w:left w:val="single" w:sz="6" w:space="0" w:color="auto"/>
              <w:bottom w:val="single" w:sz="6" w:space="0" w:color="auto"/>
              <w:right w:val="single" w:sz="6" w:space="0" w:color="auto"/>
            </w:tcBorders>
            <w:vAlign w:val="center"/>
            <w:hideMark/>
          </w:tcPr>
          <w:p w14:paraId="21983D13" w14:textId="77777777" w:rsidR="00B62A96" w:rsidRPr="009966FB" w:rsidRDefault="00B62A96">
            <w:pPr>
              <w:rPr>
                <w:rFonts w:ascii="MetaBookCyrLF-Roman" w:hAnsi="MetaBookCyrLF-Roman" w:cs="Arial"/>
              </w:rPr>
            </w:pPr>
            <w:r w:rsidRPr="009966FB">
              <w:rPr>
                <w:rFonts w:ascii="MetaBookCyrLF-Roman" w:hAnsi="MetaBookCyrLF-Roman" w:cs="Arial"/>
              </w:rPr>
              <w:lastRenderedPageBreak/>
              <w:t xml:space="preserve">Электронный документ либо </w:t>
            </w:r>
            <w:r w:rsidRPr="009966FB">
              <w:rPr>
                <w:rFonts w:ascii="MetaBookCyrLF-Roman" w:hAnsi="MetaBookCyrLF-Roman" w:cs="Arial"/>
              </w:rPr>
              <w:lastRenderedPageBreak/>
              <w:t xml:space="preserve">документ на бумажном носителе (копия, заверенная УК ПИФ) </w:t>
            </w:r>
          </w:p>
        </w:tc>
      </w:tr>
      <w:tr w:rsidR="00B62A96" w:rsidRPr="009966FB" w14:paraId="523B8FBE" w14:textId="77777777" w:rsidTr="00C1242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Ex>
        <w:tc>
          <w:tcPr>
            <w:tcW w:w="534" w:type="dxa"/>
            <w:tcBorders>
              <w:top w:val="single" w:sz="6" w:space="0" w:color="auto"/>
              <w:left w:val="single" w:sz="6" w:space="0" w:color="auto"/>
              <w:bottom w:val="single" w:sz="6" w:space="0" w:color="auto"/>
              <w:right w:val="single" w:sz="6" w:space="0" w:color="auto"/>
            </w:tcBorders>
            <w:vAlign w:val="center"/>
          </w:tcPr>
          <w:p w14:paraId="0BD44578" w14:textId="77777777" w:rsidR="00B62A96" w:rsidRPr="009966FB" w:rsidRDefault="00B62A96" w:rsidP="00BF7A1D">
            <w:pPr>
              <w:numPr>
                <w:ilvl w:val="0"/>
                <w:numId w:val="11"/>
              </w:numPr>
              <w:ind w:left="360"/>
              <w:rPr>
                <w:rFonts w:ascii="MetaBookCyrLF-Roman" w:hAnsi="MetaBookCyrLF-Roman" w:cs="Arial"/>
              </w:rPr>
            </w:pPr>
          </w:p>
        </w:tc>
        <w:tc>
          <w:tcPr>
            <w:tcW w:w="4580" w:type="dxa"/>
            <w:tcBorders>
              <w:top w:val="single" w:sz="6" w:space="0" w:color="auto"/>
              <w:left w:val="single" w:sz="6" w:space="0" w:color="auto"/>
              <w:bottom w:val="single" w:sz="6" w:space="0" w:color="auto"/>
              <w:right w:val="single" w:sz="6" w:space="0" w:color="auto"/>
            </w:tcBorders>
            <w:vAlign w:val="center"/>
            <w:hideMark/>
          </w:tcPr>
          <w:p w14:paraId="6979B700" w14:textId="77777777" w:rsidR="00B62A96" w:rsidRPr="009966FB" w:rsidRDefault="00B62A96">
            <w:pPr>
              <w:rPr>
                <w:rFonts w:ascii="MetaBookCyrLF-Roman" w:hAnsi="MetaBookCyrLF-Roman" w:cs="Arial"/>
              </w:rPr>
            </w:pPr>
            <w:r w:rsidRPr="009966FB">
              <w:rPr>
                <w:rFonts w:ascii="MetaBookCyrLF-Roman" w:hAnsi="MetaBookCyrLF-Roman" w:cs="Arial"/>
              </w:rPr>
              <w:t>Правила иностранного инвестиционного фонда (перевод на русский язык)</w:t>
            </w:r>
          </w:p>
        </w:tc>
        <w:tc>
          <w:tcPr>
            <w:tcW w:w="3497" w:type="dxa"/>
            <w:tcBorders>
              <w:top w:val="single" w:sz="6" w:space="0" w:color="auto"/>
              <w:left w:val="single" w:sz="6" w:space="0" w:color="auto"/>
              <w:bottom w:val="single" w:sz="6" w:space="0" w:color="auto"/>
              <w:right w:val="single" w:sz="6" w:space="0" w:color="auto"/>
            </w:tcBorders>
            <w:vAlign w:val="center"/>
            <w:hideMark/>
          </w:tcPr>
          <w:p w14:paraId="7D6E73DB" w14:textId="77777777" w:rsidR="00B62A96" w:rsidRPr="009966FB" w:rsidRDefault="00B62A96">
            <w:pPr>
              <w:rPr>
                <w:rFonts w:ascii="MetaBookCyrLF-Roman" w:hAnsi="MetaBookCyrLF-Roman" w:cs="Arial"/>
              </w:rPr>
            </w:pPr>
            <w:r w:rsidRPr="009966FB">
              <w:rPr>
                <w:rFonts w:ascii="MetaBookCyrLF-Roman" w:hAnsi="MetaBookCyrLF-Roman" w:cs="Arial"/>
              </w:rPr>
              <w:t>Перед заключением договора</w:t>
            </w:r>
          </w:p>
        </w:tc>
        <w:tc>
          <w:tcPr>
            <w:tcW w:w="3493" w:type="dxa"/>
            <w:tcBorders>
              <w:top w:val="single" w:sz="6" w:space="0" w:color="auto"/>
              <w:left w:val="single" w:sz="6" w:space="0" w:color="auto"/>
              <w:bottom w:val="single" w:sz="6" w:space="0" w:color="auto"/>
              <w:right w:val="single" w:sz="6" w:space="0" w:color="auto"/>
            </w:tcBorders>
            <w:vAlign w:val="center"/>
            <w:hideMark/>
          </w:tcPr>
          <w:p w14:paraId="115F983D" w14:textId="77777777" w:rsidR="00B62A96" w:rsidRPr="009966FB" w:rsidRDefault="00B62A96">
            <w:pPr>
              <w:rPr>
                <w:rFonts w:ascii="MetaBookCyrLF-Roman" w:hAnsi="MetaBookCyrLF-Roman" w:cs="Arial"/>
              </w:rPr>
            </w:pPr>
            <w:r w:rsidRPr="009966FB">
              <w:rPr>
                <w:rFonts w:ascii="MetaBookCyrLF-Roman" w:hAnsi="MetaBookCyrLF-Roman" w:cs="Arial"/>
              </w:rPr>
              <w:t>Перед распоряжением имуществом, составляющим ПИФ</w:t>
            </w:r>
          </w:p>
        </w:tc>
        <w:tc>
          <w:tcPr>
            <w:tcW w:w="3063" w:type="dxa"/>
            <w:tcBorders>
              <w:top w:val="single" w:sz="6" w:space="0" w:color="auto"/>
              <w:left w:val="single" w:sz="6" w:space="0" w:color="auto"/>
              <w:bottom w:val="single" w:sz="6" w:space="0" w:color="auto"/>
              <w:right w:val="single" w:sz="6" w:space="0" w:color="auto"/>
            </w:tcBorders>
            <w:vAlign w:val="center"/>
            <w:hideMark/>
          </w:tcPr>
          <w:p w14:paraId="1B60236B" w14:textId="77777777" w:rsidR="00B62A96" w:rsidRPr="009966FB" w:rsidRDefault="00B62A96">
            <w:pPr>
              <w:rPr>
                <w:rFonts w:ascii="MetaBookCyrLF-Roman" w:hAnsi="MetaBookCyrLF-Roman" w:cs="Arial"/>
              </w:rPr>
            </w:pPr>
            <w:r w:rsidRPr="009966FB">
              <w:rPr>
                <w:rFonts w:ascii="MetaBookCyrLF-Roman" w:hAnsi="MetaBookCyrLF-Roman" w:cs="Arial"/>
              </w:rPr>
              <w:t>Электронный документ либо документ на бумажном носителе (копия, заверенная УК ПИФ)</w:t>
            </w:r>
          </w:p>
        </w:tc>
      </w:tr>
      <w:tr w:rsidR="00B62A96" w:rsidRPr="009966FB" w14:paraId="124F168E" w14:textId="77777777" w:rsidTr="00C1242D">
        <w:tc>
          <w:tcPr>
            <w:tcW w:w="534" w:type="dxa"/>
            <w:tcBorders>
              <w:top w:val="single" w:sz="4" w:space="0" w:color="auto"/>
              <w:left w:val="single" w:sz="4" w:space="0" w:color="auto"/>
              <w:bottom w:val="single" w:sz="4" w:space="0" w:color="auto"/>
              <w:right w:val="single" w:sz="4" w:space="0" w:color="auto"/>
            </w:tcBorders>
            <w:vAlign w:val="center"/>
          </w:tcPr>
          <w:p w14:paraId="52065DFD" w14:textId="77777777" w:rsidR="00B62A96" w:rsidRPr="009966FB" w:rsidRDefault="00B62A96"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59509750" w14:textId="77777777" w:rsidR="00B62A96" w:rsidRPr="009966FB" w:rsidRDefault="00B62A96" w:rsidP="007B61F8">
            <w:pPr>
              <w:autoSpaceDE w:val="0"/>
              <w:autoSpaceDN w:val="0"/>
              <w:adjustRightInd w:val="0"/>
              <w:jc w:val="both"/>
              <w:rPr>
                <w:rFonts w:ascii="MetaBookCyrLF-Roman" w:hAnsi="MetaBookCyrLF-Roman" w:cs="Arial"/>
              </w:rPr>
            </w:pPr>
            <w:r w:rsidRPr="009966FB">
              <w:rPr>
                <w:rFonts w:ascii="MetaBookCyrLF-Roman" w:hAnsi="MetaBookCyrLF-Roman" w:cs="Arial"/>
              </w:rPr>
              <w:t>Заключенные договоры УК ПИФ в отношении имущества, составляющего ПИФ (купли-продажи, вклада и т.п.) и изменения к ним</w:t>
            </w:r>
          </w:p>
        </w:tc>
        <w:tc>
          <w:tcPr>
            <w:tcW w:w="3497" w:type="dxa"/>
            <w:tcBorders>
              <w:top w:val="single" w:sz="4" w:space="0" w:color="auto"/>
              <w:left w:val="single" w:sz="4" w:space="0" w:color="auto"/>
              <w:bottom w:val="single" w:sz="4" w:space="0" w:color="auto"/>
              <w:right w:val="single" w:sz="4" w:space="0" w:color="auto"/>
            </w:tcBorders>
            <w:vAlign w:val="center"/>
          </w:tcPr>
          <w:p w14:paraId="03C9C131" w14:textId="77777777" w:rsidR="00B62A96" w:rsidRPr="009966FB" w:rsidRDefault="00B62A96" w:rsidP="005D240F">
            <w:pPr>
              <w:keepNext/>
              <w:rPr>
                <w:rFonts w:ascii="MetaBookCyrLF-Roman" w:hAnsi="MetaBookCyrLF-Roman" w:cs="Arial"/>
              </w:rPr>
            </w:pPr>
            <w:r w:rsidRPr="009966FB">
              <w:rPr>
                <w:rFonts w:ascii="MetaBookCyrLF-Roman" w:hAnsi="MetaBookCyrLF-Roman" w:cs="Arial"/>
              </w:rPr>
              <w:t>Не позднее рабочего дня, следующего за днем получения УК ПИФ</w:t>
            </w:r>
          </w:p>
        </w:tc>
        <w:tc>
          <w:tcPr>
            <w:tcW w:w="3493" w:type="dxa"/>
            <w:tcBorders>
              <w:top w:val="single" w:sz="4" w:space="0" w:color="auto"/>
              <w:left w:val="single" w:sz="4" w:space="0" w:color="auto"/>
              <w:bottom w:val="single" w:sz="4" w:space="0" w:color="auto"/>
              <w:right w:val="single" w:sz="4" w:space="0" w:color="auto"/>
            </w:tcBorders>
            <w:vAlign w:val="center"/>
          </w:tcPr>
          <w:p w14:paraId="6E052234" w14:textId="77777777" w:rsidR="00B62A96" w:rsidRPr="009966FB" w:rsidRDefault="00B62A96" w:rsidP="007F2FDC">
            <w:pPr>
              <w:keepNext/>
              <w:rPr>
                <w:rFonts w:ascii="MetaBookCyrLF-Roman" w:hAnsi="MetaBookCyrLF-Roman" w:cs="Arial"/>
              </w:rPr>
            </w:pPr>
          </w:p>
        </w:tc>
        <w:tc>
          <w:tcPr>
            <w:tcW w:w="3063" w:type="dxa"/>
            <w:tcBorders>
              <w:top w:val="single" w:sz="4" w:space="0" w:color="auto"/>
              <w:left w:val="single" w:sz="4" w:space="0" w:color="auto"/>
              <w:bottom w:val="single" w:sz="4" w:space="0" w:color="auto"/>
              <w:right w:val="single" w:sz="4" w:space="0" w:color="auto"/>
            </w:tcBorders>
            <w:vAlign w:val="center"/>
          </w:tcPr>
          <w:p w14:paraId="55FE27F0" w14:textId="77777777" w:rsidR="00B62A96" w:rsidRPr="009966FB" w:rsidRDefault="00B62A96" w:rsidP="007F2FDC">
            <w:pPr>
              <w:keepNext/>
              <w:rPr>
                <w:rFonts w:ascii="MetaBookCyrLF-Roman" w:hAnsi="MetaBookCyrLF-Roman" w:cs="Arial"/>
              </w:rPr>
            </w:pPr>
            <w:r w:rsidRPr="009966FB">
              <w:rPr>
                <w:rFonts w:ascii="MetaBookCyrLF-Roman" w:hAnsi="MetaBookCyrLF-Roman" w:cs="Arial"/>
              </w:rPr>
              <w:t xml:space="preserve">Электронный документ </w:t>
            </w:r>
          </w:p>
        </w:tc>
      </w:tr>
      <w:tr w:rsidR="00B62A96" w:rsidRPr="009966FB" w14:paraId="06A8342B" w14:textId="77777777" w:rsidTr="00C1242D">
        <w:tc>
          <w:tcPr>
            <w:tcW w:w="534" w:type="dxa"/>
            <w:tcBorders>
              <w:top w:val="single" w:sz="4" w:space="0" w:color="auto"/>
              <w:left w:val="single" w:sz="4" w:space="0" w:color="auto"/>
              <w:bottom w:val="single" w:sz="4" w:space="0" w:color="auto"/>
              <w:right w:val="single" w:sz="4" w:space="0" w:color="auto"/>
            </w:tcBorders>
            <w:vAlign w:val="center"/>
          </w:tcPr>
          <w:p w14:paraId="7F20FC6E" w14:textId="77777777" w:rsidR="00B62A96" w:rsidRPr="009966FB" w:rsidRDefault="00B62A96"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310391E9" w14:textId="4921BF7F" w:rsidR="00B62A96" w:rsidRPr="009966FB" w:rsidRDefault="00B62A96" w:rsidP="007B61F8">
            <w:pPr>
              <w:autoSpaceDE w:val="0"/>
              <w:autoSpaceDN w:val="0"/>
              <w:adjustRightInd w:val="0"/>
              <w:jc w:val="both"/>
              <w:rPr>
                <w:rFonts w:ascii="MetaBookCyrLF-Roman" w:hAnsi="MetaBookCyrLF-Roman" w:cs="Arial"/>
              </w:rPr>
            </w:pPr>
            <w:r w:rsidRPr="009966FB">
              <w:rPr>
                <w:rFonts w:ascii="MetaBookCyrLF-Roman" w:hAnsi="MetaBookCyrLF-Roman"/>
              </w:rPr>
              <w:t>Договора займа, кредитного договора (изменения и</w:t>
            </w:r>
            <w:r w:rsidR="00D717E0">
              <w:rPr>
                <w:rFonts w:ascii="MetaBookCyrLF-Roman" w:hAnsi="MetaBookCyrLF-Roman"/>
              </w:rPr>
              <w:t xml:space="preserve"> </w:t>
            </w:r>
            <w:r w:rsidRPr="009966FB">
              <w:rPr>
                <w:rFonts w:ascii="MetaBookCyrLF-Roman" w:hAnsi="MetaBookCyrLF-Roman"/>
              </w:rPr>
              <w:t>дополнения к ним), денежные требования (имущественные права) по</w:t>
            </w:r>
            <w:r w:rsidR="00A0542F">
              <w:rPr>
                <w:rFonts w:ascii="MetaBookCyrLF-Roman" w:hAnsi="MetaBookCyrLF-Roman"/>
              </w:rPr>
              <w:t xml:space="preserve"> </w:t>
            </w:r>
            <w:r w:rsidRPr="009966FB">
              <w:rPr>
                <w:rFonts w:ascii="MetaBookCyrLF-Roman" w:hAnsi="MetaBookCyrLF-Roman"/>
              </w:rPr>
              <w:t>которым входят в состав активов Фонда</w:t>
            </w:r>
          </w:p>
        </w:tc>
        <w:tc>
          <w:tcPr>
            <w:tcW w:w="3497" w:type="dxa"/>
            <w:tcBorders>
              <w:top w:val="single" w:sz="4" w:space="0" w:color="auto"/>
              <w:left w:val="single" w:sz="4" w:space="0" w:color="auto"/>
              <w:bottom w:val="single" w:sz="4" w:space="0" w:color="auto"/>
              <w:right w:val="single" w:sz="4" w:space="0" w:color="auto"/>
            </w:tcBorders>
            <w:vAlign w:val="center"/>
          </w:tcPr>
          <w:p w14:paraId="71015A41" w14:textId="77777777" w:rsidR="00B62A96" w:rsidRPr="009966FB" w:rsidRDefault="00B62A96" w:rsidP="00183264">
            <w:pPr>
              <w:rPr>
                <w:rFonts w:ascii="MetaBookCyrLF-Roman" w:hAnsi="MetaBookCyrLF-Roman" w:cs="Arial"/>
              </w:rPr>
            </w:pPr>
            <w:r w:rsidRPr="009966FB">
              <w:rPr>
                <w:rFonts w:ascii="MetaBookCyrLF-Roman" w:hAnsi="MetaBookCyrLF-Roman" w:cs="Arial"/>
              </w:rPr>
              <w:t>Не позднее рабочего дня, следующего за днем получения УК ПИФ</w:t>
            </w:r>
          </w:p>
        </w:tc>
        <w:tc>
          <w:tcPr>
            <w:tcW w:w="3493" w:type="dxa"/>
            <w:tcBorders>
              <w:top w:val="single" w:sz="4" w:space="0" w:color="auto"/>
              <w:left w:val="single" w:sz="4" w:space="0" w:color="auto"/>
              <w:bottom w:val="single" w:sz="4" w:space="0" w:color="auto"/>
              <w:right w:val="single" w:sz="4" w:space="0" w:color="auto"/>
            </w:tcBorders>
            <w:vAlign w:val="center"/>
          </w:tcPr>
          <w:p w14:paraId="5BF05BCF" w14:textId="77777777" w:rsidR="00B62A96" w:rsidRPr="009966FB" w:rsidRDefault="00B62A96" w:rsidP="00183264">
            <w:pPr>
              <w:keepNext/>
              <w:rPr>
                <w:rFonts w:ascii="MetaBookCyrLF-Roman" w:hAnsi="MetaBookCyrLF-Roman" w:cs="Arial"/>
              </w:rPr>
            </w:pPr>
            <w:r w:rsidRPr="009966FB">
              <w:rPr>
                <w:rFonts w:ascii="MetaBookCyrLF-Roman" w:hAnsi="MetaBookCyrLF-Roman" w:cs="Arial"/>
              </w:rPr>
              <w:t>Не позднее рабочего дня, следующего за днем получения УК ПИФ</w:t>
            </w:r>
          </w:p>
        </w:tc>
        <w:tc>
          <w:tcPr>
            <w:tcW w:w="3063" w:type="dxa"/>
            <w:tcBorders>
              <w:top w:val="single" w:sz="4" w:space="0" w:color="auto"/>
              <w:left w:val="single" w:sz="4" w:space="0" w:color="auto"/>
              <w:bottom w:val="single" w:sz="4" w:space="0" w:color="auto"/>
              <w:right w:val="single" w:sz="4" w:space="0" w:color="auto"/>
            </w:tcBorders>
            <w:vAlign w:val="center"/>
          </w:tcPr>
          <w:p w14:paraId="2EFEF921" w14:textId="77777777" w:rsidR="00B62A96" w:rsidRPr="009966FB" w:rsidRDefault="00B62A96" w:rsidP="00580D98">
            <w:pPr>
              <w:rPr>
                <w:rFonts w:ascii="MetaBookCyrLF-Roman" w:hAnsi="MetaBookCyrLF-Roman" w:cs="Arial"/>
              </w:rPr>
            </w:pPr>
            <w:r w:rsidRPr="009966FB">
              <w:rPr>
                <w:rFonts w:ascii="MetaBookCyrLF-Roman" w:hAnsi="MetaBookCyrLF-Roman" w:cs="Arial"/>
              </w:rPr>
              <w:t>Оригинал</w:t>
            </w:r>
          </w:p>
        </w:tc>
      </w:tr>
      <w:tr w:rsidR="00B62A96" w:rsidRPr="009966FB" w14:paraId="25B212FF" w14:textId="77777777" w:rsidTr="00C1242D">
        <w:tc>
          <w:tcPr>
            <w:tcW w:w="534" w:type="dxa"/>
            <w:tcBorders>
              <w:top w:val="single" w:sz="4" w:space="0" w:color="auto"/>
              <w:left w:val="single" w:sz="4" w:space="0" w:color="auto"/>
              <w:bottom w:val="single" w:sz="4" w:space="0" w:color="auto"/>
              <w:right w:val="single" w:sz="4" w:space="0" w:color="auto"/>
            </w:tcBorders>
            <w:vAlign w:val="center"/>
          </w:tcPr>
          <w:p w14:paraId="7DE60C8A" w14:textId="77777777" w:rsidR="00B62A96" w:rsidRPr="009966FB" w:rsidRDefault="00B62A96"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7D7C0FCD" w14:textId="77777777" w:rsidR="00B62A96" w:rsidRPr="009966FB" w:rsidRDefault="00B62A96" w:rsidP="004A17BA">
            <w:pPr>
              <w:autoSpaceDE w:val="0"/>
              <w:autoSpaceDN w:val="0"/>
              <w:adjustRightInd w:val="0"/>
              <w:jc w:val="both"/>
              <w:rPr>
                <w:rFonts w:ascii="MetaBookCyrLF-Roman" w:hAnsi="MetaBookCyrLF-Roman" w:cs="Arial"/>
              </w:rPr>
            </w:pPr>
            <w:r w:rsidRPr="009966FB">
              <w:rPr>
                <w:rFonts w:ascii="MetaBookCyrLF-Roman" w:hAnsi="MetaBookCyrLF-Roman" w:cs="Arial"/>
              </w:rPr>
              <w:t>Заключенный договор с аудиторской организацией и изменения к нему</w:t>
            </w:r>
          </w:p>
        </w:tc>
        <w:tc>
          <w:tcPr>
            <w:tcW w:w="3497" w:type="dxa"/>
            <w:tcBorders>
              <w:top w:val="single" w:sz="4" w:space="0" w:color="auto"/>
              <w:left w:val="single" w:sz="4" w:space="0" w:color="auto"/>
              <w:bottom w:val="single" w:sz="4" w:space="0" w:color="auto"/>
              <w:right w:val="single" w:sz="4" w:space="0" w:color="auto"/>
            </w:tcBorders>
            <w:vAlign w:val="center"/>
          </w:tcPr>
          <w:p w14:paraId="1B772D7A" w14:textId="77777777" w:rsidR="00B62A96" w:rsidRPr="009966FB" w:rsidRDefault="00B62A96" w:rsidP="00183264">
            <w:pPr>
              <w:rPr>
                <w:rFonts w:ascii="MetaBookCyrLF-Roman" w:hAnsi="MetaBookCyrLF-Roman" w:cs="Arial"/>
              </w:rPr>
            </w:pPr>
            <w:r w:rsidRPr="009966FB">
              <w:rPr>
                <w:rFonts w:ascii="MetaBookCyrLF-Roman" w:hAnsi="MetaBookCyrLF-Roman" w:cs="Arial"/>
              </w:rPr>
              <w:t>При заключении договора с УК ПИФ</w:t>
            </w:r>
          </w:p>
          <w:p w14:paraId="46185A7E" w14:textId="77777777" w:rsidR="00B62A96" w:rsidRPr="009966FB" w:rsidRDefault="00B62A96" w:rsidP="00183264">
            <w:pPr>
              <w:keepNext/>
              <w:rPr>
                <w:rFonts w:ascii="MetaBookCyrLF-Roman" w:hAnsi="MetaBookCyrLF-Roman" w:cs="Arial"/>
              </w:rPr>
            </w:pPr>
            <w:r w:rsidRPr="009966FB">
              <w:rPr>
                <w:rFonts w:ascii="MetaBookCyrLF-Roman" w:hAnsi="MetaBookCyrLF-Roman" w:cs="Arial"/>
              </w:rPr>
              <w:t>Не позднее рабочего дня, следующего за днем получения УК ПИФ</w:t>
            </w:r>
          </w:p>
        </w:tc>
        <w:tc>
          <w:tcPr>
            <w:tcW w:w="3493" w:type="dxa"/>
            <w:tcBorders>
              <w:top w:val="single" w:sz="4" w:space="0" w:color="auto"/>
              <w:left w:val="single" w:sz="4" w:space="0" w:color="auto"/>
              <w:bottom w:val="single" w:sz="4" w:space="0" w:color="auto"/>
              <w:right w:val="single" w:sz="4" w:space="0" w:color="auto"/>
            </w:tcBorders>
            <w:vAlign w:val="center"/>
          </w:tcPr>
          <w:p w14:paraId="2F545DF4" w14:textId="77777777" w:rsidR="00B62A96" w:rsidRPr="009966FB" w:rsidRDefault="00B62A96" w:rsidP="00183264">
            <w:pPr>
              <w:keepNext/>
              <w:rPr>
                <w:rFonts w:ascii="MetaBookCyrLF-Roman" w:hAnsi="MetaBookCyrLF-Roman" w:cs="Arial"/>
              </w:rPr>
            </w:pPr>
            <w:r w:rsidRPr="009966FB">
              <w:rPr>
                <w:rFonts w:ascii="MetaBookCyrLF-Roman" w:hAnsi="MetaBookCyrLF-Roman" w:cs="Arial"/>
              </w:rPr>
              <w:t>При заключении договора с УК ПИФ**</w:t>
            </w:r>
          </w:p>
        </w:tc>
        <w:tc>
          <w:tcPr>
            <w:tcW w:w="3063" w:type="dxa"/>
            <w:tcBorders>
              <w:top w:val="single" w:sz="4" w:space="0" w:color="auto"/>
              <w:left w:val="single" w:sz="4" w:space="0" w:color="auto"/>
              <w:bottom w:val="single" w:sz="4" w:space="0" w:color="auto"/>
              <w:right w:val="single" w:sz="4" w:space="0" w:color="auto"/>
            </w:tcBorders>
            <w:vAlign w:val="center"/>
          </w:tcPr>
          <w:p w14:paraId="52A52CBC" w14:textId="77777777" w:rsidR="00B62A96" w:rsidRPr="009966FB" w:rsidRDefault="00B62A96" w:rsidP="00580D98">
            <w:pPr>
              <w:rPr>
                <w:rFonts w:ascii="MetaBookCyrLF-Roman" w:hAnsi="MetaBookCyrLF-Roman" w:cs="Arial"/>
              </w:rPr>
            </w:pPr>
            <w:r w:rsidRPr="009966FB">
              <w:rPr>
                <w:rFonts w:ascii="MetaBookCyrLF-Roman" w:hAnsi="MetaBookCyrLF-Roman" w:cs="Arial"/>
              </w:rPr>
              <w:t>Электронный документ</w:t>
            </w:r>
          </w:p>
        </w:tc>
      </w:tr>
      <w:tr w:rsidR="00B62A96" w:rsidRPr="009966FB" w14:paraId="295D907E" w14:textId="77777777" w:rsidTr="00C1242D">
        <w:tc>
          <w:tcPr>
            <w:tcW w:w="534" w:type="dxa"/>
            <w:tcBorders>
              <w:top w:val="single" w:sz="4" w:space="0" w:color="auto"/>
              <w:left w:val="single" w:sz="4" w:space="0" w:color="auto"/>
              <w:bottom w:val="single" w:sz="4" w:space="0" w:color="auto"/>
              <w:right w:val="single" w:sz="4" w:space="0" w:color="auto"/>
            </w:tcBorders>
            <w:vAlign w:val="center"/>
          </w:tcPr>
          <w:p w14:paraId="3B8F8D4A" w14:textId="77777777" w:rsidR="00B62A96" w:rsidRPr="009966FB" w:rsidRDefault="00B62A96"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0D2C22C2" w14:textId="77777777" w:rsidR="00B62A96" w:rsidRPr="009966FB" w:rsidRDefault="00B62A96" w:rsidP="00D750B4">
            <w:pPr>
              <w:autoSpaceDE w:val="0"/>
              <w:autoSpaceDN w:val="0"/>
              <w:adjustRightInd w:val="0"/>
              <w:jc w:val="both"/>
              <w:rPr>
                <w:rFonts w:ascii="MetaBookCyrLF-Roman" w:hAnsi="MetaBookCyrLF-Roman" w:cs="Arial"/>
              </w:rPr>
            </w:pPr>
            <w:r w:rsidRPr="009966FB">
              <w:rPr>
                <w:rFonts w:ascii="MetaBookCyrLF-Roman" w:hAnsi="MetaBookCyrLF-Roman" w:cs="Arial"/>
              </w:rPr>
              <w:t>Аудиторское заключение</w:t>
            </w:r>
          </w:p>
        </w:tc>
        <w:tc>
          <w:tcPr>
            <w:tcW w:w="3497" w:type="dxa"/>
            <w:tcBorders>
              <w:top w:val="single" w:sz="4" w:space="0" w:color="auto"/>
              <w:left w:val="single" w:sz="4" w:space="0" w:color="auto"/>
              <w:bottom w:val="single" w:sz="4" w:space="0" w:color="auto"/>
              <w:right w:val="single" w:sz="4" w:space="0" w:color="auto"/>
            </w:tcBorders>
            <w:vAlign w:val="center"/>
          </w:tcPr>
          <w:p w14:paraId="713E1BE7" w14:textId="77777777" w:rsidR="00B62A96" w:rsidRPr="009966FB" w:rsidRDefault="00B62A96" w:rsidP="008F754F">
            <w:pPr>
              <w:autoSpaceDE w:val="0"/>
              <w:autoSpaceDN w:val="0"/>
              <w:adjustRightInd w:val="0"/>
              <w:jc w:val="both"/>
              <w:rPr>
                <w:rFonts w:ascii="MetaBookCyrLF-Roman" w:hAnsi="MetaBookCyrLF-Roman" w:cs="Arial"/>
              </w:rPr>
            </w:pPr>
            <w:r w:rsidRPr="009966FB">
              <w:rPr>
                <w:rFonts w:ascii="MetaBookCyrLF-Roman" w:hAnsi="MetaBookCyrLF-Roman" w:cs="Arial"/>
              </w:rPr>
              <w:t>Не позднее рабочего дня, следующего за днем получения УК ПИФ</w:t>
            </w:r>
          </w:p>
        </w:tc>
        <w:tc>
          <w:tcPr>
            <w:tcW w:w="3493" w:type="dxa"/>
            <w:tcBorders>
              <w:top w:val="single" w:sz="4" w:space="0" w:color="auto"/>
              <w:left w:val="single" w:sz="4" w:space="0" w:color="auto"/>
              <w:bottom w:val="single" w:sz="4" w:space="0" w:color="auto"/>
              <w:right w:val="single" w:sz="4" w:space="0" w:color="auto"/>
            </w:tcBorders>
            <w:vAlign w:val="center"/>
          </w:tcPr>
          <w:p w14:paraId="76C16C4B" w14:textId="77777777" w:rsidR="00B62A96" w:rsidRPr="009966FB" w:rsidRDefault="00B62A96" w:rsidP="008F754F">
            <w:pPr>
              <w:autoSpaceDE w:val="0"/>
              <w:autoSpaceDN w:val="0"/>
              <w:adjustRightInd w:val="0"/>
              <w:jc w:val="both"/>
              <w:rPr>
                <w:rFonts w:ascii="MetaBookCyrLF-Roman" w:hAnsi="MetaBookCyrLF-Roman" w:cs="Arial"/>
              </w:rPr>
            </w:pPr>
            <w:r w:rsidRPr="009966FB">
              <w:rPr>
                <w:rFonts w:ascii="MetaBookCyrLF-Roman" w:hAnsi="MetaBookCyrLF-Roman" w:cs="Arial"/>
              </w:rPr>
              <w:t>Не позднее рабочего дня, следующего за днем получения УК ПИФ</w:t>
            </w:r>
          </w:p>
        </w:tc>
        <w:tc>
          <w:tcPr>
            <w:tcW w:w="3063" w:type="dxa"/>
            <w:tcBorders>
              <w:top w:val="single" w:sz="4" w:space="0" w:color="auto"/>
              <w:left w:val="single" w:sz="4" w:space="0" w:color="auto"/>
              <w:bottom w:val="single" w:sz="4" w:space="0" w:color="auto"/>
              <w:right w:val="single" w:sz="4" w:space="0" w:color="auto"/>
            </w:tcBorders>
            <w:vAlign w:val="center"/>
          </w:tcPr>
          <w:p w14:paraId="7564715A" w14:textId="77777777" w:rsidR="00B62A96" w:rsidRPr="009966FB" w:rsidRDefault="00B62A96" w:rsidP="008F754F">
            <w:pPr>
              <w:rPr>
                <w:rFonts w:ascii="MetaBookCyrLF-Roman" w:hAnsi="MetaBookCyrLF-Roman" w:cs="Arial"/>
              </w:rPr>
            </w:pPr>
            <w:r w:rsidRPr="009966FB">
              <w:rPr>
                <w:rFonts w:ascii="MetaBookCyrLF-Roman" w:hAnsi="MetaBookCyrLF-Roman" w:cs="Arial"/>
              </w:rPr>
              <w:t>Электронный документ либо документ на бумажном носителе (копия, заверенная УК ПИФ)</w:t>
            </w:r>
          </w:p>
        </w:tc>
      </w:tr>
      <w:tr w:rsidR="00B62A96" w:rsidRPr="009966FB" w14:paraId="542D3934" w14:textId="77777777" w:rsidTr="00C1242D">
        <w:tc>
          <w:tcPr>
            <w:tcW w:w="534" w:type="dxa"/>
            <w:tcBorders>
              <w:top w:val="single" w:sz="4" w:space="0" w:color="auto"/>
              <w:left w:val="single" w:sz="4" w:space="0" w:color="auto"/>
              <w:bottom w:val="single" w:sz="4" w:space="0" w:color="auto"/>
              <w:right w:val="single" w:sz="4" w:space="0" w:color="auto"/>
            </w:tcBorders>
            <w:vAlign w:val="center"/>
          </w:tcPr>
          <w:p w14:paraId="057D02ED" w14:textId="77777777" w:rsidR="00B62A96" w:rsidRPr="009966FB" w:rsidRDefault="00B62A96"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27E5E6B6" w14:textId="77777777" w:rsidR="00B62A96" w:rsidRPr="009966FB" w:rsidRDefault="00B62A96" w:rsidP="005D240F">
            <w:pPr>
              <w:autoSpaceDE w:val="0"/>
              <w:autoSpaceDN w:val="0"/>
              <w:adjustRightInd w:val="0"/>
              <w:jc w:val="both"/>
              <w:rPr>
                <w:rFonts w:ascii="MetaBookCyrLF-Roman" w:hAnsi="MetaBookCyrLF-Roman" w:cs="Arial"/>
              </w:rPr>
            </w:pPr>
            <w:r w:rsidRPr="009966FB">
              <w:rPr>
                <w:rFonts w:ascii="MetaBookCyrLF-Roman" w:hAnsi="MetaBookCyrLF-Roman" w:cs="Arial"/>
              </w:rPr>
              <w:t>Заключенный договор с оценщиком и изменения к нему</w:t>
            </w:r>
          </w:p>
        </w:tc>
        <w:tc>
          <w:tcPr>
            <w:tcW w:w="3497" w:type="dxa"/>
            <w:tcBorders>
              <w:top w:val="single" w:sz="4" w:space="0" w:color="auto"/>
              <w:left w:val="single" w:sz="4" w:space="0" w:color="auto"/>
              <w:bottom w:val="single" w:sz="4" w:space="0" w:color="auto"/>
              <w:right w:val="single" w:sz="4" w:space="0" w:color="auto"/>
            </w:tcBorders>
            <w:vAlign w:val="center"/>
          </w:tcPr>
          <w:p w14:paraId="39D098D4" w14:textId="77777777" w:rsidR="00B62A96" w:rsidRPr="009966FB" w:rsidRDefault="00B62A96" w:rsidP="00183264">
            <w:pPr>
              <w:rPr>
                <w:rFonts w:ascii="MetaBookCyrLF-Roman" w:hAnsi="MetaBookCyrLF-Roman" w:cs="Arial"/>
              </w:rPr>
            </w:pPr>
            <w:r w:rsidRPr="009966FB">
              <w:rPr>
                <w:rFonts w:ascii="MetaBookCyrLF-Roman" w:hAnsi="MetaBookCyrLF-Roman" w:cs="Arial"/>
              </w:rPr>
              <w:t>При заключении договора с УК ПИФ</w:t>
            </w:r>
          </w:p>
          <w:p w14:paraId="1283C626" w14:textId="77777777" w:rsidR="00B62A96" w:rsidRPr="008D2B32" w:rsidRDefault="00B62A96" w:rsidP="00183264">
            <w:pPr>
              <w:keepNext/>
              <w:rPr>
                <w:rFonts w:ascii="MetaBookCyrLF-Roman" w:hAnsi="MetaBookCyrLF-Roman" w:cs="Arial"/>
              </w:rPr>
            </w:pPr>
            <w:r w:rsidRPr="009966FB">
              <w:rPr>
                <w:rFonts w:ascii="MetaBookCyrLF-Roman" w:hAnsi="MetaBookCyrLF-Roman" w:cs="Arial"/>
              </w:rPr>
              <w:t>Не позднее рабочего дня, следующего за днем получения УК ПИФ</w:t>
            </w:r>
          </w:p>
          <w:p w14:paraId="64555E11" w14:textId="77777777" w:rsidR="002F1099" w:rsidRPr="008D2B32" w:rsidRDefault="002F1099" w:rsidP="00183264">
            <w:pPr>
              <w:keepNext/>
              <w:rPr>
                <w:rFonts w:ascii="MetaBookCyrLF-Roman" w:hAnsi="MetaBookCyrLF-Roman" w:cs="Arial"/>
              </w:rPr>
            </w:pPr>
          </w:p>
        </w:tc>
        <w:tc>
          <w:tcPr>
            <w:tcW w:w="3493" w:type="dxa"/>
            <w:tcBorders>
              <w:top w:val="single" w:sz="4" w:space="0" w:color="auto"/>
              <w:left w:val="single" w:sz="4" w:space="0" w:color="auto"/>
              <w:bottom w:val="single" w:sz="4" w:space="0" w:color="auto"/>
              <w:right w:val="single" w:sz="4" w:space="0" w:color="auto"/>
            </w:tcBorders>
            <w:vAlign w:val="center"/>
          </w:tcPr>
          <w:p w14:paraId="3A06B035" w14:textId="77777777" w:rsidR="00B62A96" w:rsidRPr="009966FB" w:rsidRDefault="00B62A96" w:rsidP="004A72BF">
            <w:pPr>
              <w:keepNext/>
              <w:rPr>
                <w:rFonts w:ascii="MetaBookCyrLF-Roman" w:hAnsi="MetaBookCyrLF-Roman" w:cs="Arial"/>
              </w:rPr>
            </w:pPr>
            <w:r w:rsidRPr="009966FB">
              <w:rPr>
                <w:rFonts w:ascii="MetaBookCyrLF-Roman" w:hAnsi="MetaBookCyrLF-Roman" w:cs="Arial"/>
              </w:rPr>
              <w:t>При заключении договора с УК ПИФ**</w:t>
            </w:r>
          </w:p>
        </w:tc>
        <w:tc>
          <w:tcPr>
            <w:tcW w:w="3063" w:type="dxa"/>
            <w:tcBorders>
              <w:top w:val="single" w:sz="4" w:space="0" w:color="auto"/>
              <w:left w:val="single" w:sz="4" w:space="0" w:color="auto"/>
              <w:bottom w:val="single" w:sz="4" w:space="0" w:color="auto"/>
              <w:right w:val="single" w:sz="4" w:space="0" w:color="auto"/>
            </w:tcBorders>
            <w:vAlign w:val="center"/>
          </w:tcPr>
          <w:p w14:paraId="2DA2A8A9" w14:textId="77777777" w:rsidR="00B62A96" w:rsidRPr="009966FB" w:rsidRDefault="00B62A96" w:rsidP="004A72BF">
            <w:pPr>
              <w:rPr>
                <w:rFonts w:ascii="MetaBookCyrLF-Roman" w:hAnsi="MetaBookCyrLF-Roman" w:cs="Arial"/>
              </w:rPr>
            </w:pPr>
            <w:r w:rsidRPr="009966FB">
              <w:rPr>
                <w:rFonts w:ascii="MetaBookCyrLF-Roman" w:hAnsi="MetaBookCyrLF-Roman" w:cs="Arial"/>
              </w:rPr>
              <w:t>Электронный документ</w:t>
            </w:r>
          </w:p>
        </w:tc>
      </w:tr>
      <w:tr w:rsidR="00B62A96" w:rsidRPr="009966FB" w14:paraId="7951DC40" w14:textId="77777777" w:rsidTr="00C1242D">
        <w:tc>
          <w:tcPr>
            <w:tcW w:w="534" w:type="dxa"/>
            <w:tcBorders>
              <w:top w:val="single" w:sz="4" w:space="0" w:color="auto"/>
              <w:left w:val="single" w:sz="4" w:space="0" w:color="auto"/>
              <w:bottom w:val="single" w:sz="4" w:space="0" w:color="auto"/>
              <w:right w:val="single" w:sz="4" w:space="0" w:color="auto"/>
            </w:tcBorders>
            <w:vAlign w:val="center"/>
          </w:tcPr>
          <w:p w14:paraId="65F8699D" w14:textId="77777777" w:rsidR="00B62A96" w:rsidRPr="009966FB" w:rsidRDefault="00B62A96"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05F89131" w14:textId="77777777" w:rsidR="00B62A96" w:rsidRPr="009966FB" w:rsidRDefault="00B62A96" w:rsidP="008F754F">
            <w:pPr>
              <w:autoSpaceDE w:val="0"/>
              <w:autoSpaceDN w:val="0"/>
              <w:adjustRightInd w:val="0"/>
              <w:jc w:val="both"/>
              <w:rPr>
                <w:rFonts w:ascii="MetaBookCyrLF-Roman" w:hAnsi="MetaBookCyrLF-Roman" w:cs="Arial"/>
              </w:rPr>
            </w:pPr>
            <w:r w:rsidRPr="009966FB">
              <w:rPr>
                <w:rFonts w:ascii="MetaBookCyrLF-Roman" w:hAnsi="MetaBookCyrLF-Roman" w:cs="Arial"/>
              </w:rPr>
              <w:t>Отчет об оценке стоимости имущества, составляющего ПИФ</w:t>
            </w:r>
          </w:p>
        </w:tc>
        <w:tc>
          <w:tcPr>
            <w:tcW w:w="3497" w:type="dxa"/>
            <w:tcBorders>
              <w:top w:val="single" w:sz="4" w:space="0" w:color="auto"/>
              <w:left w:val="single" w:sz="4" w:space="0" w:color="auto"/>
              <w:bottom w:val="single" w:sz="4" w:space="0" w:color="auto"/>
              <w:right w:val="single" w:sz="4" w:space="0" w:color="auto"/>
            </w:tcBorders>
            <w:vAlign w:val="center"/>
          </w:tcPr>
          <w:p w14:paraId="2BE6C085" w14:textId="77777777" w:rsidR="00B62A96" w:rsidRPr="009966FB" w:rsidRDefault="00B62A96" w:rsidP="00183264">
            <w:pPr>
              <w:keepNext/>
              <w:rPr>
                <w:rFonts w:ascii="MetaBookCyrLF-Roman" w:hAnsi="MetaBookCyrLF-Roman" w:cs="Arial"/>
              </w:rPr>
            </w:pPr>
            <w:r w:rsidRPr="009966FB">
              <w:rPr>
                <w:rFonts w:ascii="MetaBookCyrLF-Roman" w:hAnsi="MetaBookCyrLF-Roman" w:cs="Arial"/>
              </w:rPr>
              <w:t>Не позднее рабочего дня, следующего за днем получения УК ПИФ</w:t>
            </w:r>
          </w:p>
        </w:tc>
        <w:tc>
          <w:tcPr>
            <w:tcW w:w="3493" w:type="dxa"/>
            <w:tcBorders>
              <w:top w:val="single" w:sz="4" w:space="0" w:color="auto"/>
              <w:left w:val="single" w:sz="4" w:space="0" w:color="auto"/>
              <w:bottom w:val="single" w:sz="4" w:space="0" w:color="auto"/>
              <w:right w:val="single" w:sz="4" w:space="0" w:color="auto"/>
            </w:tcBorders>
            <w:vAlign w:val="center"/>
          </w:tcPr>
          <w:p w14:paraId="4E747F3D" w14:textId="77777777" w:rsidR="00B62A96" w:rsidRPr="009966FB" w:rsidRDefault="00B62A96" w:rsidP="00183264">
            <w:pPr>
              <w:keepNext/>
              <w:rPr>
                <w:rFonts w:ascii="MetaBookCyrLF-Roman" w:hAnsi="MetaBookCyrLF-Roman" w:cs="Arial"/>
              </w:rPr>
            </w:pPr>
            <w:r w:rsidRPr="009966FB">
              <w:rPr>
                <w:rFonts w:ascii="MetaBookCyrLF-Roman" w:hAnsi="MetaBookCyrLF-Roman" w:cs="Arial"/>
              </w:rPr>
              <w:t>Не позднее рабочего дня, следующего за днем получения УК ПИФ</w:t>
            </w:r>
          </w:p>
        </w:tc>
        <w:tc>
          <w:tcPr>
            <w:tcW w:w="3063" w:type="dxa"/>
            <w:tcBorders>
              <w:top w:val="single" w:sz="4" w:space="0" w:color="auto"/>
              <w:left w:val="single" w:sz="4" w:space="0" w:color="auto"/>
              <w:bottom w:val="single" w:sz="4" w:space="0" w:color="auto"/>
              <w:right w:val="single" w:sz="4" w:space="0" w:color="auto"/>
            </w:tcBorders>
            <w:vAlign w:val="center"/>
          </w:tcPr>
          <w:p w14:paraId="66422797" w14:textId="77777777" w:rsidR="00B62A96" w:rsidRPr="008D2B32" w:rsidRDefault="00B62A96" w:rsidP="00580D98">
            <w:pPr>
              <w:rPr>
                <w:rFonts w:ascii="MetaBookCyrLF-Roman" w:hAnsi="MetaBookCyrLF-Roman" w:cs="Arial"/>
              </w:rPr>
            </w:pPr>
            <w:r w:rsidRPr="009966FB">
              <w:rPr>
                <w:rFonts w:ascii="MetaBookCyrLF-Roman" w:hAnsi="MetaBookCyrLF-Roman" w:cs="Arial"/>
              </w:rPr>
              <w:t>Электронный документ либо документ на бумажном носителе (копия, заверенная УК ПИФ)</w:t>
            </w:r>
          </w:p>
          <w:p w14:paraId="12F5C34B" w14:textId="77777777" w:rsidR="002F1099" w:rsidRPr="008D2B32" w:rsidRDefault="002F1099" w:rsidP="00580D98">
            <w:pPr>
              <w:rPr>
                <w:rFonts w:ascii="MetaBookCyrLF-Roman" w:hAnsi="MetaBookCyrLF-Roman" w:cs="Arial"/>
              </w:rPr>
            </w:pPr>
          </w:p>
        </w:tc>
      </w:tr>
      <w:tr w:rsidR="00B62A96" w:rsidRPr="009966FB" w14:paraId="626883A2" w14:textId="77777777" w:rsidTr="00C1242D">
        <w:tc>
          <w:tcPr>
            <w:tcW w:w="534" w:type="dxa"/>
            <w:tcBorders>
              <w:top w:val="single" w:sz="4" w:space="0" w:color="auto"/>
              <w:left w:val="single" w:sz="4" w:space="0" w:color="auto"/>
              <w:bottom w:val="single" w:sz="4" w:space="0" w:color="auto"/>
              <w:right w:val="single" w:sz="4" w:space="0" w:color="auto"/>
            </w:tcBorders>
            <w:vAlign w:val="center"/>
          </w:tcPr>
          <w:p w14:paraId="547B7271" w14:textId="77777777" w:rsidR="00B62A96" w:rsidRPr="009966FB" w:rsidRDefault="00B62A96"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1EE2482C" w14:textId="77777777" w:rsidR="00B62A96" w:rsidRPr="009966FB" w:rsidRDefault="00B62A96" w:rsidP="00ED23D8">
            <w:pPr>
              <w:autoSpaceDE w:val="0"/>
              <w:autoSpaceDN w:val="0"/>
              <w:adjustRightInd w:val="0"/>
              <w:jc w:val="both"/>
              <w:rPr>
                <w:rFonts w:ascii="MetaBookCyrLF-Roman" w:hAnsi="MetaBookCyrLF-Roman" w:cs="Arial"/>
              </w:rPr>
            </w:pPr>
            <w:r w:rsidRPr="009966FB">
              <w:rPr>
                <w:rFonts w:ascii="MetaBookCyrLF-Roman" w:hAnsi="MetaBookCyrLF-Roman" w:cs="Arial"/>
              </w:rPr>
              <w:t xml:space="preserve">Информация о стаже осуществления оценочной деятельности оценщиком, а также о </w:t>
            </w:r>
            <w:r w:rsidRPr="009966FB">
              <w:rPr>
                <w:rFonts w:ascii="MetaBookCyrLF-Roman" w:hAnsi="MetaBookCyrLF-Roman" w:cs="Arial"/>
              </w:rPr>
              <w:lastRenderedPageBreak/>
              <w:t>неприменении в отношении оценщика со стороны саморегулируемых организаций оценщиков в течение двух лет в количестве двух и более раз мер дисциплинарного воздействия, предусмотренных Федеральным законом «Об оценочной деятельности в Российской Федерации» и внутренними документами саморегулируемых организаций оценщиков</w:t>
            </w:r>
          </w:p>
        </w:tc>
        <w:tc>
          <w:tcPr>
            <w:tcW w:w="3497" w:type="dxa"/>
            <w:tcBorders>
              <w:top w:val="single" w:sz="4" w:space="0" w:color="auto"/>
              <w:left w:val="single" w:sz="4" w:space="0" w:color="auto"/>
              <w:bottom w:val="single" w:sz="4" w:space="0" w:color="auto"/>
              <w:right w:val="single" w:sz="4" w:space="0" w:color="auto"/>
            </w:tcBorders>
            <w:vAlign w:val="center"/>
          </w:tcPr>
          <w:p w14:paraId="69F781C5" w14:textId="77777777" w:rsidR="00B62A96" w:rsidRPr="009966FB" w:rsidRDefault="00B62A96" w:rsidP="00ED23D8">
            <w:pPr>
              <w:keepNext/>
              <w:rPr>
                <w:rFonts w:ascii="MetaBookCyrLF-Roman" w:hAnsi="MetaBookCyrLF-Roman" w:cs="Arial"/>
              </w:rPr>
            </w:pPr>
            <w:r w:rsidRPr="009966FB">
              <w:rPr>
                <w:rFonts w:ascii="MetaBookCyrLF-Roman" w:hAnsi="MetaBookCyrLF-Roman" w:cs="Arial"/>
              </w:rPr>
              <w:lastRenderedPageBreak/>
              <w:t>Перед заключением АИФ/УК АИФ договора с оценщиком</w:t>
            </w:r>
          </w:p>
        </w:tc>
        <w:tc>
          <w:tcPr>
            <w:tcW w:w="3493" w:type="dxa"/>
            <w:tcBorders>
              <w:top w:val="single" w:sz="4" w:space="0" w:color="auto"/>
              <w:left w:val="single" w:sz="4" w:space="0" w:color="auto"/>
              <w:bottom w:val="single" w:sz="4" w:space="0" w:color="auto"/>
              <w:right w:val="single" w:sz="4" w:space="0" w:color="auto"/>
            </w:tcBorders>
            <w:vAlign w:val="center"/>
          </w:tcPr>
          <w:p w14:paraId="573A4ED6" w14:textId="77777777" w:rsidR="00B62A96" w:rsidRPr="009966FB" w:rsidRDefault="00B62A96" w:rsidP="00ED23D8">
            <w:pPr>
              <w:keepNext/>
              <w:rPr>
                <w:rFonts w:ascii="MetaBookCyrLF-Roman" w:hAnsi="MetaBookCyrLF-Roman" w:cs="Arial"/>
              </w:rPr>
            </w:pPr>
            <w:r w:rsidRPr="009966FB">
              <w:rPr>
                <w:rFonts w:ascii="MetaBookCyrLF-Roman" w:hAnsi="MetaBookCyrLF-Roman" w:cs="Arial"/>
              </w:rPr>
              <w:t>Перед заключением АИФ/УК АИФ договора с оценщиком</w:t>
            </w:r>
          </w:p>
        </w:tc>
        <w:tc>
          <w:tcPr>
            <w:tcW w:w="3063" w:type="dxa"/>
            <w:tcBorders>
              <w:top w:val="single" w:sz="4" w:space="0" w:color="auto"/>
              <w:left w:val="single" w:sz="4" w:space="0" w:color="auto"/>
              <w:bottom w:val="single" w:sz="4" w:space="0" w:color="auto"/>
              <w:right w:val="single" w:sz="4" w:space="0" w:color="auto"/>
            </w:tcBorders>
            <w:vAlign w:val="center"/>
          </w:tcPr>
          <w:p w14:paraId="72EF53A3" w14:textId="77777777" w:rsidR="00B62A96" w:rsidRPr="009966FB" w:rsidRDefault="00B62A96" w:rsidP="00ED23D8">
            <w:pPr>
              <w:rPr>
                <w:rFonts w:ascii="MetaBookCyrLF-Roman" w:hAnsi="MetaBookCyrLF-Roman" w:cs="Arial"/>
              </w:rPr>
            </w:pPr>
            <w:r w:rsidRPr="009966FB">
              <w:rPr>
                <w:rFonts w:ascii="MetaBookCyrLF-Roman" w:hAnsi="MetaBookCyrLF-Roman" w:cs="Arial"/>
              </w:rPr>
              <w:t xml:space="preserve">Электронный документ либо документ на бумажном </w:t>
            </w:r>
            <w:r w:rsidRPr="009966FB">
              <w:rPr>
                <w:rFonts w:ascii="MetaBookCyrLF-Roman" w:hAnsi="MetaBookCyrLF-Roman" w:cs="Arial"/>
              </w:rPr>
              <w:lastRenderedPageBreak/>
              <w:t>носителе</w:t>
            </w:r>
          </w:p>
        </w:tc>
      </w:tr>
      <w:tr w:rsidR="00B62A96" w:rsidRPr="009966FB" w14:paraId="36759701" w14:textId="77777777" w:rsidTr="003B1E28">
        <w:tc>
          <w:tcPr>
            <w:tcW w:w="534" w:type="dxa"/>
            <w:tcBorders>
              <w:top w:val="single" w:sz="4" w:space="0" w:color="auto"/>
              <w:left w:val="single" w:sz="4" w:space="0" w:color="auto"/>
              <w:bottom w:val="single" w:sz="4" w:space="0" w:color="auto"/>
              <w:right w:val="single" w:sz="4" w:space="0" w:color="auto"/>
            </w:tcBorders>
            <w:vAlign w:val="center"/>
          </w:tcPr>
          <w:p w14:paraId="5E8EBB96" w14:textId="77777777" w:rsidR="00B62A96" w:rsidRPr="009966FB" w:rsidRDefault="00B62A96"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24BF4C40" w14:textId="77777777" w:rsidR="00B62A96" w:rsidRPr="009966FB" w:rsidRDefault="00B62A96" w:rsidP="00ED23D8">
            <w:pPr>
              <w:autoSpaceDE w:val="0"/>
              <w:autoSpaceDN w:val="0"/>
              <w:adjustRightInd w:val="0"/>
              <w:jc w:val="both"/>
              <w:rPr>
                <w:rFonts w:ascii="MetaBookCyrLF-Roman" w:hAnsi="MetaBookCyrLF-Roman" w:cs="Arial"/>
              </w:rPr>
            </w:pPr>
            <w:r w:rsidRPr="009966FB">
              <w:rPr>
                <w:rFonts w:ascii="MetaBookCyrLF-Roman" w:hAnsi="MetaBookCyrLF-Roman" w:cs="Arial"/>
              </w:rPr>
              <w:t>Информация о применении в отношении оценщика со стороны саморегулируемых организаций оценщиков мер дисциплинарного воздействия, предусмотренных Федеральным законом «Об оценочной деятельности в Российской Федерации» и внутренними документами саморегулируемых организаций оценщиков</w:t>
            </w:r>
          </w:p>
        </w:tc>
        <w:tc>
          <w:tcPr>
            <w:tcW w:w="3497" w:type="dxa"/>
            <w:tcBorders>
              <w:top w:val="single" w:sz="4" w:space="0" w:color="auto"/>
              <w:left w:val="single" w:sz="4" w:space="0" w:color="auto"/>
              <w:bottom w:val="single" w:sz="4" w:space="0" w:color="auto"/>
              <w:right w:val="single" w:sz="4" w:space="0" w:color="auto"/>
            </w:tcBorders>
          </w:tcPr>
          <w:p w14:paraId="59DCF629" w14:textId="77777777" w:rsidR="00B62A96" w:rsidRPr="009966FB" w:rsidRDefault="00B62A96" w:rsidP="00ED23D8">
            <w:pPr>
              <w:keepNext/>
              <w:rPr>
                <w:rFonts w:ascii="MetaBookCyrLF-Roman" w:hAnsi="MetaBookCyrLF-Roman" w:cs="Arial"/>
              </w:rPr>
            </w:pPr>
            <w:r w:rsidRPr="009966FB">
              <w:rPr>
                <w:rFonts w:ascii="MetaBookCyrLF-Roman" w:hAnsi="MetaBookCyrLF-Roman" w:cs="Arial"/>
              </w:rPr>
              <w:t>Не позднее рабочего дня, следующего за днем получения АИФ/УК АИФ</w:t>
            </w:r>
          </w:p>
        </w:tc>
        <w:tc>
          <w:tcPr>
            <w:tcW w:w="3493" w:type="dxa"/>
            <w:tcBorders>
              <w:top w:val="single" w:sz="4" w:space="0" w:color="auto"/>
              <w:left w:val="single" w:sz="4" w:space="0" w:color="auto"/>
              <w:bottom w:val="single" w:sz="4" w:space="0" w:color="auto"/>
              <w:right w:val="single" w:sz="4" w:space="0" w:color="auto"/>
            </w:tcBorders>
          </w:tcPr>
          <w:p w14:paraId="0CDC649B" w14:textId="77777777" w:rsidR="00B62A96" w:rsidRPr="009966FB" w:rsidRDefault="00B62A96" w:rsidP="00ED23D8">
            <w:pPr>
              <w:keepNext/>
              <w:rPr>
                <w:rFonts w:ascii="MetaBookCyrLF-Roman" w:hAnsi="MetaBookCyrLF-Roman" w:cs="Arial"/>
              </w:rPr>
            </w:pPr>
            <w:r w:rsidRPr="009966FB">
              <w:rPr>
                <w:rFonts w:ascii="MetaBookCyrLF-Roman" w:hAnsi="MetaBookCyrLF-Roman" w:cs="Arial"/>
              </w:rPr>
              <w:t>Не позднее рабочего дня, следующего за днем получения АИФ/УК АИФ</w:t>
            </w:r>
          </w:p>
        </w:tc>
        <w:tc>
          <w:tcPr>
            <w:tcW w:w="3063" w:type="dxa"/>
            <w:tcBorders>
              <w:top w:val="single" w:sz="4" w:space="0" w:color="auto"/>
              <w:left w:val="single" w:sz="4" w:space="0" w:color="auto"/>
              <w:bottom w:val="single" w:sz="4" w:space="0" w:color="auto"/>
              <w:right w:val="single" w:sz="4" w:space="0" w:color="auto"/>
            </w:tcBorders>
            <w:vAlign w:val="center"/>
          </w:tcPr>
          <w:p w14:paraId="7E0C3C63" w14:textId="77777777" w:rsidR="00B62A96" w:rsidRPr="009966FB" w:rsidRDefault="00B62A96" w:rsidP="00ED23D8">
            <w:pPr>
              <w:rPr>
                <w:rFonts w:ascii="MetaBookCyrLF-Roman" w:hAnsi="MetaBookCyrLF-Roman" w:cs="Arial"/>
              </w:rPr>
            </w:pPr>
            <w:r w:rsidRPr="009966FB">
              <w:rPr>
                <w:rFonts w:ascii="MetaBookCyrLF-Roman" w:hAnsi="MetaBookCyrLF-Roman" w:cs="Arial"/>
              </w:rPr>
              <w:t>Электронный документ либо документ на бумажном носителе</w:t>
            </w:r>
          </w:p>
        </w:tc>
      </w:tr>
      <w:tr w:rsidR="00B62A96" w:rsidRPr="009966FB" w14:paraId="5D2E7A92" w14:textId="77777777" w:rsidTr="003B1E28">
        <w:tc>
          <w:tcPr>
            <w:tcW w:w="534" w:type="dxa"/>
            <w:tcBorders>
              <w:top w:val="single" w:sz="4" w:space="0" w:color="auto"/>
              <w:left w:val="single" w:sz="4" w:space="0" w:color="auto"/>
              <w:bottom w:val="single" w:sz="4" w:space="0" w:color="auto"/>
              <w:right w:val="single" w:sz="4" w:space="0" w:color="auto"/>
            </w:tcBorders>
            <w:vAlign w:val="center"/>
          </w:tcPr>
          <w:p w14:paraId="582ED0B6" w14:textId="77777777" w:rsidR="00B62A96" w:rsidRPr="009966FB" w:rsidRDefault="00B62A96"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1709BDAC" w14:textId="77777777" w:rsidR="00B62A96" w:rsidRPr="009966FB" w:rsidRDefault="00B62A96" w:rsidP="00634608">
            <w:pPr>
              <w:autoSpaceDE w:val="0"/>
              <w:autoSpaceDN w:val="0"/>
              <w:adjustRightInd w:val="0"/>
              <w:jc w:val="both"/>
              <w:rPr>
                <w:rFonts w:ascii="MetaBookCyrLF-Roman" w:hAnsi="MetaBookCyrLF-Roman" w:cs="Arial"/>
              </w:rPr>
            </w:pPr>
            <w:r w:rsidRPr="009966FB">
              <w:rPr>
                <w:rFonts w:ascii="MetaBookCyrLF-Roman" w:hAnsi="MetaBookCyrLF-Roman" w:cs="Arial"/>
              </w:rPr>
              <w:t>Заключенный договор со страховой организацией и изменения к нему</w:t>
            </w:r>
          </w:p>
        </w:tc>
        <w:tc>
          <w:tcPr>
            <w:tcW w:w="3497" w:type="dxa"/>
            <w:tcBorders>
              <w:top w:val="single" w:sz="4" w:space="0" w:color="auto"/>
              <w:left w:val="single" w:sz="4" w:space="0" w:color="auto"/>
              <w:bottom w:val="single" w:sz="4" w:space="0" w:color="auto"/>
              <w:right w:val="single" w:sz="4" w:space="0" w:color="auto"/>
            </w:tcBorders>
            <w:vAlign w:val="center"/>
          </w:tcPr>
          <w:p w14:paraId="6BBE2402" w14:textId="77777777" w:rsidR="00B62A96" w:rsidRPr="009966FB" w:rsidRDefault="00B62A96" w:rsidP="00580D98">
            <w:pPr>
              <w:keepNext/>
              <w:rPr>
                <w:rFonts w:ascii="MetaBookCyrLF-Roman" w:hAnsi="MetaBookCyrLF-Roman" w:cs="Arial"/>
              </w:rPr>
            </w:pPr>
            <w:r w:rsidRPr="009966FB">
              <w:rPr>
                <w:rFonts w:ascii="MetaBookCyrLF-Roman" w:hAnsi="MetaBookCyrLF-Roman" w:cs="Arial"/>
              </w:rPr>
              <w:t>При заключении Договора УК ПИФ**</w:t>
            </w:r>
          </w:p>
          <w:p w14:paraId="7878473A" w14:textId="77777777" w:rsidR="00B62A96" w:rsidRPr="009966FB" w:rsidRDefault="00B62A96" w:rsidP="00580D98">
            <w:pPr>
              <w:keepNext/>
              <w:rPr>
                <w:rFonts w:ascii="MetaBookCyrLF-Roman" w:hAnsi="MetaBookCyrLF-Roman" w:cs="Arial"/>
              </w:rPr>
            </w:pPr>
            <w:r w:rsidRPr="009966FB">
              <w:rPr>
                <w:rFonts w:ascii="MetaBookCyrLF-Roman" w:hAnsi="MetaBookCyrLF-Roman" w:cs="Arial"/>
              </w:rPr>
              <w:t>Не позднее рабочего дня, следующего за днем получения УК ПИФ</w:t>
            </w:r>
          </w:p>
        </w:tc>
        <w:tc>
          <w:tcPr>
            <w:tcW w:w="3493" w:type="dxa"/>
            <w:tcBorders>
              <w:top w:val="single" w:sz="4" w:space="0" w:color="auto"/>
              <w:left w:val="single" w:sz="4" w:space="0" w:color="auto"/>
              <w:bottom w:val="single" w:sz="4" w:space="0" w:color="auto"/>
              <w:right w:val="single" w:sz="4" w:space="0" w:color="auto"/>
            </w:tcBorders>
            <w:vAlign w:val="center"/>
          </w:tcPr>
          <w:p w14:paraId="3951687E" w14:textId="77777777" w:rsidR="00B62A96" w:rsidRPr="009966FB" w:rsidRDefault="00B62A96" w:rsidP="00580D98">
            <w:pPr>
              <w:keepNext/>
              <w:rPr>
                <w:rFonts w:ascii="MetaBookCyrLF-Roman" w:hAnsi="MetaBookCyrLF-Roman" w:cs="Arial"/>
              </w:rPr>
            </w:pPr>
            <w:r w:rsidRPr="009966FB">
              <w:rPr>
                <w:rFonts w:ascii="MetaBookCyrLF-Roman" w:hAnsi="MetaBookCyrLF-Roman" w:cs="Arial"/>
              </w:rPr>
              <w:t>При заключении Договора УК ПИФ**</w:t>
            </w:r>
          </w:p>
        </w:tc>
        <w:tc>
          <w:tcPr>
            <w:tcW w:w="3063" w:type="dxa"/>
            <w:tcBorders>
              <w:top w:val="single" w:sz="4" w:space="0" w:color="auto"/>
              <w:left w:val="single" w:sz="4" w:space="0" w:color="auto"/>
              <w:bottom w:val="single" w:sz="4" w:space="0" w:color="auto"/>
              <w:right w:val="single" w:sz="4" w:space="0" w:color="auto"/>
            </w:tcBorders>
            <w:vAlign w:val="center"/>
          </w:tcPr>
          <w:p w14:paraId="03227D53" w14:textId="77777777" w:rsidR="00B62A96" w:rsidRPr="009966FB" w:rsidRDefault="00B62A96" w:rsidP="004A72BF">
            <w:pPr>
              <w:rPr>
                <w:rFonts w:ascii="MetaBookCyrLF-Roman" w:hAnsi="MetaBookCyrLF-Roman" w:cs="Arial"/>
              </w:rPr>
            </w:pPr>
            <w:r w:rsidRPr="009966FB">
              <w:rPr>
                <w:rFonts w:ascii="MetaBookCyrLF-Roman" w:hAnsi="MetaBookCyrLF-Roman" w:cs="Arial"/>
              </w:rPr>
              <w:t>Электронный документ</w:t>
            </w:r>
          </w:p>
        </w:tc>
      </w:tr>
      <w:tr w:rsidR="00B62A96" w:rsidRPr="009966FB" w14:paraId="079FF508" w14:textId="77777777" w:rsidTr="003B1E28">
        <w:tc>
          <w:tcPr>
            <w:tcW w:w="534" w:type="dxa"/>
            <w:tcBorders>
              <w:top w:val="single" w:sz="4" w:space="0" w:color="auto"/>
              <w:left w:val="single" w:sz="4" w:space="0" w:color="auto"/>
              <w:bottom w:val="single" w:sz="4" w:space="0" w:color="auto"/>
              <w:right w:val="single" w:sz="4" w:space="0" w:color="auto"/>
            </w:tcBorders>
            <w:vAlign w:val="center"/>
          </w:tcPr>
          <w:p w14:paraId="5B210D54" w14:textId="77777777" w:rsidR="00B62A96" w:rsidRPr="009966FB" w:rsidRDefault="00B62A96"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1E093BA4" w14:textId="7BDC1D4C" w:rsidR="00B62A96" w:rsidRPr="00C1242D" w:rsidRDefault="00B62A96" w:rsidP="00183264">
            <w:pPr>
              <w:keepNext/>
              <w:rPr>
                <w:rFonts w:ascii="MetaBookCyrLF-Roman" w:hAnsi="MetaBookCyrLF-Roman" w:cs="Arial"/>
              </w:rPr>
            </w:pPr>
            <w:r w:rsidRPr="00C1242D">
              <w:rPr>
                <w:rFonts w:ascii="MetaBookCyrLF-Roman" w:hAnsi="MetaBookCyrLF-Roman" w:cs="Arial"/>
              </w:rPr>
              <w:t>Свидетельство о праве собственности на недвижимость, входящую в состав имущества, составляющего ПИФ</w:t>
            </w:r>
            <w:r w:rsidR="00D717E0" w:rsidRPr="00C1242D">
              <w:rPr>
                <w:rFonts w:ascii="MetaBookCyrLF-Roman" w:hAnsi="MetaBookCyrLF-Roman" w:cs="Arial"/>
              </w:rPr>
              <w:t xml:space="preserve">  / выписка из ЕГРН</w:t>
            </w:r>
          </w:p>
        </w:tc>
        <w:tc>
          <w:tcPr>
            <w:tcW w:w="3497" w:type="dxa"/>
            <w:tcBorders>
              <w:top w:val="single" w:sz="4" w:space="0" w:color="auto"/>
              <w:left w:val="single" w:sz="4" w:space="0" w:color="auto"/>
              <w:bottom w:val="single" w:sz="4" w:space="0" w:color="auto"/>
              <w:right w:val="single" w:sz="4" w:space="0" w:color="auto"/>
            </w:tcBorders>
            <w:vAlign w:val="center"/>
          </w:tcPr>
          <w:p w14:paraId="6341BA2C" w14:textId="3392E987" w:rsidR="00B62A96" w:rsidRPr="00C1242D" w:rsidRDefault="004D2C75" w:rsidP="00183264">
            <w:pPr>
              <w:keepNext/>
              <w:rPr>
                <w:rFonts w:ascii="MetaBookCyrLF-Roman" w:hAnsi="MetaBookCyrLF-Roman" w:cs="Arial"/>
              </w:rPr>
            </w:pPr>
            <w:r w:rsidRPr="00C1242D">
              <w:rPr>
                <w:rFonts w:ascii="MetaBookCyrLF-Roman" w:hAnsi="MetaBookCyrLF-Roman" w:cs="Arial"/>
              </w:rPr>
              <w:t>Не позднее одного рабочего дня, следующего за днем получения УК ПИФ</w:t>
            </w:r>
          </w:p>
        </w:tc>
        <w:tc>
          <w:tcPr>
            <w:tcW w:w="3493" w:type="dxa"/>
            <w:tcBorders>
              <w:top w:val="single" w:sz="4" w:space="0" w:color="auto"/>
              <w:left w:val="single" w:sz="4" w:space="0" w:color="auto"/>
              <w:bottom w:val="single" w:sz="4" w:space="0" w:color="auto"/>
              <w:right w:val="single" w:sz="4" w:space="0" w:color="auto"/>
            </w:tcBorders>
            <w:vAlign w:val="center"/>
          </w:tcPr>
          <w:p w14:paraId="6B9021A4" w14:textId="77777777" w:rsidR="00B62A96" w:rsidRPr="00C1242D" w:rsidRDefault="00B62A96" w:rsidP="00183264">
            <w:pPr>
              <w:keepNext/>
              <w:rPr>
                <w:rFonts w:ascii="MetaBookCyrLF-Roman" w:hAnsi="MetaBookCyrLF-Roman" w:cs="Arial"/>
              </w:rPr>
            </w:pPr>
            <w:r w:rsidRPr="00C1242D">
              <w:rPr>
                <w:rFonts w:ascii="MetaBookCyrLF-Roman" w:hAnsi="MetaBookCyrLF-Roman" w:cs="Arial"/>
              </w:rPr>
              <w:t>Не позднее одного рабочего дня, следующего за днем получения УК ПИФ</w:t>
            </w:r>
          </w:p>
        </w:tc>
        <w:tc>
          <w:tcPr>
            <w:tcW w:w="3063" w:type="dxa"/>
            <w:tcBorders>
              <w:top w:val="single" w:sz="4" w:space="0" w:color="auto"/>
              <w:left w:val="single" w:sz="4" w:space="0" w:color="auto"/>
              <w:bottom w:val="single" w:sz="4" w:space="0" w:color="auto"/>
              <w:right w:val="single" w:sz="4" w:space="0" w:color="auto"/>
            </w:tcBorders>
          </w:tcPr>
          <w:p w14:paraId="136793DB" w14:textId="0D6F4193" w:rsidR="00B62A96" w:rsidRPr="00C1242D" w:rsidRDefault="00B62A96" w:rsidP="00183264">
            <w:pPr>
              <w:keepNext/>
              <w:rPr>
                <w:rFonts w:ascii="MetaBookCyrLF-Roman" w:hAnsi="MetaBookCyrLF-Roman" w:cs="Arial"/>
              </w:rPr>
            </w:pPr>
            <w:r w:rsidRPr="00C1242D">
              <w:rPr>
                <w:rFonts w:ascii="MetaBookCyrLF-Roman" w:hAnsi="MetaBookCyrLF-Roman" w:cs="Arial"/>
              </w:rPr>
              <w:t>Оригинал</w:t>
            </w:r>
            <w:r w:rsidR="004D2C75" w:rsidRPr="00C1242D">
              <w:t xml:space="preserve"> </w:t>
            </w:r>
            <w:r w:rsidR="004D2C75" w:rsidRPr="00C1242D">
              <w:rPr>
                <w:rFonts w:ascii="MetaBookCyrLF-Roman" w:hAnsi="MetaBookCyrLF-Roman" w:cs="Arial"/>
              </w:rPr>
              <w:t>на бумажном носителе либо электронный д</w:t>
            </w:r>
            <w:r w:rsidR="00BB70E3" w:rsidRPr="00C1242D">
              <w:rPr>
                <w:rFonts w:ascii="MetaBookCyrLF-Roman" w:hAnsi="MetaBookCyrLF-Roman" w:cs="Arial"/>
              </w:rPr>
              <w:t xml:space="preserve">окумент, подписанный </w:t>
            </w:r>
            <w:r w:rsidR="004D2C75" w:rsidRPr="00C1242D">
              <w:rPr>
                <w:rFonts w:ascii="MetaBookCyrLF-Roman" w:hAnsi="MetaBookCyrLF-Roman" w:cs="Arial"/>
              </w:rPr>
              <w:t>усиленной квалифицированной электронной подписью органа регистрации прав</w:t>
            </w:r>
          </w:p>
        </w:tc>
      </w:tr>
      <w:tr w:rsidR="00B62A96" w:rsidRPr="009966FB" w14:paraId="58A25787" w14:textId="77777777" w:rsidTr="003B1E28">
        <w:tc>
          <w:tcPr>
            <w:tcW w:w="534" w:type="dxa"/>
            <w:tcBorders>
              <w:top w:val="single" w:sz="4" w:space="0" w:color="auto"/>
              <w:left w:val="single" w:sz="4" w:space="0" w:color="auto"/>
              <w:bottom w:val="single" w:sz="4" w:space="0" w:color="auto"/>
              <w:right w:val="single" w:sz="4" w:space="0" w:color="auto"/>
            </w:tcBorders>
            <w:vAlign w:val="center"/>
          </w:tcPr>
          <w:p w14:paraId="1E87D76D" w14:textId="77777777" w:rsidR="00B62A96" w:rsidRPr="009966FB" w:rsidRDefault="00B62A96"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5C6027D2" w14:textId="1911D7EC" w:rsidR="00B62A96" w:rsidRPr="009966FB" w:rsidRDefault="0036094D" w:rsidP="006B7C89">
            <w:pPr>
              <w:keepNext/>
              <w:rPr>
                <w:rFonts w:ascii="MetaBookCyrLF-Roman" w:hAnsi="MetaBookCyrLF-Roman" w:cs="Arial"/>
              </w:rPr>
            </w:pPr>
            <w:r>
              <w:rPr>
                <w:rFonts w:ascii="MetaBookCyrLF-Roman" w:hAnsi="MetaBookCyrLF-Roman" w:cs="Arial"/>
              </w:rPr>
              <w:t>Справка о</w:t>
            </w:r>
            <w:r w:rsidRPr="009966FB">
              <w:rPr>
                <w:rFonts w:ascii="MetaBookCyrLF-Roman" w:hAnsi="MetaBookCyrLF-Roman" w:cs="Arial"/>
              </w:rPr>
              <w:t xml:space="preserve"> </w:t>
            </w:r>
            <w:r w:rsidR="00B62A96" w:rsidRPr="009966FB">
              <w:rPr>
                <w:rFonts w:ascii="MetaBookCyrLF-Roman" w:hAnsi="MetaBookCyrLF-Roman" w:cs="Arial"/>
              </w:rPr>
              <w:t xml:space="preserve">стоимости чистых активов и стоимости одного инвестиционного пая ПИФ </w:t>
            </w:r>
          </w:p>
        </w:tc>
        <w:tc>
          <w:tcPr>
            <w:tcW w:w="3497" w:type="dxa"/>
            <w:tcBorders>
              <w:top w:val="single" w:sz="4" w:space="0" w:color="auto"/>
              <w:left w:val="single" w:sz="4" w:space="0" w:color="auto"/>
              <w:bottom w:val="single" w:sz="4" w:space="0" w:color="auto"/>
              <w:right w:val="single" w:sz="4" w:space="0" w:color="auto"/>
            </w:tcBorders>
          </w:tcPr>
          <w:p w14:paraId="6FE4781B" w14:textId="77777777" w:rsidR="00B62A96" w:rsidRPr="009966FB" w:rsidRDefault="00B62A96" w:rsidP="007F2FDC">
            <w:pPr>
              <w:keepNext/>
              <w:rPr>
                <w:rFonts w:ascii="MetaBookCyrLF-Roman" w:hAnsi="MetaBookCyrLF-Roman" w:cs="Arial"/>
              </w:rPr>
            </w:pPr>
            <w:r w:rsidRPr="009966FB">
              <w:rPr>
                <w:rFonts w:ascii="MetaBookCyrLF-Roman" w:hAnsi="MetaBookCyrLF-Roman" w:cs="Arial"/>
              </w:rPr>
              <w:t>Не позднее рабочего дня, следующего за днем, по состоянию на который предоставляется расчет</w:t>
            </w:r>
          </w:p>
        </w:tc>
        <w:tc>
          <w:tcPr>
            <w:tcW w:w="3493" w:type="dxa"/>
            <w:tcBorders>
              <w:top w:val="single" w:sz="4" w:space="0" w:color="auto"/>
              <w:left w:val="single" w:sz="4" w:space="0" w:color="auto"/>
              <w:bottom w:val="single" w:sz="4" w:space="0" w:color="auto"/>
              <w:right w:val="single" w:sz="4" w:space="0" w:color="auto"/>
            </w:tcBorders>
            <w:vAlign w:val="center"/>
          </w:tcPr>
          <w:p w14:paraId="2AE09554" w14:textId="77777777" w:rsidR="00B62A96" w:rsidRPr="009966FB" w:rsidRDefault="00B62A96" w:rsidP="007F2FDC">
            <w:pPr>
              <w:keepNext/>
              <w:rPr>
                <w:rFonts w:ascii="MetaBookCyrLF-Roman" w:hAnsi="MetaBookCyrLF-Roman" w:cs="Arial"/>
              </w:rPr>
            </w:pPr>
          </w:p>
        </w:tc>
        <w:tc>
          <w:tcPr>
            <w:tcW w:w="3063" w:type="dxa"/>
            <w:tcBorders>
              <w:top w:val="single" w:sz="4" w:space="0" w:color="auto"/>
              <w:left w:val="single" w:sz="4" w:space="0" w:color="auto"/>
              <w:bottom w:val="single" w:sz="4" w:space="0" w:color="auto"/>
              <w:right w:val="single" w:sz="4" w:space="0" w:color="auto"/>
            </w:tcBorders>
            <w:vAlign w:val="center"/>
          </w:tcPr>
          <w:p w14:paraId="04CD7230" w14:textId="77777777" w:rsidR="00B62A96" w:rsidRPr="009966FB" w:rsidRDefault="00B62A96" w:rsidP="007F2FDC">
            <w:pPr>
              <w:keepNext/>
              <w:rPr>
                <w:rFonts w:ascii="MetaBookCyrLF-Roman" w:hAnsi="MetaBookCyrLF-Roman" w:cs="Arial"/>
              </w:rPr>
            </w:pPr>
            <w:r w:rsidRPr="009966FB">
              <w:rPr>
                <w:rFonts w:ascii="MetaBookCyrLF-Roman" w:hAnsi="MetaBookCyrLF-Roman" w:cs="Arial"/>
              </w:rPr>
              <w:t>Электронный документ</w:t>
            </w:r>
          </w:p>
        </w:tc>
      </w:tr>
      <w:tr w:rsidR="00B62A96" w:rsidRPr="009966FB" w14:paraId="5CA58AC2" w14:textId="77777777" w:rsidTr="003B1E28">
        <w:tc>
          <w:tcPr>
            <w:tcW w:w="534" w:type="dxa"/>
            <w:tcBorders>
              <w:top w:val="single" w:sz="4" w:space="0" w:color="auto"/>
              <w:left w:val="single" w:sz="4" w:space="0" w:color="auto"/>
              <w:bottom w:val="single" w:sz="4" w:space="0" w:color="auto"/>
              <w:right w:val="single" w:sz="4" w:space="0" w:color="auto"/>
            </w:tcBorders>
            <w:vAlign w:val="center"/>
          </w:tcPr>
          <w:p w14:paraId="6704C9CE" w14:textId="77777777" w:rsidR="00B62A96" w:rsidRPr="009966FB" w:rsidRDefault="00B62A96"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3DBED607" w14:textId="77777777" w:rsidR="00B62A96" w:rsidRPr="009966FB" w:rsidRDefault="00B62A96" w:rsidP="00183264">
            <w:pPr>
              <w:keepNext/>
              <w:rPr>
                <w:rFonts w:ascii="MetaBookCyrLF-Roman" w:hAnsi="MetaBookCyrLF-Roman" w:cs="Arial"/>
              </w:rPr>
            </w:pPr>
            <w:r w:rsidRPr="009966FB">
              <w:rPr>
                <w:rFonts w:ascii="MetaBookCyrLF-Roman" w:hAnsi="MetaBookCyrLF-Roman" w:cs="Arial"/>
              </w:rPr>
              <w:t>Заявки на выдачу, погашение, обмен инвестиционных паев ПИФ</w:t>
            </w:r>
          </w:p>
        </w:tc>
        <w:tc>
          <w:tcPr>
            <w:tcW w:w="3497" w:type="dxa"/>
            <w:tcBorders>
              <w:top w:val="single" w:sz="4" w:space="0" w:color="auto"/>
              <w:left w:val="single" w:sz="4" w:space="0" w:color="auto"/>
              <w:bottom w:val="single" w:sz="4" w:space="0" w:color="auto"/>
              <w:right w:val="single" w:sz="4" w:space="0" w:color="auto"/>
            </w:tcBorders>
            <w:vAlign w:val="center"/>
          </w:tcPr>
          <w:p w14:paraId="5D259D7D" w14:textId="77777777" w:rsidR="00B62A96" w:rsidRPr="008D2B32" w:rsidRDefault="00B62A96" w:rsidP="00BD475B">
            <w:pPr>
              <w:keepNext/>
              <w:rPr>
                <w:rFonts w:ascii="MetaBookCyrLF-Roman" w:hAnsi="MetaBookCyrLF-Roman" w:cs="Arial"/>
              </w:rPr>
            </w:pPr>
            <w:r w:rsidRPr="009966FB">
              <w:rPr>
                <w:rFonts w:ascii="MetaBookCyrLF-Roman" w:hAnsi="MetaBookCyrLF-Roman" w:cs="Arial"/>
              </w:rPr>
              <w:t>Не позднее рабочего дня, следующего за днем получения УК ПИФ</w:t>
            </w:r>
          </w:p>
          <w:p w14:paraId="0717A12D" w14:textId="77777777" w:rsidR="002F1099" w:rsidRPr="008D2B32" w:rsidRDefault="002F1099" w:rsidP="00BD475B">
            <w:pPr>
              <w:keepNext/>
              <w:rPr>
                <w:rFonts w:ascii="MetaBookCyrLF-Roman" w:hAnsi="MetaBookCyrLF-Roman" w:cs="Arial"/>
              </w:rPr>
            </w:pPr>
          </w:p>
        </w:tc>
        <w:tc>
          <w:tcPr>
            <w:tcW w:w="3493" w:type="dxa"/>
            <w:tcBorders>
              <w:top w:val="single" w:sz="4" w:space="0" w:color="auto"/>
              <w:left w:val="single" w:sz="4" w:space="0" w:color="auto"/>
              <w:bottom w:val="single" w:sz="4" w:space="0" w:color="auto"/>
              <w:right w:val="single" w:sz="4" w:space="0" w:color="auto"/>
            </w:tcBorders>
            <w:vAlign w:val="center"/>
          </w:tcPr>
          <w:p w14:paraId="308EE9E1" w14:textId="77777777" w:rsidR="00B62A96" w:rsidRPr="009966FB" w:rsidRDefault="00B62A96" w:rsidP="00183264">
            <w:pPr>
              <w:keepNext/>
              <w:rPr>
                <w:rFonts w:ascii="MetaBookCyrLF-Roman" w:hAnsi="MetaBookCyrLF-Roman" w:cs="Arial"/>
              </w:rPr>
            </w:pPr>
          </w:p>
        </w:tc>
        <w:tc>
          <w:tcPr>
            <w:tcW w:w="3063" w:type="dxa"/>
            <w:tcBorders>
              <w:top w:val="single" w:sz="4" w:space="0" w:color="auto"/>
              <w:left w:val="single" w:sz="4" w:space="0" w:color="auto"/>
              <w:bottom w:val="single" w:sz="4" w:space="0" w:color="auto"/>
              <w:right w:val="single" w:sz="4" w:space="0" w:color="auto"/>
            </w:tcBorders>
            <w:vAlign w:val="center"/>
          </w:tcPr>
          <w:p w14:paraId="75AF2EDB" w14:textId="77777777" w:rsidR="00B62A96" w:rsidRPr="009966FB" w:rsidRDefault="00B62A96" w:rsidP="00183264">
            <w:pPr>
              <w:keepNext/>
              <w:rPr>
                <w:rFonts w:ascii="MetaBookCyrLF-Roman" w:hAnsi="MetaBookCyrLF-Roman" w:cs="Arial"/>
              </w:rPr>
            </w:pPr>
            <w:r w:rsidRPr="009966FB">
              <w:rPr>
                <w:rFonts w:ascii="MetaBookCyrLF-Roman" w:hAnsi="MetaBookCyrLF-Roman" w:cs="Arial"/>
              </w:rPr>
              <w:t>Электронный документ</w:t>
            </w:r>
          </w:p>
        </w:tc>
      </w:tr>
      <w:tr w:rsidR="00B62A96" w:rsidRPr="009966FB" w14:paraId="5A71427B" w14:textId="77777777" w:rsidTr="003B1E28">
        <w:tc>
          <w:tcPr>
            <w:tcW w:w="534" w:type="dxa"/>
            <w:tcBorders>
              <w:top w:val="single" w:sz="4" w:space="0" w:color="auto"/>
              <w:left w:val="single" w:sz="4" w:space="0" w:color="auto"/>
              <w:bottom w:val="single" w:sz="4" w:space="0" w:color="auto"/>
              <w:right w:val="single" w:sz="4" w:space="0" w:color="auto"/>
            </w:tcBorders>
            <w:vAlign w:val="center"/>
          </w:tcPr>
          <w:p w14:paraId="55C9106A" w14:textId="77777777" w:rsidR="00B62A96" w:rsidRPr="009966FB" w:rsidRDefault="00B62A96"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1D87877B" w14:textId="77777777" w:rsidR="00B62A96" w:rsidRPr="009966FB" w:rsidRDefault="00B62A96" w:rsidP="00470639">
            <w:pPr>
              <w:keepNext/>
              <w:rPr>
                <w:rFonts w:ascii="MetaBookCyrLF-Roman" w:hAnsi="MetaBookCyrLF-Roman" w:cs="Arial"/>
              </w:rPr>
            </w:pPr>
            <w:r w:rsidRPr="009966FB">
              <w:rPr>
                <w:rFonts w:ascii="MetaBookCyrLF-Roman" w:hAnsi="MetaBookCyrLF-Roman" w:cs="Arial"/>
              </w:rPr>
              <w:t>Уведомление о принятии решения УК ПИФ об обмене инвестиционных паев ПИФ</w:t>
            </w:r>
          </w:p>
        </w:tc>
        <w:tc>
          <w:tcPr>
            <w:tcW w:w="3497" w:type="dxa"/>
            <w:tcBorders>
              <w:top w:val="single" w:sz="4" w:space="0" w:color="auto"/>
              <w:left w:val="single" w:sz="4" w:space="0" w:color="auto"/>
              <w:bottom w:val="single" w:sz="4" w:space="0" w:color="auto"/>
              <w:right w:val="single" w:sz="4" w:space="0" w:color="auto"/>
            </w:tcBorders>
            <w:vAlign w:val="center"/>
          </w:tcPr>
          <w:p w14:paraId="73652C68" w14:textId="77777777" w:rsidR="00B62A96" w:rsidRPr="008D2B32" w:rsidRDefault="00B62A96" w:rsidP="00E97ADF">
            <w:pPr>
              <w:keepNext/>
              <w:rPr>
                <w:rFonts w:ascii="MetaBookCyrLF-Roman" w:hAnsi="MetaBookCyrLF-Roman" w:cs="Arial"/>
              </w:rPr>
            </w:pPr>
            <w:r w:rsidRPr="009966FB">
              <w:rPr>
                <w:rFonts w:ascii="MetaBookCyrLF-Roman" w:hAnsi="MetaBookCyrLF-Roman" w:cs="Arial"/>
              </w:rPr>
              <w:t>Не позднее рабочего дня, следующего за днем принятия решения УК ПИФ</w:t>
            </w:r>
          </w:p>
          <w:p w14:paraId="0B6590DD" w14:textId="77777777" w:rsidR="002F1099" w:rsidRPr="008D2B32" w:rsidRDefault="002F1099" w:rsidP="00E97ADF">
            <w:pPr>
              <w:keepNext/>
              <w:rPr>
                <w:rFonts w:ascii="MetaBookCyrLF-Roman" w:hAnsi="MetaBookCyrLF-Roman" w:cs="Arial"/>
              </w:rPr>
            </w:pPr>
          </w:p>
        </w:tc>
        <w:tc>
          <w:tcPr>
            <w:tcW w:w="3493" w:type="dxa"/>
            <w:tcBorders>
              <w:top w:val="single" w:sz="4" w:space="0" w:color="auto"/>
              <w:left w:val="single" w:sz="4" w:space="0" w:color="auto"/>
              <w:bottom w:val="single" w:sz="4" w:space="0" w:color="auto"/>
              <w:right w:val="single" w:sz="4" w:space="0" w:color="auto"/>
            </w:tcBorders>
            <w:vAlign w:val="center"/>
          </w:tcPr>
          <w:p w14:paraId="52732428" w14:textId="77777777" w:rsidR="00B62A96" w:rsidRPr="009966FB" w:rsidRDefault="00B62A96" w:rsidP="00470639">
            <w:pPr>
              <w:keepNext/>
              <w:rPr>
                <w:rFonts w:ascii="MetaBookCyrLF-Roman" w:hAnsi="MetaBookCyrLF-Roman" w:cs="Arial"/>
              </w:rPr>
            </w:pPr>
            <w:r w:rsidRPr="009966FB">
              <w:rPr>
                <w:rFonts w:ascii="MetaBookCyrLF-Roman" w:hAnsi="MetaBookCyrLF-Roman" w:cs="Arial"/>
              </w:rPr>
              <w:lastRenderedPageBreak/>
              <w:t>Не позднее рабочего дня, следующего за днем принятия решения УК ПИФ</w:t>
            </w:r>
          </w:p>
        </w:tc>
        <w:tc>
          <w:tcPr>
            <w:tcW w:w="3063" w:type="dxa"/>
            <w:tcBorders>
              <w:top w:val="single" w:sz="4" w:space="0" w:color="auto"/>
              <w:left w:val="single" w:sz="4" w:space="0" w:color="auto"/>
              <w:bottom w:val="single" w:sz="4" w:space="0" w:color="auto"/>
              <w:right w:val="single" w:sz="4" w:space="0" w:color="auto"/>
            </w:tcBorders>
            <w:vAlign w:val="center"/>
          </w:tcPr>
          <w:p w14:paraId="263F0360" w14:textId="77777777" w:rsidR="00B62A96" w:rsidRPr="009966FB" w:rsidRDefault="00B62A96" w:rsidP="00E97ADF">
            <w:pPr>
              <w:keepNext/>
              <w:rPr>
                <w:rFonts w:ascii="MetaBookCyrLF-Roman" w:hAnsi="MetaBookCyrLF-Roman" w:cs="Arial"/>
              </w:rPr>
            </w:pPr>
            <w:r w:rsidRPr="009966FB">
              <w:rPr>
                <w:rFonts w:ascii="MetaBookCyrLF-Roman" w:hAnsi="MetaBookCyrLF-Roman" w:cs="Arial"/>
              </w:rPr>
              <w:t>Электронный документ либо оригинал на бумажном носителе</w:t>
            </w:r>
          </w:p>
        </w:tc>
      </w:tr>
      <w:tr w:rsidR="00B62A96" w:rsidRPr="009966FB" w14:paraId="2EE41560" w14:textId="77777777" w:rsidTr="003B1E28">
        <w:tc>
          <w:tcPr>
            <w:tcW w:w="534" w:type="dxa"/>
            <w:tcBorders>
              <w:top w:val="single" w:sz="4" w:space="0" w:color="auto"/>
              <w:left w:val="single" w:sz="4" w:space="0" w:color="auto"/>
              <w:bottom w:val="single" w:sz="4" w:space="0" w:color="auto"/>
              <w:right w:val="single" w:sz="4" w:space="0" w:color="auto"/>
            </w:tcBorders>
            <w:vAlign w:val="center"/>
          </w:tcPr>
          <w:p w14:paraId="461042E6" w14:textId="77777777" w:rsidR="00B62A96" w:rsidRPr="009966FB" w:rsidRDefault="00B62A96"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78E33FB4" w14:textId="5DE2C71C" w:rsidR="00B62A96" w:rsidRPr="009966FB" w:rsidRDefault="00B62A96" w:rsidP="00AE3728">
            <w:pPr>
              <w:autoSpaceDE w:val="0"/>
              <w:autoSpaceDN w:val="0"/>
              <w:adjustRightInd w:val="0"/>
              <w:jc w:val="both"/>
              <w:rPr>
                <w:rFonts w:ascii="MetaBookCyrLF-Roman" w:hAnsi="MetaBookCyrLF-Roman" w:cs="Arial"/>
              </w:rPr>
            </w:pPr>
            <w:r w:rsidRPr="009966FB">
              <w:rPr>
                <w:rFonts w:ascii="MetaBookCyrLF-Roman" w:hAnsi="MetaBookCyrLF-Roman" w:cs="Arial"/>
              </w:rPr>
              <w:t>Отчеты УК ПИФ, подлежащие согласованию специализированным депозитарием</w:t>
            </w:r>
            <w:r w:rsidR="00D717E0">
              <w:rPr>
                <w:rFonts w:ascii="MetaBookCyrLF-Roman" w:hAnsi="MetaBookCyrLF-Roman" w:cs="Arial"/>
              </w:rPr>
              <w:t xml:space="preserve">, в </w:t>
            </w:r>
            <w:proofErr w:type="spellStart"/>
            <w:r w:rsidR="00D717E0">
              <w:rPr>
                <w:rFonts w:ascii="MetaBookCyrLF-Roman" w:hAnsi="MetaBookCyrLF-Roman" w:cs="Arial"/>
              </w:rPr>
              <w:t>т.ч</w:t>
            </w:r>
            <w:proofErr w:type="spellEnd"/>
            <w:r w:rsidR="00D717E0">
              <w:rPr>
                <w:rFonts w:ascii="MetaBookCyrLF-Roman" w:hAnsi="MetaBookCyrLF-Roman" w:cs="Arial"/>
              </w:rPr>
              <w:t xml:space="preserve">. Баланс имущества, </w:t>
            </w:r>
            <w:r w:rsidR="00D717E0" w:rsidRPr="00D717E0">
              <w:rPr>
                <w:rFonts w:ascii="MetaBookCyrLF-Roman" w:hAnsi="MetaBookCyrLF-Roman" w:cs="Arial"/>
              </w:rPr>
              <w:t xml:space="preserve">составляющего </w:t>
            </w:r>
            <w:r w:rsidR="00D717E0">
              <w:rPr>
                <w:rFonts w:ascii="MetaBookCyrLF-Roman" w:hAnsi="MetaBookCyrLF-Roman" w:cs="Arial"/>
              </w:rPr>
              <w:t>ПИФ</w:t>
            </w:r>
          </w:p>
        </w:tc>
        <w:tc>
          <w:tcPr>
            <w:tcW w:w="3497" w:type="dxa"/>
            <w:tcBorders>
              <w:top w:val="single" w:sz="4" w:space="0" w:color="auto"/>
              <w:left w:val="single" w:sz="4" w:space="0" w:color="auto"/>
              <w:bottom w:val="single" w:sz="4" w:space="0" w:color="auto"/>
              <w:right w:val="single" w:sz="4" w:space="0" w:color="auto"/>
            </w:tcBorders>
            <w:vAlign w:val="center"/>
          </w:tcPr>
          <w:p w14:paraId="410FC78A" w14:textId="77777777" w:rsidR="00B62A96" w:rsidRPr="009966FB" w:rsidRDefault="00B62A96" w:rsidP="00470639">
            <w:pPr>
              <w:keepNext/>
              <w:rPr>
                <w:rFonts w:ascii="MetaBookCyrLF-Roman" w:hAnsi="MetaBookCyrLF-Roman" w:cs="Arial"/>
              </w:rPr>
            </w:pPr>
            <w:r w:rsidRPr="009966FB">
              <w:rPr>
                <w:rFonts w:ascii="MetaBookCyrLF-Roman" w:hAnsi="MetaBookCyrLF-Roman" w:cs="Arial"/>
              </w:rPr>
              <w:t>Не позднее рабочего дня, следующего за днем составления УК ПИФ</w:t>
            </w:r>
          </w:p>
        </w:tc>
        <w:tc>
          <w:tcPr>
            <w:tcW w:w="3493" w:type="dxa"/>
            <w:tcBorders>
              <w:top w:val="single" w:sz="4" w:space="0" w:color="auto"/>
              <w:left w:val="single" w:sz="4" w:space="0" w:color="auto"/>
              <w:bottom w:val="single" w:sz="4" w:space="0" w:color="auto"/>
              <w:right w:val="single" w:sz="4" w:space="0" w:color="auto"/>
            </w:tcBorders>
            <w:vAlign w:val="center"/>
          </w:tcPr>
          <w:p w14:paraId="1566C962" w14:textId="77777777" w:rsidR="00B62A96" w:rsidRPr="009966FB" w:rsidRDefault="00B62A96" w:rsidP="00470639">
            <w:pPr>
              <w:keepNext/>
              <w:rPr>
                <w:rFonts w:ascii="MetaBookCyrLF-Roman" w:hAnsi="MetaBookCyrLF-Roman" w:cs="Arial"/>
              </w:rPr>
            </w:pPr>
            <w:r w:rsidRPr="009966FB">
              <w:rPr>
                <w:rFonts w:ascii="MetaBookCyrLF-Roman" w:hAnsi="MetaBookCyrLF-Roman" w:cs="Arial"/>
              </w:rPr>
              <w:t>Не позднее рабочего дня, следующего за днем составления УК ПИФ</w:t>
            </w:r>
          </w:p>
        </w:tc>
        <w:tc>
          <w:tcPr>
            <w:tcW w:w="3063" w:type="dxa"/>
            <w:tcBorders>
              <w:top w:val="single" w:sz="4" w:space="0" w:color="auto"/>
              <w:left w:val="single" w:sz="4" w:space="0" w:color="auto"/>
              <w:bottom w:val="single" w:sz="4" w:space="0" w:color="auto"/>
              <w:right w:val="single" w:sz="4" w:space="0" w:color="auto"/>
            </w:tcBorders>
            <w:vAlign w:val="center"/>
          </w:tcPr>
          <w:p w14:paraId="23487CAF" w14:textId="77777777" w:rsidR="00B62A96" w:rsidRPr="009966FB" w:rsidRDefault="00B62A96" w:rsidP="00470639">
            <w:pPr>
              <w:keepNext/>
              <w:rPr>
                <w:rFonts w:ascii="MetaBookCyrLF-Roman" w:hAnsi="MetaBookCyrLF-Roman" w:cs="Arial"/>
              </w:rPr>
            </w:pPr>
            <w:r w:rsidRPr="009966FB">
              <w:rPr>
                <w:rFonts w:ascii="MetaBookCyrLF-Roman" w:hAnsi="MetaBookCyrLF-Roman" w:cs="Arial"/>
              </w:rPr>
              <w:t>Электронный документ либо оригинал на бумажном носителе</w:t>
            </w:r>
          </w:p>
        </w:tc>
      </w:tr>
      <w:tr w:rsidR="00B62A96" w:rsidRPr="009966FB" w14:paraId="03C4CAC7" w14:textId="77777777" w:rsidTr="003B1E28">
        <w:tc>
          <w:tcPr>
            <w:tcW w:w="534" w:type="dxa"/>
            <w:tcBorders>
              <w:top w:val="single" w:sz="4" w:space="0" w:color="auto"/>
              <w:left w:val="single" w:sz="4" w:space="0" w:color="auto"/>
              <w:bottom w:val="single" w:sz="4" w:space="0" w:color="auto"/>
              <w:right w:val="single" w:sz="4" w:space="0" w:color="auto"/>
            </w:tcBorders>
            <w:vAlign w:val="center"/>
          </w:tcPr>
          <w:p w14:paraId="7F14C881" w14:textId="77777777" w:rsidR="00B62A96" w:rsidRPr="009966FB" w:rsidRDefault="00B62A96"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5B5D0BC0" w14:textId="77777777" w:rsidR="00B62A96" w:rsidRPr="009966FB" w:rsidRDefault="00B62A96" w:rsidP="009D7F71">
            <w:pPr>
              <w:keepNext/>
              <w:rPr>
                <w:rFonts w:ascii="MetaBookCyrLF-Roman" w:hAnsi="MetaBookCyrLF-Roman" w:cs="Arial"/>
              </w:rPr>
            </w:pPr>
            <w:r w:rsidRPr="009966FB">
              <w:rPr>
                <w:rFonts w:ascii="MetaBookCyrLF-Roman" w:hAnsi="MetaBookCyrLF-Roman" w:cs="Arial"/>
              </w:rPr>
              <w:t>Уведомление о созыве общего собрания акционеров ПИФ</w:t>
            </w:r>
          </w:p>
        </w:tc>
        <w:tc>
          <w:tcPr>
            <w:tcW w:w="3497" w:type="dxa"/>
            <w:tcBorders>
              <w:top w:val="single" w:sz="4" w:space="0" w:color="auto"/>
              <w:left w:val="single" w:sz="4" w:space="0" w:color="auto"/>
              <w:bottom w:val="single" w:sz="4" w:space="0" w:color="auto"/>
              <w:right w:val="single" w:sz="4" w:space="0" w:color="auto"/>
            </w:tcBorders>
            <w:vAlign w:val="center"/>
          </w:tcPr>
          <w:p w14:paraId="1B98AD94" w14:textId="77777777" w:rsidR="00B62A96" w:rsidRPr="009966FB" w:rsidRDefault="00B62A96" w:rsidP="009D7F71">
            <w:pPr>
              <w:keepNext/>
              <w:rPr>
                <w:rFonts w:ascii="MetaBookCyrLF-Roman" w:hAnsi="MetaBookCyrLF-Roman" w:cs="Arial"/>
              </w:rPr>
            </w:pPr>
            <w:r w:rsidRPr="009966FB">
              <w:rPr>
                <w:rFonts w:ascii="MetaBookCyrLF-Roman" w:hAnsi="MetaBookCyrLF-Roman" w:cs="Arial"/>
              </w:rPr>
              <w:t>В сроки, установленные нормативными правовыми актами Российской Федерации</w:t>
            </w:r>
          </w:p>
        </w:tc>
        <w:tc>
          <w:tcPr>
            <w:tcW w:w="3493" w:type="dxa"/>
            <w:tcBorders>
              <w:top w:val="single" w:sz="4" w:space="0" w:color="auto"/>
              <w:left w:val="single" w:sz="4" w:space="0" w:color="auto"/>
              <w:bottom w:val="single" w:sz="4" w:space="0" w:color="auto"/>
              <w:right w:val="single" w:sz="4" w:space="0" w:color="auto"/>
            </w:tcBorders>
            <w:vAlign w:val="center"/>
          </w:tcPr>
          <w:p w14:paraId="4B47BEA9" w14:textId="77777777" w:rsidR="00B62A96" w:rsidRPr="009966FB" w:rsidRDefault="00B62A96" w:rsidP="009D7F71">
            <w:pPr>
              <w:keepNext/>
              <w:rPr>
                <w:rFonts w:ascii="MetaBookCyrLF-Roman" w:hAnsi="MetaBookCyrLF-Roman" w:cs="Arial"/>
              </w:rPr>
            </w:pPr>
            <w:r w:rsidRPr="009966FB">
              <w:rPr>
                <w:rFonts w:ascii="MetaBookCyrLF-Roman" w:hAnsi="MetaBookCyrLF-Roman" w:cs="Arial"/>
              </w:rPr>
              <w:t>В сроки, установленные нормативными правовыми актами Российской Федерации</w:t>
            </w:r>
          </w:p>
        </w:tc>
        <w:tc>
          <w:tcPr>
            <w:tcW w:w="3063" w:type="dxa"/>
            <w:tcBorders>
              <w:top w:val="single" w:sz="4" w:space="0" w:color="auto"/>
              <w:left w:val="single" w:sz="4" w:space="0" w:color="auto"/>
              <w:bottom w:val="single" w:sz="4" w:space="0" w:color="auto"/>
              <w:right w:val="single" w:sz="4" w:space="0" w:color="auto"/>
            </w:tcBorders>
            <w:vAlign w:val="center"/>
          </w:tcPr>
          <w:p w14:paraId="1A6A4691" w14:textId="77777777" w:rsidR="00B62A96" w:rsidRPr="009966FB" w:rsidRDefault="00B62A96" w:rsidP="009D7F71">
            <w:pPr>
              <w:rPr>
                <w:rFonts w:ascii="MetaBookCyrLF-Roman" w:hAnsi="MetaBookCyrLF-Roman" w:cs="Arial"/>
              </w:rPr>
            </w:pPr>
            <w:r w:rsidRPr="009966FB">
              <w:rPr>
                <w:rFonts w:ascii="MetaBookCyrLF-Roman" w:hAnsi="MetaBookCyrLF-Roman" w:cs="Arial"/>
              </w:rPr>
              <w:t>Электронный документ</w:t>
            </w:r>
          </w:p>
          <w:p w14:paraId="7A21F519" w14:textId="77777777" w:rsidR="00B62A96" w:rsidRPr="009966FB" w:rsidRDefault="00B62A96" w:rsidP="009D7F71">
            <w:pPr>
              <w:keepNext/>
              <w:rPr>
                <w:rFonts w:ascii="MetaBookCyrLF-Roman" w:hAnsi="MetaBookCyrLF-Roman" w:cs="Arial"/>
              </w:rPr>
            </w:pPr>
            <w:r w:rsidRPr="009966FB">
              <w:rPr>
                <w:rFonts w:ascii="MetaBookCyrLF-Roman" w:hAnsi="MetaBookCyrLF-Roman" w:cs="Arial"/>
              </w:rPr>
              <w:t>Документ на бумажном носителе (копия, заверенная УК ПИФ)</w:t>
            </w:r>
          </w:p>
        </w:tc>
      </w:tr>
      <w:tr w:rsidR="00B62A96" w:rsidRPr="009966FB" w14:paraId="0FF177E8" w14:textId="77777777" w:rsidTr="003B1E28">
        <w:tc>
          <w:tcPr>
            <w:tcW w:w="534" w:type="dxa"/>
            <w:tcBorders>
              <w:top w:val="single" w:sz="4" w:space="0" w:color="auto"/>
              <w:left w:val="single" w:sz="4" w:space="0" w:color="auto"/>
              <w:bottom w:val="single" w:sz="4" w:space="0" w:color="auto"/>
              <w:right w:val="single" w:sz="4" w:space="0" w:color="auto"/>
            </w:tcBorders>
            <w:vAlign w:val="center"/>
          </w:tcPr>
          <w:p w14:paraId="2FA3F029" w14:textId="77777777" w:rsidR="00B62A96" w:rsidRPr="009966FB" w:rsidRDefault="00B62A96"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3F4133C1" w14:textId="77777777" w:rsidR="00B62A96" w:rsidRPr="009966FB" w:rsidRDefault="00B62A96" w:rsidP="00AF72D0">
            <w:pPr>
              <w:keepNext/>
              <w:rPr>
                <w:rFonts w:ascii="MetaBookCyrLF-Roman" w:hAnsi="MetaBookCyrLF-Roman" w:cs="Arial"/>
              </w:rPr>
            </w:pPr>
            <w:r w:rsidRPr="009966FB">
              <w:rPr>
                <w:rFonts w:ascii="MetaBookCyrLF-Roman" w:hAnsi="MetaBookCyrLF-Roman" w:cs="Arial"/>
              </w:rPr>
              <w:t>Уведомление о прекращении ПИФ</w:t>
            </w:r>
          </w:p>
        </w:tc>
        <w:tc>
          <w:tcPr>
            <w:tcW w:w="3497" w:type="dxa"/>
            <w:tcBorders>
              <w:top w:val="single" w:sz="4" w:space="0" w:color="auto"/>
              <w:left w:val="single" w:sz="4" w:space="0" w:color="auto"/>
              <w:bottom w:val="single" w:sz="4" w:space="0" w:color="auto"/>
              <w:right w:val="single" w:sz="4" w:space="0" w:color="auto"/>
            </w:tcBorders>
            <w:vAlign w:val="center"/>
          </w:tcPr>
          <w:p w14:paraId="436B4B4E" w14:textId="77777777" w:rsidR="00B62A96" w:rsidRPr="009966FB" w:rsidRDefault="00B62A96" w:rsidP="00470639">
            <w:pPr>
              <w:keepNext/>
              <w:rPr>
                <w:rFonts w:ascii="MetaBookCyrLF-Roman" w:hAnsi="MetaBookCyrLF-Roman" w:cs="Arial"/>
              </w:rPr>
            </w:pPr>
            <w:r w:rsidRPr="009966FB">
              <w:rPr>
                <w:rFonts w:ascii="MetaBookCyrLF-Roman" w:hAnsi="MetaBookCyrLF-Roman" w:cs="Arial"/>
              </w:rPr>
              <w:t>Не позднее рабочего дня, следующего за днем принятия решения УК ПИФ</w:t>
            </w:r>
          </w:p>
        </w:tc>
        <w:tc>
          <w:tcPr>
            <w:tcW w:w="3493" w:type="dxa"/>
            <w:tcBorders>
              <w:top w:val="single" w:sz="4" w:space="0" w:color="auto"/>
              <w:left w:val="single" w:sz="4" w:space="0" w:color="auto"/>
              <w:bottom w:val="single" w:sz="4" w:space="0" w:color="auto"/>
              <w:right w:val="single" w:sz="4" w:space="0" w:color="auto"/>
            </w:tcBorders>
            <w:vAlign w:val="center"/>
          </w:tcPr>
          <w:p w14:paraId="0634C129" w14:textId="77777777" w:rsidR="00B62A96" w:rsidRPr="009966FB" w:rsidRDefault="00B62A96" w:rsidP="00470639">
            <w:pPr>
              <w:keepNext/>
              <w:rPr>
                <w:rFonts w:ascii="MetaBookCyrLF-Roman" w:hAnsi="MetaBookCyrLF-Roman" w:cs="Arial"/>
              </w:rPr>
            </w:pPr>
            <w:r w:rsidRPr="009966FB">
              <w:rPr>
                <w:rFonts w:ascii="MetaBookCyrLF-Roman" w:hAnsi="MetaBookCyrLF-Roman" w:cs="Arial"/>
              </w:rPr>
              <w:t>Не позднее рабочего дня, следующего за днем принятия решения УК ПИФ</w:t>
            </w:r>
          </w:p>
        </w:tc>
        <w:tc>
          <w:tcPr>
            <w:tcW w:w="3063" w:type="dxa"/>
            <w:tcBorders>
              <w:top w:val="single" w:sz="4" w:space="0" w:color="auto"/>
              <w:left w:val="single" w:sz="4" w:space="0" w:color="auto"/>
              <w:bottom w:val="single" w:sz="4" w:space="0" w:color="auto"/>
              <w:right w:val="single" w:sz="4" w:space="0" w:color="auto"/>
            </w:tcBorders>
            <w:vAlign w:val="center"/>
          </w:tcPr>
          <w:p w14:paraId="30E302DC" w14:textId="77777777" w:rsidR="00B62A96" w:rsidRPr="009966FB" w:rsidRDefault="00B62A96" w:rsidP="00470639">
            <w:pPr>
              <w:keepNext/>
              <w:rPr>
                <w:rFonts w:ascii="MetaBookCyrLF-Roman" w:hAnsi="MetaBookCyrLF-Roman" w:cs="Arial"/>
              </w:rPr>
            </w:pPr>
            <w:r w:rsidRPr="009966FB">
              <w:rPr>
                <w:rFonts w:ascii="MetaBookCyrLF-Roman" w:hAnsi="MetaBookCyrLF-Roman" w:cs="Arial"/>
              </w:rPr>
              <w:t>Электронный документ либо оригинал на бумажном носителе</w:t>
            </w:r>
          </w:p>
        </w:tc>
      </w:tr>
      <w:tr w:rsidR="00B62A96" w:rsidRPr="009966FB" w14:paraId="13CC355C" w14:textId="77777777" w:rsidTr="003B1E28">
        <w:tc>
          <w:tcPr>
            <w:tcW w:w="534" w:type="dxa"/>
            <w:tcBorders>
              <w:top w:val="single" w:sz="4" w:space="0" w:color="auto"/>
              <w:left w:val="single" w:sz="4" w:space="0" w:color="auto"/>
              <w:bottom w:val="single" w:sz="4" w:space="0" w:color="auto"/>
              <w:right w:val="single" w:sz="4" w:space="0" w:color="auto"/>
            </w:tcBorders>
            <w:vAlign w:val="center"/>
          </w:tcPr>
          <w:p w14:paraId="3D91CBC9" w14:textId="77777777" w:rsidR="00B62A96" w:rsidRPr="009966FB" w:rsidRDefault="00B62A96"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1D43A2F5" w14:textId="77777777" w:rsidR="00B62A96" w:rsidRPr="009966FB" w:rsidRDefault="00B62A96" w:rsidP="00594DDC">
            <w:pPr>
              <w:keepNext/>
              <w:rPr>
                <w:rFonts w:ascii="MetaBookCyrLF-Roman" w:hAnsi="MetaBookCyrLF-Roman" w:cs="Arial"/>
              </w:rPr>
            </w:pPr>
            <w:r w:rsidRPr="009966FB">
              <w:rPr>
                <w:rFonts w:ascii="MetaBookCyrLF-Roman" w:hAnsi="MetaBookCyrLF-Roman" w:cs="Arial"/>
              </w:rPr>
              <w:t>Документ, подтверждающий передачу имущества, составляющего ПИФ, другой управляющей компании</w:t>
            </w:r>
          </w:p>
        </w:tc>
        <w:tc>
          <w:tcPr>
            <w:tcW w:w="3497" w:type="dxa"/>
            <w:tcBorders>
              <w:top w:val="single" w:sz="4" w:space="0" w:color="auto"/>
              <w:left w:val="single" w:sz="4" w:space="0" w:color="auto"/>
              <w:bottom w:val="single" w:sz="4" w:space="0" w:color="auto"/>
              <w:right w:val="single" w:sz="4" w:space="0" w:color="auto"/>
            </w:tcBorders>
            <w:vAlign w:val="center"/>
          </w:tcPr>
          <w:p w14:paraId="46CF48AD" w14:textId="77777777" w:rsidR="00B62A96" w:rsidRPr="009966FB" w:rsidRDefault="00B62A96" w:rsidP="00ED03E2">
            <w:pPr>
              <w:keepNext/>
              <w:rPr>
                <w:rFonts w:ascii="MetaBookCyrLF-Roman" w:hAnsi="MetaBookCyrLF-Roman" w:cs="Arial"/>
              </w:rPr>
            </w:pPr>
            <w:r w:rsidRPr="009966FB">
              <w:rPr>
                <w:rFonts w:ascii="MetaBookCyrLF-Roman" w:hAnsi="MetaBookCyrLF-Roman" w:cs="Arial"/>
              </w:rPr>
              <w:t>Не позднее рабочего дня, следующего за днем составления УК ПИФ</w:t>
            </w:r>
          </w:p>
        </w:tc>
        <w:tc>
          <w:tcPr>
            <w:tcW w:w="3493" w:type="dxa"/>
            <w:tcBorders>
              <w:top w:val="single" w:sz="4" w:space="0" w:color="auto"/>
              <w:left w:val="single" w:sz="4" w:space="0" w:color="auto"/>
              <w:bottom w:val="single" w:sz="4" w:space="0" w:color="auto"/>
              <w:right w:val="single" w:sz="4" w:space="0" w:color="auto"/>
            </w:tcBorders>
            <w:vAlign w:val="center"/>
          </w:tcPr>
          <w:p w14:paraId="1923ED1E" w14:textId="77777777" w:rsidR="00B62A96" w:rsidRPr="009966FB" w:rsidRDefault="00B62A96" w:rsidP="00ED03E2">
            <w:pPr>
              <w:keepNext/>
              <w:rPr>
                <w:rFonts w:ascii="MetaBookCyrLF-Roman" w:hAnsi="MetaBookCyrLF-Roman" w:cs="Arial"/>
              </w:rPr>
            </w:pPr>
            <w:r w:rsidRPr="009966FB">
              <w:rPr>
                <w:rFonts w:ascii="MetaBookCyrLF-Roman" w:hAnsi="MetaBookCyrLF-Roman" w:cs="Arial"/>
              </w:rPr>
              <w:t>Не позднее рабочего дня, следующего за днем составления УК ПИФ</w:t>
            </w:r>
          </w:p>
        </w:tc>
        <w:tc>
          <w:tcPr>
            <w:tcW w:w="3063" w:type="dxa"/>
            <w:tcBorders>
              <w:top w:val="single" w:sz="4" w:space="0" w:color="auto"/>
              <w:left w:val="single" w:sz="4" w:space="0" w:color="auto"/>
              <w:bottom w:val="single" w:sz="4" w:space="0" w:color="auto"/>
              <w:right w:val="single" w:sz="4" w:space="0" w:color="auto"/>
            </w:tcBorders>
            <w:vAlign w:val="center"/>
          </w:tcPr>
          <w:p w14:paraId="124C4A54" w14:textId="77777777" w:rsidR="00B62A96" w:rsidRPr="009966FB" w:rsidRDefault="00B62A96" w:rsidP="00594DDC">
            <w:pPr>
              <w:keepNext/>
              <w:rPr>
                <w:rFonts w:ascii="MetaBookCyrLF-Roman" w:hAnsi="MetaBookCyrLF-Roman" w:cs="Arial"/>
              </w:rPr>
            </w:pPr>
            <w:r w:rsidRPr="009966FB">
              <w:rPr>
                <w:rFonts w:ascii="MetaBookCyrLF-Roman" w:hAnsi="MetaBookCyrLF-Roman" w:cs="Arial"/>
              </w:rPr>
              <w:t>Электронный документ либо бумажный документ, поступивший от УК ПИФ, подписанный Специализированным депозитарием</w:t>
            </w:r>
          </w:p>
        </w:tc>
      </w:tr>
      <w:tr w:rsidR="00B62A96" w:rsidRPr="009966FB" w14:paraId="5A999E5C" w14:textId="77777777" w:rsidTr="003B1E28">
        <w:tc>
          <w:tcPr>
            <w:tcW w:w="534" w:type="dxa"/>
            <w:tcBorders>
              <w:top w:val="single" w:sz="4" w:space="0" w:color="auto"/>
              <w:left w:val="single" w:sz="4" w:space="0" w:color="auto"/>
              <w:bottom w:val="single" w:sz="4" w:space="0" w:color="auto"/>
              <w:right w:val="single" w:sz="4" w:space="0" w:color="auto"/>
            </w:tcBorders>
            <w:vAlign w:val="center"/>
          </w:tcPr>
          <w:p w14:paraId="1C27D0C8" w14:textId="77777777" w:rsidR="00B62A96" w:rsidRPr="009966FB" w:rsidRDefault="00B62A96"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3E8151A3" w14:textId="77777777" w:rsidR="00B62A96" w:rsidRPr="009966FB" w:rsidRDefault="00B62A96" w:rsidP="00594DDC">
            <w:pPr>
              <w:keepNext/>
              <w:rPr>
                <w:rFonts w:ascii="MetaBookCyrLF-Roman" w:hAnsi="MetaBookCyrLF-Roman" w:cs="Arial"/>
              </w:rPr>
            </w:pPr>
            <w:r w:rsidRPr="009966FB">
              <w:rPr>
                <w:rFonts w:ascii="MetaBookCyrLF-Roman" w:hAnsi="MetaBookCyrLF-Roman" w:cs="Arial"/>
              </w:rPr>
              <w:t>Документы в соответствии с Условиями</w:t>
            </w:r>
          </w:p>
        </w:tc>
        <w:tc>
          <w:tcPr>
            <w:tcW w:w="3497" w:type="dxa"/>
            <w:tcBorders>
              <w:top w:val="single" w:sz="4" w:space="0" w:color="auto"/>
              <w:left w:val="single" w:sz="4" w:space="0" w:color="auto"/>
              <w:bottom w:val="single" w:sz="4" w:space="0" w:color="auto"/>
              <w:right w:val="single" w:sz="4" w:space="0" w:color="auto"/>
            </w:tcBorders>
            <w:vAlign w:val="center"/>
          </w:tcPr>
          <w:p w14:paraId="0225B0E9" w14:textId="77777777" w:rsidR="00B62A96" w:rsidRPr="009966FB" w:rsidRDefault="00B62A96" w:rsidP="00594DDC">
            <w:pPr>
              <w:keepNext/>
              <w:rPr>
                <w:rFonts w:ascii="MetaBookCyrLF-Roman" w:hAnsi="MetaBookCyrLF-Roman" w:cs="Arial"/>
              </w:rPr>
            </w:pPr>
            <w:r w:rsidRPr="009966FB">
              <w:rPr>
                <w:rFonts w:ascii="MetaBookCyrLF-Roman" w:hAnsi="MetaBookCyrLF-Roman" w:cs="Arial"/>
              </w:rPr>
              <w:t>В сроки, установленные Условиями</w:t>
            </w:r>
          </w:p>
        </w:tc>
        <w:tc>
          <w:tcPr>
            <w:tcW w:w="3493" w:type="dxa"/>
            <w:tcBorders>
              <w:top w:val="single" w:sz="4" w:space="0" w:color="auto"/>
              <w:left w:val="single" w:sz="4" w:space="0" w:color="auto"/>
              <w:bottom w:val="single" w:sz="4" w:space="0" w:color="auto"/>
              <w:right w:val="single" w:sz="4" w:space="0" w:color="auto"/>
            </w:tcBorders>
            <w:vAlign w:val="center"/>
          </w:tcPr>
          <w:p w14:paraId="7B009430" w14:textId="77777777" w:rsidR="00B62A96" w:rsidRPr="009966FB" w:rsidRDefault="00B62A96" w:rsidP="00594DDC">
            <w:pPr>
              <w:keepNext/>
              <w:rPr>
                <w:rFonts w:ascii="MetaBookCyrLF-Roman" w:hAnsi="MetaBookCyrLF-Roman" w:cs="Arial"/>
              </w:rPr>
            </w:pPr>
            <w:r w:rsidRPr="009966FB">
              <w:rPr>
                <w:rFonts w:ascii="MetaBookCyrLF-Roman" w:hAnsi="MetaBookCyrLF-Roman" w:cs="Arial"/>
              </w:rPr>
              <w:t>В сроки, установленные Условиями</w:t>
            </w:r>
          </w:p>
        </w:tc>
        <w:tc>
          <w:tcPr>
            <w:tcW w:w="3063" w:type="dxa"/>
            <w:tcBorders>
              <w:top w:val="single" w:sz="4" w:space="0" w:color="auto"/>
              <w:left w:val="single" w:sz="4" w:space="0" w:color="auto"/>
              <w:bottom w:val="single" w:sz="4" w:space="0" w:color="auto"/>
              <w:right w:val="single" w:sz="4" w:space="0" w:color="auto"/>
            </w:tcBorders>
            <w:vAlign w:val="center"/>
          </w:tcPr>
          <w:p w14:paraId="6041E275" w14:textId="77777777" w:rsidR="00B62A96" w:rsidRPr="009966FB" w:rsidRDefault="00B62A96" w:rsidP="00594DDC">
            <w:pPr>
              <w:keepNext/>
              <w:rPr>
                <w:rFonts w:ascii="MetaBookCyrLF-Roman" w:hAnsi="MetaBookCyrLF-Roman" w:cs="Arial"/>
              </w:rPr>
            </w:pPr>
            <w:r w:rsidRPr="009966FB">
              <w:rPr>
                <w:rFonts w:ascii="MetaBookCyrLF-Roman" w:hAnsi="MetaBookCyrLF-Roman" w:cs="Arial"/>
              </w:rPr>
              <w:t>По форме, установленной Условиями</w:t>
            </w:r>
          </w:p>
        </w:tc>
      </w:tr>
      <w:tr w:rsidR="00B62A96" w:rsidRPr="009966FB" w14:paraId="3A5F52D6" w14:textId="77777777" w:rsidTr="003B1E28">
        <w:tc>
          <w:tcPr>
            <w:tcW w:w="534" w:type="dxa"/>
            <w:tcBorders>
              <w:top w:val="single" w:sz="4" w:space="0" w:color="auto"/>
              <w:left w:val="single" w:sz="4" w:space="0" w:color="auto"/>
              <w:bottom w:val="single" w:sz="4" w:space="0" w:color="auto"/>
              <w:right w:val="single" w:sz="4" w:space="0" w:color="auto"/>
            </w:tcBorders>
            <w:vAlign w:val="center"/>
          </w:tcPr>
          <w:p w14:paraId="525D12ED" w14:textId="77777777" w:rsidR="00B62A96" w:rsidRPr="009966FB" w:rsidRDefault="00B62A96" w:rsidP="00BF7A1D">
            <w:pPr>
              <w:numPr>
                <w:ilvl w:val="0"/>
                <w:numId w:val="11"/>
              </w:numPr>
              <w:ind w:left="360"/>
              <w:rPr>
                <w:rFonts w:ascii="MetaBookCyrLF-Roman" w:hAnsi="MetaBookCyrLF-Roman" w:cs="Arial"/>
              </w:rPr>
            </w:pPr>
          </w:p>
        </w:tc>
        <w:tc>
          <w:tcPr>
            <w:tcW w:w="4580" w:type="dxa"/>
            <w:tcBorders>
              <w:top w:val="single" w:sz="4" w:space="0" w:color="auto"/>
              <w:left w:val="single" w:sz="4" w:space="0" w:color="auto"/>
              <w:bottom w:val="single" w:sz="4" w:space="0" w:color="auto"/>
              <w:right w:val="single" w:sz="4" w:space="0" w:color="auto"/>
            </w:tcBorders>
            <w:vAlign w:val="center"/>
          </w:tcPr>
          <w:p w14:paraId="57ABF054" w14:textId="77777777" w:rsidR="00B62A96" w:rsidRPr="009966FB" w:rsidRDefault="00B62A96" w:rsidP="00594DDC">
            <w:pPr>
              <w:keepNext/>
              <w:rPr>
                <w:rFonts w:ascii="MetaBookCyrLF-Roman" w:hAnsi="MetaBookCyrLF-Roman" w:cs="Arial"/>
              </w:rPr>
            </w:pPr>
            <w:r w:rsidRPr="009966FB">
              <w:rPr>
                <w:rFonts w:ascii="MetaBookCyrLF-Roman" w:hAnsi="MetaBookCyrLF-Roman" w:cs="Arial"/>
              </w:rPr>
              <w:t>Иные документы в отношении активов ПИФ</w:t>
            </w:r>
          </w:p>
        </w:tc>
        <w:tc>
          <w:tcPr>
            <w:tcW w:w="3497" w:type="dxa"/>
            <w:tcBorders>
              <w:top w:val="single" w:sz="4" w:space="0" w:color="auto"/>
              <w:left w:val="single" w:sz="4" w:space="0" w:color="auto"/>
              <w:bottom w:val="single" w:sz="4" w:space="0" w:color="auto"/>
              <w:right w:val="single" w:sz="4" w:space="0" w:color="auto"/>
            </w:tcBorders>
            <w:vAlign w:val="center"/>
          </w:tcPr>
          <w:p w14:paraId="7A2FA55F" w14:textId="77777777" w:rsidR="00B62A96" w:rsidRPr="009966FB" w:rsidRDefault="00B62A96" w:rsidP="005313F3">
            <w:pPr>
              <w:keepNext/>
              <w:rPr>
                <w:rFonts w:ascii="MetaBookCyrLF-Roman" w:hAnsi="MetaBookCyrLF-Roman" w:cs="Arial"/>
              </w:rPr>
            </w:pPr>
            <w:r w:rsidRPr="009966FB">
              <w:rPr>
                <w:rFonts w:ascii="MetaBookCyrLF-Roman" w:hAnsi="MetaBookCyrLF-Roman" w:cs="Arial"/>
              </w:rPr>
              <w:t>Не позднее рабочего дня, следующего за днем получения/составления УК ПИФ</w:t>
            </w:r>
          </w:p>
        </w:tc>
        <w:tc>
          <w:tcPr>
            <w:tcW w:w="3493" w:type="dxa"/>
            <w:tcBorders>
              <w:top w:val="single" w:sz="4" w:space="0" w:color="auto"/>
              <w:left w:val="single" w:sz="4" w:space="0" w:color="auto"/>
              <w:bottom w:val="single" w:sz="4" w:space="0" w:color="auto"/>
              <w:right w:val="single" w:sz="4" w:space="0" w:color="auto"/>
            </w:tcBorders>
            <w:vAlign w:val="center"/>
          </w:tcPr>
          <w:p w14:paraId="10E82C12" w14:textId="77777777" w:rsidR="00B62A96" w:rsidRPr="009966FB" w:rsidRDefault="00B62A96" w:rsidP="005313F3">
            <w:pPr>
              <w:keepNext/>
              <w:rPr>
                <w:rFonts w:ascii="MetaBookCyrLF-Roman" w:hAnsi="MetaBookCyrLF-Roman" w:cs="Arial"/>
              </w:rPr>
            </w:pPr>
            <w:r w:rsidRPr="009966FB">
              <w:rPr>
                <w:rFonts w:ascii="MetaBookCyrLF-Roman" w:hAnsi="MetaBookCyrLF-Roman" w:cs="Arial"/>
              </w:rPr>
              <w:t>Не позднее рабочего дня, следующего за днем получения/составления УК ПИФ</w:t>
            </w:r>
          </w:p>
        </w:tc>
        <w:tc>
          <w:tcPr>
            <w:tcW w:w="3063" w:type="dxa"/>
            <w:tcBorders>
              <w:top w:val="single" w:sz="4" w:space="0" w:color="auto"/>
              <w:left w:val="single" w:sz="4" w:space="0" w:color="auto"/>
              <w:bottom w:val="single" w:sz="4" w:space="0" w:color="auto"/>
              <w:right w:val="single" w:sz="4" w:space="0" w:color="auto"/>
            </w:tcBorders>
            <w:vAlign w:val="center"/>
          </w:tcPr>
          <w:p w14:paraId="35EF5A13" w14:textId="77777777" w:rsidR="00B62A96" w:rsidRPr="009966FB" w:rsidRDefault="00B62A96" w:rsidP="005313F3">
            <w:pPr>
              <w:keepNext/>
              <w:rPr>
                <w:rFonts w:ascii="MetaBookCyrLF-Roman" w:hAnsi="MetaBookCyrLF-Roman" w:cs="Arial"/>
              </w:rPr>
            </w:pPr>
            <w:r w:rsidRPr="009966FB">
              <w:rPr>
                <w:rFonts w:ascii="MetaBookCyrLF-Roman" w:hAnsi="MetaBookCyrLF-Roman" w:cs="Arial"/>
              </w:rPr>
              <w:t>Электронный документ либо документ на бумажном носителе (оригинал или копия, заверенная УК ПИФ)</w:t>
            </w:r>
          </w:p>
        </w:tc>
      </w:tr>
    </w:tbl>
    <w:p w14:paraId="75F99D9A" w14:textId="77777777" w:rsidR="00B62A96" w:rsidRPr="008D2B32" w:rsidRDefault="00B62A96" w:rsidP="00486CDE">
      <w:pPr>
        <w:suppressAutoHyphens/>
        <w:ind w:left="452"/>
        <w:jc w:val="both"/>
        <w:rPr>
          <w:rFonts w:ascii="MetaBookCyrLF-Roman" w:hAnsi="MetaBookCyrLF-Roman" w:cs="Arial"/>
        </w:rPr>
      </w:pPr>
    </w:p>
    <w:p w14:paraId="04201030" w14:textId="77777777" w:rsidR="00486CDE" w:rsidRPr="009966FB" w:rsidRDefault="00486CDE" w:rsidP="00486CDE">
      <w:pPr>
        <w:suppressAutoHyphens/>
        <w:ind w:left="452"/>
        <w:jc w:val="both"/>
        <w:rPr>
          <w:rFonts w:ascii="MetaBookCyrLF-Roman" w:hAnsi="MetaBookCyrLF-Roman" w:cs="Arial"/>
        </w:rPr>
      </w:pPr>
      <w:r w:rsidRPr="009966FB">
        <w:rPr>
          <w:rFonts w:ascii="MetaBookCyrLF-Roman" w:hAnsi="MetaBookCyrLF-Roman" w:cs="Arial"/>
        </w:rPr>
        <w:t xml:space="preserve">* Для документов, по которым указана возможность </w:t>
      </w:r>
      <w:r w:rsidR="00843414" w:rsidRPr="009966FB">
        <w:rPr>
          <w:rFonts w:ascii="MetaBookCyrLF-Roman" w:hAnsi="MetaBookCyrLF-Roman" w:cs="Arial"/>
        </w:rPr>
        <w:t>предоставления,</w:t>
      </w:r>
      <w:r w:rsidRPr="009966FB">
        <w:rPr>
          <w:rFonts w:ascii="MetaBookCyrLF-Roman" w:hAnsi="MetaBookCyrLF-Roman" w:cs="Arial"/>
        </w:rPr>
        <w:t xml:space="preserve"> как в форме </w:t>
      </w:r>
      <w:r w:rsidR="00B905F9" w:rsidRPr="009966FB">
        <w:rPr>
          <w:rFonts w:ascii="MetaBookCyrLF-Roman" w:hAnsi="MetaBookCyrLF-Roman" w:cs="Arial"/>
        </w:rPr>
        <w:t>Э</w:t>
      </w:r>
      <w:r w:rsidRPr="009966FB">
        <w:rPr>
          <w:rFonts w:ascii="MetaBookCyrLF-Roman" w:hAnsi="MetaBookCyrLF-Roman" w:cs="Arial"/>
        </w:rPr>
        <w:t>лектронного документа, так и документа на бумажном носителе:</w:t>
      </w:r>
    </w:p>
    <w:p w14:paraId="5D19C300" w14:textId="3E71FE2A" w:rsidR="00486CDE" w:rsidRPr="009966FB" w:rsidRDefault="00486CDE" w:rsidP="00BF7A1D">
      <w:pPr>
        <w:numPr>
          <w:ilvl w:val="0"/>
          <w:numId w:val="21"/>
        </w:numPr>
        <w:suppressAutoHyphens/>
        <w:ind w:left="851" w:hanging="284"/>
        <w:jc w:val="both"/>
        <w:rPr>
          <w:rFonts w:ascii="MetaBookCyrLF-Roman" w:hAnsi="MetaBookCyrLF-Roman" w:cs="Arial"/>
        </w:rPr>
      </w:pPr>
      <w:r w:rsidRPr="009966FB">
        <w:rPr>
          <w:rFonts w:ascii="MetaBookCyrLF-Roman" w:hAnsi="MetaBookCyrLF-Roman" w:cs="Arial"/>
        </w:rPr>
        <w:t>в случае предоставления в Специализированный депозитарий в электронной форме документа, данный документ не подлежит последующему предоставлению на бумажном носителе</w:t>
      </w:r>
      <w:r w:rsidR="006F1870">
        <w:rPr>
          <w:rFonts w:asciiTheme="minorHAnsi" w:hAnsiTheme="minorHAnsi" w:cs="Arial"/>
        </w:rPr>
        <w:t xml:space="preserve">. </w:t>
      </w:r>
      <w:r w:rsidR="00090E23">
        <w:rPr>
          <w:rFonts w:asciiTheme="minorHAnsi" w:hAnsiTheme="minorHAnsi" w:cs="Arial"/>
        </w:rPr>
        <w:t xml:space="preserve">  </w:t>
      </w:r>
    </w:p>
    <w:p w14:paraId="405AAE5E" w14:textId="77777777" w:rsidR="00486CDE" w:rsidRPr="009966FB" w:rsidRDefault="00486CDE" w:rsidP="00BF7A1D">
      <w:pPr>
        <w:numPr>
          <w:ilvl w:val="0"/>
          <w:numId w:val="21"/>
        </w:numPr>
        <w:suppressAutoHyphens/>
        <w:ind w:left="851" w:hanging="284"/>
        <w:jc w:val="both"/>
        <w:rPr>
          <w:rFonts w:ascii="MetaBookCyrLF-Roman" w:hAnsi="MetaBookCyrLF-Roman" w:cs="Arial"/>
        </w:rPr>
      </w:pPr>
      <w:r w:rsidRPr="009966FB">
        <w:rPr>
          <w:rFonts w:ascii="MetaBookCyrLF-Roman" w:hAnsi="MetaBookCyrLF-Roman" w:cs="Arial"/>
        </w:rPr>
        <w:t xml:space="preserve">в случае предоставления в Специализированный депозитарий документа на бумажном носителе, данный документ не подлежат предоставлению в форме </w:t>
      </w:r>
      <w:r w:rsidR="00B905F9" w:rsidRPr="009966FB">
        <w:rPr>
          <w:rFonts w:ascii="MetaBookCyrLF-Roman" w:hAnsi="MetaBookCyrLF-Roman" w:cs="Arial"/>
        </w:rPr>
        <w:t>Э</w:t>
      </w:r>
      <w:r w:rsidRPr="009966FB">
        <w:rPr>
          <w:rFonts w:ascii="MetaBookCyrLF-Roman" w:hAnsi="MetaBookCyrLF-Roman" w:cs="Arial"/>
        </w:rPr>
        <w:t>лектронного документа.</w:t>
      </w:r>
    </w:p>
    <w:p w14:paraId="71E01E0B" w14:textId="77777777" w:rsidR="00486CDE" w:rsidRPr="008D2B32" w:rsidRDefault="00486CDE" w:rsidP="00486CDE">
      <w:pPr>
        <w:suppressAutoHyphens/>
        <w:ind w:left="452"/>
        <w:jc w:val="both"/>
        <w:rPr>
          <w:rFonts w:ascii="MetaBookCyrLF-Roman" w:hAnsi="MetaBookCyrLF-Roman" w:cs="Arial"/>
        </w:rPr>
      </w:pPr>
      <w:r w:rsidRPr="009966FB">
        <w:rPr>
          <w:rFonts w:ascii="MetaBookCyrLF-Roman" w:hAnsi="MetaBookCyrLF-Roman" w:cs="Arial"/>
        </w:rPr>
        <w:t>** В случае перехода прав и обязанностей от другого специализированного депозитария.</w:t>
      </w:r>
    </w:p>
    <w:p w14:paraId="3DED7A4A" w14:textId="77777777" w:rsidR="00B62A96" w:rsidRPr="008D2B32" w:rsidRDefault="00B62A96" w:rsidP="00486CDE">
      <w:pPr>
        <w:suppressAutoHyphens/>
        <w:ind w:left="452"/>
        <w:jc w:val="both"/>
        <w:rPr>
          <w:rFonts w:ascii="MetaBookCyrLF-Roman" w:hAnsi="MetaBookCyrLF-Roman" w:cs="Arial"/>
        </w:rPr>
      </w:pPr>
    </w:p>
    <w:p w14:paraId="5A79511B" w14:textId="77777777" w:rsidR="00B62A96" w:rsidRPr="008D2B32" w:rsidRDefault="00B62A96" w:rsidP="00486CDE">
      <w:pPr>
        <w:suppressAutoHyphens/>
        <w:ind w:left="452"/>
        <w:jc w:val="both"/>
        <w:rPr>
          <w:rFonts w:ascii="MetaBookCyrLF-Roman" w:hAnsi="MetaBookCyrLF-Roman" w:cs="Arial"/>
        </w:rPr>
      </w:pPr>
    </w:p>
    <w:p w14:paraId="7B296C0C" w14:textId="77777777" w:rsidR="00B62A96" w:rsidRPr="008D2B32" w:rsidRDefault="00B62A96" w:rsidP="00486CDE">
      <w:pPr>
        <w:suppressAutoHyphens/>
        <w:ind w:left="452"/>
        <w:jc w:val="both"/>
        <w:rPr>
          <w:rFonts w:ascii="MetaBookCyrLF-Roman" w:hAnsi="MetaBookCyrLF-Roman" w:cs="Arial"/>
        </w:rPr>
      </w:pPr>
    </w:p>
    <w:p w14:paraId="7F22F022" w14:textId="77777777" w:rsidR="00B62A96" w:rsidRPr="008D2B32" w:rsidRDefault="00B62A96" w:rsidP="00486CDE">
      <w:pPr>
        <w:suppressAutoHyphens/>
        <w:ind w:left="452"/>
        <w:jc w:val="both"/>
        <w:rPr>
          <w:rFonts w:ascii="MetaBookCyrLF-Roman" w:hAnsi="MetaBookCyrLF-Roman" w:cs="Arial"/>
        </w:rPr>
      </w:pPr>
    </w:p>
    <w:p w14:paraId="7A633837" w14:textId="77777777" w:rsidR="00B62A96" w:rsidRPr="008D2B32" w:rsidRDefault="00B62A96" w:rsidP="00486CDE">
      <w:pPr>
        <w:suppressAutoHyphens/>
        <w:ind w:left="452"/>
        <w:jc w:val="both"/>
        <w:rPr>
          <w:rFonts w:ascii="MetaBookCyrLF-Roman" w:hAnsi="MetaBookCyrLF-Roman" w:cs="Arial"/>
        </w:rPr>
      </w:pPr>
    </w:p>
    <w:p w14:paraId="4B709D86" w14:textId="77777777" w:rsidR="00B62A96" w:rsidRPr="008D2B32" w:rsidRDefault="00B62A96" w:rsidP="00486CDE">
      <w:pPr>
        <w:suppressAutoHyphens/>
        <w:ind w:left="452"/>
        <w:jc w:val="both"/>
        <w:rPr>
          <w:rFonts w:ascii="MetaBookCyrLF-Roman" w:hAnsi="MetaBookCyrLF-Roman" w:cs="Arial"/>
        </w:rPr>
      </w:pPr>
    </w:p>
    <w:p w14:paraId="3A580E26" w14:textId="77777777" w:rsidR="00B62A96" w:rsidRPr="008D2B32" w:rsidRDefault="00B62A96" w:rsidP="00486CDE">
      <w:pPr>
        <w:suppressAutoHyphens/>
        <w:ind w:left="452"/>
        <w:jc w:val="both"/>
        <w:rPr>
          <w:rFonts w:ascii="MetaBookCyrLF-Roman" w:hAnsi="MetaBookCyrLF-Roman" w:cs="Arial"/>
        </w:rPr>
      </w:pPr>
    </w:p>
    <w:p w14:paraId="5F2393EE" w14:textId="77777777" w:rsidR="007F2FDC" w:rsidRPr="008D2B32" w:rsidRDefault="007F2FDC" w:rsidP="00BF7A1D">
      <w:pPr>
        <w:pStyle w:val="10"/>
        <w:numPr>
          <w:ilvl w:val="0"/>
          <w:numId w:val="19"/>
        </w:numPr>
        <w:ind w:left="284" w:hanging="284"/>
        <w:rPr>
          <w:rFonts w:ascii="MetaBookCyrLF-Roman" w:hAnsi="MetaBookCyrLF-Roman"/>
          <w:sz w:val="20"/>
          <w:szCs w:val="20"/>
          <w:lang w:val="ru-RU"/>
        </w:rPr>
      </w:pPr>
      <w:bookmarkStart w:id="153" w:name="_Toc424293087"/>
      <w:bookmarkStart w:id="154" w:name="_Toc497999833"/>
      <w:bookmarkEnd w:id="151"/>
      <w:bookmarkEnd w:id="152"/>
      <w:r w:rsidRPr="008D2B32">
        <w:rPr>
          <w:rFonts w:ascii="MetaBookCyrLF-Roman" w:hAnsi="MetaBookCyrLF-Roman"/>
          <w:sz w:val="20"/>
          <w:szCs w:val="20"/>
          <w:lang w:val="ru-RU"/>
        </w:rPr>
        <w:t>Документы, предоставляемые Специализированным депозитарием АИФ, УК</w:t>
      </w:r>
      <w:bookmarkEnd w:id="153"/>
      <w:r w:rsidRPr="008D2B32">
        <w:rPr>
          <w:rFonts w:ascii="MetaBookCyrLF-Roman" w:hAnsi="MetaBookCyrLF-Roman"/>
          <w:sz w:val="20"/>
          <w:szCs w:val="20"/>
          <w:lang w:val="ru-RU"/>
        </w:rPr>
        <w:t xml:space="preserve"> АИФ и УК ПИФ</w:t>
      </w:r>
      <w:bookmarkEnd w:id="154"/>
    </w:p>
    <w:p w14:paraId="72EF0047" w14:textId="77777777" w:rsidR="007F2FDC" w:rsidRPr="009966FB" w:rsidRDefault="007F2FDC" w:rsidP="00BF7A1D">
      <w:pPr>
        <w:numPr>
          <w:ilvl w:val="1"/>
          <w:numId w:val="19"/>
        </w:numPr>
        <w:suppressAutoHyphens/>
        <w:ind w:left="709" w:hanging="567"/>
        <w:jc w:val="both"/>
        <w:rPr>
          <w:rFonts w:ascii="MetaBookCyrLF-Roman" w:hAnsi="MetaBookCyrLF-Roman" w:cs="Arial"/>
        </w:rPr>
      </w:pPr>
      <w:r w:rsidRPr="009966FB">
        <w:rPr>
          <w:rFonts w:ascii="MetaBookCyrLF-Roman" w:hAnsi="MetaBookCyrLF-Roman" w:cs="Arial"/>
        </w:rPr>
        <w:t>Список и особенности передачи документов Специализированным депозитарием АИФ, УК АИФ и УК ПИФ приведены в следующей таблице (время Московское):</w:t>
      </w: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536"/>
        <w:gridCol w:w="1415"/>
        <w:gridCol w:w="3248"/>
        <w:gridCol w:w="3328"/>
        <w:gridCol w:w="2073"/>
      </w:tblGrid>
      <w:tr w:rsidR="007F2FDC" w:rsidRPr="009966FB" w14:paraId="2797E615" w14:textId="77777777" w:rsidTr="003B1E28">
        <w:trPr>
          <w:cantSplit/>
          <w:trHeight w:val="702"/>
          <w:tblHeader/>
        </w:trPr>
        <w:tc>
          <w:tcPr>
            <w:tcW w:w="568" w:type="dxa"/>
            <w:vAlign w:val="center"/>
          </w:tcPr>
          <w:p w14:paraId="55EA966F" w14:textId="77777777" w:rsidR="007F2FDC" w:rsidRPr="009966FB" w:rsidRDefault="007F2FDC" w:rsidP="007F2FDC">
            <w:pPr>
              <w:keepNext/>
              <w:jc w:val="center"/>
              <w:rPr>
                <w:rFonts w:ascii="MetaBookCyrLF-Roman" w:hAnsi="MetaBookCyrLF-Roman" w:cs="Arial"/>
              </w:rPr>
            </w:pPr>
            <w:r w:rsidRPr="009966FB">
              <w:rPr>
                <w:rFonts w:ascii="MetaBookCyrLF-Roman" w:hAnsi="MetaBookCyrLF-Roman" w:cs="Arial"/>
              </w:rPr>
              <w:t>№</w:t>
            </w:r>
          </w:p>
        </w:tc>
        <w:tc>
          <w:tcPr>
            <w:tcW w:w="4536" w:type="dxa"/>
            <w:vAlign w:val="center"/>
          </w:tcPr>
          <w:p w14:paraId="2399F6DE" w14:textId="77777777" w:rsidR="007F2FDC" w:rsidRPr="009966FB" w:rsidRDefault="007F2FDC" w:rsidP="007F2FDC">
            <w:pPr>
              <w:keepNext/>
              <w:jc w:val="center"/>
              <w:rPr>
                <w:rFonts w:ascii="MetaBookCyrLF-Roman" w:hAnsi="MetaBookCyrLF-Roman" w:cs="Arial"/>
              </w:rPr>
            </w:pPr>
            <w:r w:rsidRPr="009966FB">
              <w:rPr>
                <w:rFonts w:ascii="MetaBookCyrLF-Roman" w:hAnsi="MetaBookCyrLF-Roman" w:cs="Arial"/>
              </w:rPr>
              <w:t>Наименование документа</w:t>
            </w:r>
          </w:p>
        </w:tc>
        <w:tc>
          <w:tcPr>
            <w:tcW w:w="1415" w:type="dxa"/>
            <w:vAlign w:val="center"/>
          </w:tcPr>
          <w:p w14:paraId="64A0749E" w14:textId="77777777" w:rsidR="007F2FDC" w:rsidRPr="009966FB" w:rsidRDefault="007F2FDC" w:rsidP="007F2FDC">
            <w:pPr>
              <w:keepNext/>
              <w:jc w:val="center"/>
              <w:rPr>
                <w:rFonts w:ascii="MetaBookCyrLF-Roman" w:hAnsi="MetaBookCyrLF-Roman" w:cs="Arial"/>
              </w:rPr>
            </w:pPr>
            <w:r w:rsidRPr="009966FB">
              <w:rPr>
                <w:rFonts w:ascii="MetaBookCyrLF-Roman" w:hAnsi="MetaBookCyrLF-Roman" w:cs="Arial"/>
              </w:rPr>
              <w:t>Адресат</w:t>
            </w:r>
          </w:p>
        </w:tc>
        <w:tc>
          <w:tcPr>
            <w:tcW w:w="3248" w:type="dxa"/>
            <w:vAlign w:val="center"/>
          </w:tcPr>
          <w:p w14:paraId="7AA6C6A8" w14:textId="77777777" w:rsidR="007F2FDC" w:rsidRPr="009966FB" w:rsidRDefault="007F2FDC" w:rsidP="00B905F9">
            <w:pPr>
              <w:keepNext/>
              <w:jc w:val="center"/>
              <w:rPr>
                <w:rFonts w:ascii="MetaBookCyrLF-Roman" w:hAnsi="MetaBookCyrLF-Roman" w:cs="Arial"/>
              </w:rPr>
            </w:pPr>
            <w:r w:rsidRPr="009966FB">
              <w:rPr>
                <w:rFonts w:ascii="MetaBookCyrLF-Roman" w:hAnsi="MetaBookCyrLF-Roman" w:cs="Arial"/>
              </w:rPr>
              <w:t xml:space="preserve">Время и периодичность предоставления </w:t>
            </w:r>
            <w:r w:rsidR="00B905F9" w:rsidRPr="009966FB">
              <w:rPr>
                <w:rFonts w:ascii="MetaBookCyrLF-Roman" w:hAnsi="MetaBookCyrLF-Roman" w:cs="Arial"/>
              </w:rPr>
              <w:t>Э</w:t>
            </w:r>
            <w:r w:rsidRPr="009966FB">
              <w:rPr>
                <w:rFonts w:ascii="MetaBookCyrLF-Roman" w:hAnsi="MetaBookCyrLF-Roman" w:cs="Arial"/>
              </w:rPr>
              <w:t>лектронного документа</w:t>
            </w:r>
          </w:p>
        </w:tc>
        <w:tc>
          <w:tcPr>
            <w:tcW w:w="3328" w:type="dxa"/>
            <w:vAlign w:val="center"/>
          </w:tcPr>
          <w:p w14:paraId="6B20257F" w14:textId="77777777" w:rsidR="007F2FDC" w:rsidRPr="009966FB" w:rsidRDefault="007F2FDC" w:rsidP="007F2FDC">
            <w:pPr>
              <w:keepNext/>
              <w:jc w:val="center"/>
              <w:rPr>
                <w:rFonts w:ascii="MetaBookCyrLF-Roman" w:hAnsi="MetaBookCyrLF-Roman" w:cs="Arial"/>
                <w:b/>
              </w:rPr>
            </w:pPr>
            <w:r w:rsidRPr="009966FB">
              <w:rPr>
                <w:rFonts w:ascii="MetaBookCyrLF-Roman" w:hAnsi="MetaBookCyrLF-Roman" w:cs="Arial"/>
              </w:rPr>
              <w:t>Время и периодичность предоставления документа на бумажном носителе</w:t>
            </w:r>
          </w:p>
        </w:tc>
        <w:tc>
          <w:tcPr>
            <w:tcW w:w="2073" w:type="dxa"/>
            <w:vAlign w:val="center"/>
          </w:tcPr>
          <w:p w14:paraId="4B4B6CC0" w14:textId="77777777" w:rsidR="007F2FDC" w:rsidRPr="009966FB" w:rsidRDefault="007F2FDC" w:rsidP="007F2FDC">
            <w:pPr>
              <w:keepNext/>
              <w:jc w:val="center"/>
              <w:rPr>
                <w:rFonts w:ascii="MetaBookCyrLF-Roman" w:hAnsi="MetaBookCyrLF-Roman" w:cs="Arial"/>
              </w:rPr>
            </w:pPr>
            <w:r w:rsidRPr="009966FB">
              <w:rPr>
                <w:rFonts w:ascii="MetaBookCyrLF-Roman" w:hAnsi="MetaBookCyrLF-Roman" w:cs="Arial"/>
              </w:rPr>
              <w:t>Форма предоставления*</w:t>
            </w:r>
          </w:p>
        </w:tc>
      </w:tr>
      <w:tr w:rsidR="00A949BB" w:rsidRPr="009966FB" w14:paraId="691FF215" w14:textId="77777777" w:rsidTr="00C1242D">
        <w:trPr>
          <w:cantSplit/>
          <w:trHeight w:val="182"/>
        </w:trPr>
        <w:tc>
          <w:tcPr>
            <w:tcW w:w="568" w:type="dxa"/>
            <w:vAlign w:val="center"/>
          </w:tcPr>
          <w:p w14:paraId="09626F6D" w14:textId="77777777" w:rsidR="00A949BB" w:rsidRPr="009966FB" w:rsidRDefault="00A949BB" w:rsidP="00BF7A1D">
            <w:pPr>
              <w:numPr>
                <w:ilvl w:val="0"/>
                <w:numId w:val="5"/>
              </w:numPr>
              <w:rPr>
                <w:rFonts w:ascii="MetaBookCyrLF-Roman" w:hAnsi="MetaBookCyrLF-Roman" w:cs="Arial"/>
              </w:rPr>
            </w:pPr>
          </w:p>
        </w:tc>
        <w:tc>
          <w:tcPr>
            <w:tcW w:w="4536" w:type="dxa"/>
            <w:vAlign w:val="center"/>
          </w:tcPr>
          <w:p w14:paraId="20595A21" w14:textId="77777777" w:rsidR="00A949BB" w:rsidRPr="009966FB" w:rsidRDefault="00A949BB" w:rsidP="00417BD2">
            <w:pPr>
              <w:rPr>
                <w:rFonts w:ascii="MetaBookCyrLF-Roman" w:hAnsi="MetaBookCyrLF-Roman" w:cs="Arial"/>
              </w:rPr>
            </w:pPr>
            <w:r w:rsidRPr="009966FB">
              <w:rPr>
                <w:rFonts w:ascii="MetaBookCyrLF-Roman" w:hAnsi="MetaBookCyrLF-Roman" w:cs="Arial"/>
              </w:rPr>
              <w:t>Настоящий Регламент</w:t>
            </w:r>
            <w:r w:rsidR="00417BD2" w:rsidRPr="009966FB" w:rsidDel="00417BD2">
              <w:rPr>
                <w:rFonts w:ascii="MetaBookCyrLF-Roman" w:hAnsi="MetaBookCyrLF-Roman" w:cs="Arial"/>
              </w:rPr>
              <w:t xml:space="preserve"> </w:t>
            </w:r>
            <w:r w:rsidRPr="009966FB">
              <w:rPr>
                <w:rFonts w:ascii="MetaBookCyrLF-Roman" w:hAnsi="MetaBookCyrLF-Roman" w:cs="Arial"/>
              </w:rPr>
              <w:t>**</w:t>
            </w:r>
          </w:p>
        </w:tc>
        <w:tc>
          <w:tcPr>
            <w:tcW w:w="1415" w:type="dxa"/>
            <w:vAlign w:val="center"/>
          </w:tcPr>
          <w:p w14:paraId="1EE359F0" w14:textId="77777777" w:rsidR="00A949BB" w:rsidRPr="009966FB" w:rsidRDefault="00A949BB" w:rsidP="007F2FDC">
            <w:pPr>
              <w:jc w:val="center"/>
              <w:rPr>
                <w:rFonts w:ascii="MetaBookCyrLF-Roman" w:hAnsi="MetaBookCyrLF-Roman" w:cs="Arial"/>
              </w:rPr>
            </w:pPr>
            <w:r w:rsidRPr="009966FB">
              <w:rPr>
                <w:rFonts w:ascii="MetaBookCyrLF-Roman" w:hAnsi="MetaBookCyrLF-Roman" w:cs="Arial"/>
              </w:rPr>
              <w:t xml:space="preserve">АИФ, УК </w:t>
            </w:r>
            <w:r w:rsidR="00D6085E" w:rsidRPr="009966FB">
              <w:rPr>
                <w:rFonts w:ascii="MetaBookCyrLF-Roman" w:hAnsi="MetaBookCyrLF-Roman" w:cs="Arial"/>
              </w:rPr>
              <w:t xml:space="preserve">АИФ, </w:t>
            </w:r>
            <w:r w:rsidRPr="009966FB">
              <w:rPr>
                <w:rFonts w:ascii="MetaBookCyrLF-Roman" w:hAnsi="MetaBookCyrLF-Roman" w:cs="Arial"/>
              </w:rPr>
              <w:t>УК ПИФ</w:t>
            </w:r>
          </w:p>
        </w:tc>
        <w:tc>
          <w:tcPr>
            <w:tcW w:w="3248" w:type="dxa"/>
            <w:vAlign w:val="center"/>
          </w:tcPr>
          <w:p w14:paraId="12FE1DA3" w14:textId="77777777" w:rsidR="00A949BB" w:rsidRPr="009966FB" w:rsidRDefault="00A949BB" w:rsidP="00FE2C8D">
            <w:pPr>
              <w:rPr>
                <w:rFonts w:ascii="MetaBookCyrLF-Roman" w:hAnsi="MetaBookCyrLF-Roman" w:cs="Arial"/>
              </w:rPr>
            </w:pPr>
            <w:r w:rsidRPr="009966FB">
              <w:rPr>
                <w:rFonts w:ascii="MetaBookCyrLF-Roman" w:hAnsi="MetaBookCyrLF-Roman" w:cs="Arial"/>
              </w:rPr>
              <w:t>Не позднее 5 рабочих дней, следующих за днем утверждения Специализированным депозитарием</w:t>
            </w:r>
          </w:p>
          <w:p w14:paraId="39C3BAB3" w14:textId="77777777" w:rsidR="00A949BB" w:rsidRPr="009966FB" w:rsidDel="00520BD1" w:rsidRDefault="00A949BB" w:rsidP="00A949BB">
            <w:pPr>
              <w:rPr>
                <w:rFonts w:ascii="MetaBookCyrLF-Roman" w:hAnsi="MetaBookCyrLF-Roman" w:cs="Arial"/>
              </w:rPr>
            </w:pPr>
            <w:r w:rsidRPr="009966FB">
              <w:rPr>
                <w:rFonts w:ascii="MetaBookCyrLF-Roman" w:hAnsi="MetaBookCyrLF-Roman" w:cs="Arial"/>
              </w:rPr>
              <w:t>Не позднее 10 рабочих дней, следующих за днем заключения Договора АИФ/Договора УК АИФ/Договора УК ПИФ</w:t>
            </w:r>
          </w:p>
        </w:tc>
        <w:tc>
          <w:tcPr>
            <w:tcW w:w="3328" w:type="dxa"/>
            <w:vAlign w:val="center"/>
          </w:tcPr>
          <w:p w14:paraId="24DE3F9E" w14:textId="77777777" w:rsidR="00A949BB" w:rsidRPr="009966FB" w:rsidRDefault="00A949BB" w:rsidP="007F2FDC">
            <w:pPr>
              <w:jc w:val="center"/>
              <w:rPr>
                <w:rFonts w:ascii="MetaBookCyrLF-Roman" w:hAnsi="MetaBookCyrLF-Roman" w:cs="Arial"/>
              </w:rPr>
            </w:pPr>
          </w:p>
        </w:tc>
        <w:tc>
          <w:tcPr>
            <w:tcW w:w="2073" w:type="dxa"/>
            <w:vAlign w:val="center"/>
          </w:tcPr>
          <w:p w14:paraId="7D3B5B06" w14:textId="77777777" w:rsidR="00A949BB" w:rsidRPr="009966FB" w:rsidRDefault="00A949BB" w:rsidP="007F2FDC">
            <w:pPr>
              <w:rPr>
                <w:rFonts w:ascii="MetaBookCyrLF-Roman" w:hAnsi="MetaBookCyrLF-Roman" w:cs="Arial"/>
              </w:rPr>
            </w:pPr>
            <w:r w:rsidRPr="009966FB">
              <w:rPr>
                <w:rFonts w:ascii="MetaBookCyrLF-Roman" w:hAnsi="MetaBookCyrLF-Roman" w:cs="Arial"/>
              </w:rPr>
              <w:t>Электронный документ</w:t>
            </w:r>
          </w:p>
        </w:tc>
      </w:tr>
      <w:tr w:rsidR="00D6085E" w:rsidRPr="009966FB" w14:paraId="0C1C906B" w14:textId="77777777" w:rsidTr="00C1242D">
        <w:trPr>
          <w:cantSplit/>
          <w:trHeight w:val="182"/>
        </w:trPr>
        <w:tc>
          <w:tcPr>
            <w:tcW w:w="568" w:type="dxa"/>
            <w:vAlign w:val="center"/>
          </w:tcPr>
          <w:p w14:paraId="0997080B" w14:textId="77777777" w:rsidR="00D6085E" w:rsidRPr="009966FB" w:rsidRDefault="00D6085E" w:rsidP="00BF7A1D">
            <w:pPr>
              <w:numPr>
                <w:ilvl w:val="0"/>
                <w:numId w:val="5"/>
              </w:numPr>
              <w:rPr>
                <w:rFonts w:ascii="MetaBookCyrLF-Roman" w:hAnsi="MetaBookCyrLF-Roman" w:cs="Arial"/>
              </w:rPr>
            </w:pPr>
          </w:p>
        </w:tc>
        <w:tc>
          <w:tcPr>
            <w:tcW w:w="4536" w:type="dxa"/>
            <w:vAlign w:val="center"/>
          </w:tcPr>
          <w:p w14:paraId="021C3D81" w14:textId="77777777" w:rsidR="00D6085E" w:rsidRPr="009966FB" w:rsidRDefault="00D6085E" w:rsidP="007F2FDC">
            <w:pPr>
              <w:rPr>
                <w:rFonts w:ascii="MetaBookCyrLF-Roman" w:hAnsi="MetaBookCyrLF-Roman" w:cs="Arial"/>
              </w:rPr>
            </w:pPr>
            <w:r w:rsidRPr="009966FB">
              <w:rPr>
                <w:rFonts w:ascii="MetaBookCyrLF-Roman" w:hAnsi="MetaBookCyrLF-Roman" w:cs="Arial"/>
              </w:rPr>
              <w:t>Уведомление о составе аффилированных лиц Специализированного депозитария</w:t>
            </w:r>
          </w:p>
        </w:tc>
        <w:tc>
          <w:tcPr>
            <w:tcW w:w="1415" w:type="dxa"/>
            <w:vAlign w:val="center"/>
          </w:tcPr>
          <w:p w14:paraId="1070377D" w14:textId="77777777" w:rsidR="00D6085E" w:rsidRPr="009966FB" w:rsidRDefault="00D6085E" w:rsidP="007F2FDC">
            <w:pPr>
              <w:jc w:val="center"/>
              <w:rPr>
                <w:rFonts w:ascii="MetaBookCyrLF-Roman" w:hAnsi="MetaBookCyrLF-Roman" w:cs="Arial"/>
              </w:rPr>
            </w:pPr>
            <w:r w:rsidRPr="009966FB">
              <w:rPr>
                <w:rFonts w:ascii="MetaBookCyrLF-Roman" w:hAnsi="MetaBookCyrLF-Roman" w:cs="Arial"/>
              </w:rPr>
              <w:t>АИФ, УК АИФ, УК ПИФ</w:t>
            </w:r>
          </w:p>
        </w:tc>
        <w:tc>
          <w:tcPr>
            <w:tcW w:w="3248" w:type="dxa"/>
            <w:vAlign w:val="center"/>
          </w:tcPr>
          <w:p w14:paraId="3C0D5DAD" w14:textId="77777777" w:rsidR="00D6085E" w:rsidRPr="009966FB" w:rsidRDefault="00D6085E" w:rsidP="007F2FDC">
            <w:pPr>
              <w:rPr>
                <w:rFonts w:ascii="MetaBookCyrLF-Roman" w:hAnsi="MetaBookCyrLF-Roman" w:cs="Arial"/>
              </w:rPr>
            </w:pPr>
            <w:r w:rsidRPr="009966FB">
              <w:rPr>
                <w:rFonts w:ascii="MetaBookCyrLF-Roman" w:hAnsi="MetaBookCyrLF-Roman" w:cs="Arial"/>
              </w:rPr>
              <w:t>Не позднее рабочего дня, следующего за днем составления</w:t>
            </w:r>
          </w:p>
        </w:tc>
        <w:tc>
          <w:tcPr>
            <w:tcW w:w="3328" w:type="dxa"/>
            <w:vAlign w:val="center"/>
          </w:tcPr>
          <w:p w14:paraId="67CF8738" w14:textId="77777777" w:rsidR="00D6085E" w:rsidRPr="009966FB" w:rsidRDefault="00D6085E" w:rsidP="007F2FDC">
            <w:pPr>
              <w:jc w:val="center"/>
              <w:rPr>
                <w:rFonts w:ascii="MetaBookCyrLF-Roman" w:hAnsi="MetaBookCyrLF-Roman" w:cs="Arial"/>
              </w:rPr>
            </w:pPr>
          </w:p>
        </w:tc>
        <w:tc>
          <w:tcPr>
            <w:tcW w:w="2073" w:type="dxa"/>
            <w:vAlign w:val="center"/>
          </w:tcPr>
          <w:p w14:paraId="1F83533A" w14:textId="77777777" w:rsidR="00D6085E" w:rsidRPr="009966FB" w:rsidRDefault="00D6085E" w:rsidP="007F2FDC">
            <w:pPr>
              <w:rPr>
                <w:rFonts w:ascii="MetaBookCyrLF-Roman" w:hAnsi="MetaBookCyrLF-Roman" w:cs="Arial"/>
              </w:rPr>
            </w:pPr>
            <w:r w:rsidRPr="009966FB">
              <w:rPr>
                <w:rFonts w:ascii="MetaBookCyrLF-Roman" w:hAnsi="MetaBookCyrLF-Roman" w:cs="Arial"/>
              </w:rPr>
              <w:t>Электронный документ</w:t>
            </w:r>
          </w:p>
        </w:tc>
      </w:tr>
      <w:tr w:rsidR="00D6085E" w:rsidRPr="009966FB" w14:paraId="6852BBE4" w14:textId="77777777" w:rsidTr="00C1242D">
        <w:trPr>
          <w:cantSplit/>
          <w:trHeight w:val="182"/>
        </w:trPr>
        <w:tc>
          <w:tcPr>
            <w:tcW w:w="568" w:type="dxa"/>
            <w:vAlign w:val="center"/>
          </w:tcPr>
          <w:p w14:paraId="3EDD2320" w14:textId="77777777" w:rsidR="00D6085E" w:rsidRPr="009966FB" w:rsidRDefault="00D6085E" w:rsidP="00BF7A1D">
            <w:pPr>
              <w:numPr>
                <w:ilvl w:val="0"/>
                <w:numId w:val="5"/>
              </w:numPr>
              <w:rPr>
                <w:rFonts w:ascii="MetaBookCyrLF-Roman" w:hAnsi="MetaBookCyrLF-Roman" w:cs="Arial"/>
              </w:rPr>
            </w:pPr>
          </w:p>
        </w:tc>
        <w:tc>
          <w:tcPr>
            <w:tcW w:w="4536" w:type="dxa"/>
            <w:vAlign w:val="center"/>
          </w:tcPr>
          <w:p w14:paraId="44995CB0" w14:textId="77777777" w:rsidR="00D6085E" w:rsidRPr="009966FB" w:rsidRDefault="004931DF" w:rsidP="00351DB4">
            <w:pPr>
              <w:rPr>
                <w:rFonts w:ascii="MetaBookCyrLF-Roman" w:hAnsi="MetaBookCyrLF-Roman" w:cs="Arial"/>
              </w:rPr>
            </w:pPr>
            <w:r w:rsidRPr="009966FB">
              <w:rPr>
                <w:rFonts w:ascii="MetaBookCyrLF-Roman" w:hAnsi="MetaBookCyrLF-Roman" w:cs="Arial"/>
              </w:rPr>
              <w:t>Уведомление о применении к Специализированному депозитарию процедуры банкротства, а также о принятии решения о реорганизации или ликвидации Специализированного депозитария</w:t>
            </w:r>
          </w:p>
        </w:tc>
        <w:tc>
          <w:tcPr>
            <w:tcW w:w="1415" w:type="dxa"/>
            <w:vAlign w:val="center"/>
          </w:tcPr>
          <w:p w14:paraId="4A85B284" w14:textId="77777777" w:rsidR="00D6085E" w:rsidRPr="009966FB" w:rsidRDefault="00D6085E" w:rsidP="00FE2C8D">
            <w:pPr>
              <w:jc w:val="center"/>
              <w:rPr>
                <w:rFonts w:ascii="MetaBookCyrLF-Roman" w:hAnsi="MetaBookCyrLF-Roman" w:cs="Arial"/>
              </w:rPr>
            </w:pPr>
            <w:r w:rsidRPr="009966FB">
              <w:rPr>
                <w:rFonts w:ascii="MetaBookCyrLF-Roman" w:hAnsi="MetaBookCyrLF-Roman" w:cs="Arial"/>
              </w:rPr>
              <w:t>АИФ, УК АИФ, УК ПИФ</w:t>
            </w:r>
          </w:p>
        </w:tc>
        <w:tc>
          <w:tcPr>
            <w:tcW w:w="3248" w:type="dxa"/>
            <w:vAlign w:val="center"/>
          </w:tcPr>
          <w:p w14:paraId="061E3EFC" w14:textId="77777777" w:rsidR="00D6085E" w:rsidRPr="009966FB" w:rsidRDefault="00D6085E" w:rsidP="00FE2C8D">
            <w:pPr>
              <w:rPr>
                <w:rFonts w:ascii="MetaBookCyrLF-Roman" w:hAnsi="MetaBookCyrLF-Roman" w:cs="Arial"/>
              </w:rPr>
            </w:pPr>
            <w:r w:rsidRPr="009966FB">
              <w:rPr>
                <w:rFonts w:ascii="MetaBookCyrLF-Roman" w:hAnsi="MetaBookCyrLF-Roman" w:cs="Arial"/>
              </w:rPr>
              <w:t xml:space="preserve">Не позднее рабочего дня, следующего за днем </w:t>
            </w:r>
            <w:r w:rsidRPr="009966FB">
              <w:rPr>
                <w:rFonts w:ascii="MetaBookCyrLF-Roman" w:hAnsi="MetaBookCyrLF-Roman"/>
              </w:rPr>
              <w:t>принятия соответствующего решения</w:t>
            </w:r>
          </w:p>
        </w:tc>
        <w:tc>
          <w:tcPr>
            <w:tcW w:w="3328" w:type="dxa"/>
            <w:vAlign w:val="center"/>
          </w:tcPr>
          <w:p w14:paraId="5162F288" w14:textId="77777777" w:rsidR="00D6085E" w:rsidRPr="009966FB" w:rsidRDefault="00D6085E" w:rsidP="00FE2C8D">
            <w:pPr>
              <w:jc w:val="center"/>
              <w:rPr>
                <w:rFonts w:ascii="MetaBookCyrLF-Roman" w:hAnsi="MetaBookCyrLF-Roman" w:cs="Arial"/>
              </w:rPr>
            </w:pPr>
          </w:p>
        </w:tc>
        <w:tc>
          <w:tcPr>
            <w:tcW w:w="2073" w:type="dxa"/>
            <w:vAlign w:val="center"/>
          </w:tcPr>
          <w:p w14:paraId="5BFF32F5" w14:textId="77777777" w:rsidR="00D6085E" w:rsidRPr="009966FB" w:rsidRDefault="00D6085E" w:rsidP="00FE2C8D">
            <w:pPr>
              <w:rPr>
                <w:rFonts w:ascii="MetaBookCyrLF-Roman" w:hAnsi="MetaBookCyrLF-Roman" w:cs="Arial"/>
              </w:rPr>
            </w:pPr>
            <w:r w:rsidRPr="009966FB">
              <w:rPr>
                <w:rFonts w:ascii="MetaBookCyrLF-Roman" w:hAnsi="MetaBookCyrLF-Roman" w:cs="Arial"/>
              </w:rPr>
              <w:t>Электронный документ</w:t>
            </w:r>
          </w:p>
        </w:tc>
      </w:tr>
      <w:tr w:rsidR="009F2E80" w:rsidRPr="009966FB" w14:paraId="15DBFE46" w14:textId="77777777" w:rsidTr="00C1242D">
        <w:trPr>
          <w:cantSplit/>
          <w:trHeight w:val="182"/>
        </w:trPr>
        <w:tc>
          <w:tcPr>
            <w:tcW w:w="568" w:type="dxa"/>
            <w:shd w:val="clear" w:color="auto" w:fill="auto"/>
            <w:vAlign w:val="center"/>
          </w:tcPr>
          <w:p w14:paraId="48FF0054" w14:textId="77777777" w:rsidR="009F2E80" w:rsidRPr="009966FB" w:rsidRDefault="009F2E80" w:rsidP="00BF7A1D">
            <w:pPr>
              <w:numPr>
                <w:ilvl w:val="0"/>
                <w:numId w:val="5"/>
              </w:numPr>
              <w:rPr>
                <w:rFonts w:ascii="MetaBookCyrLF-Roman" w:hAnsi="MetaBookCyrLF-Roman" w:cs="Arial"/>
              </w:rPr>
            </w:pPr>
          </w:p>
        </w:tc>
        <w:tc>
          <w:tcPr>
            <w:tcW w:w="4536" w:type="dxa"/>
            <w:shd w:val="clear" w:color="auto" w:fill="auto"/>
            <w:vAlign w:val="center"/>
          </w:tcPr>
          <w:p w14:paraId="79BC82EF" w14:textId="1D944D99" w:rsidR="009F2E80" w:rsidRPr="009966FB" w:rsidRDefault="009F2E80" w:rsidP="00417BD2">
            <w:pPr>
              <w:rPr>
                <w:rFonts w:ascii="MetaBookCyrLF-Roman" w:hAnsi="MetaBookCyrLF-Roman" w:cs="Arial"/>
              </w:rPr>
            </w:pPr>
            <w:r w:rsidRPr="009966FB">
              <w:rPr>
                <w:rFonts w:ascii="MetaBookCyrLF-Roman" w:hAnsi="MetaBookCyrLF-Roman" w:cs="Arial"/>
              </w:rPr>
              <w:t>Правила определения стоимости чистых активов ПИФ, изменения</w:t>
            </w:r>
            <w:r w:rsidR="00CF0A2F">
              <w:rPr>
                <w:rFonts w:ascii="MetaBookCyrLF-Roman" w:hAnsi="MetaBookCyrLF-Roman" w:cs="Arial"/>
              </w:rPr>
              <w:t>/дополнения</w:t>
            </w:r>
            <w:r w:rsidRPr="009966FB">
              <w:rPr>
                <w:rFonts w:ascii="MetaBookCyrLF-Roman" w:hAnsi="MetaBookCyrLF-Roman" w:cs="Arial"/>
              </w:rPr>
              <w:t xml:space="preserve"> к ним</w:t>
            </w:r>
          </w:p>
        </w:tc>
        <w:tc>
          <w:tcPr>
            <w:tcW w:w="1415" w:type="dxa"/>
            <w:shd w:val="clear" w:color="auto" w:fill="auto"/>
            <w:vAlign w:val="center"/>
          </w:tcPr>
          <w:p w14:paraId="4FF804A8" w14:textId="77777777" w:rsidR="009F2E80" w:rsidRPr="009966FB" w:rsidRDefault="009F2E80" w:rsidP="009F2E80">
            <w:pPr>
              <w:rPr>
                <w:rFonts w:ascii="MetaBookCyrLF-Roman" w:hAnsi="MetaBookCyrLF-Roman" w:cs="Arial"/>
              </w:rPr>
            </w:pPr>
            <w:r w:rsidRPr="009966FB">
              <w:rPr>
                <w:rFonts w:ascii="MetaBookCyrLF-Roman" w:hAnsi="MetaBookCyrLF-Roman" w:cs="Arial"/>
              </w:rPr>
              <w:t>УК ПИФ</w:t>
            </w:r>
          </w:p>
        </w:tc>
        <w:tc>
          <w:tcPr>
            <w:tcW w:w="3248" w:type="dxa"/>
            <w:shd w:val="clear" w:color="auto" w:fill="auto"/>
            <w:vAlign w:val="center"/>
          </w:tcPr>
          <w:p w14:paraId="78D7885B" w14:textId="34E82272" w:rsidR="009F2E80" w:rsidRPr="009966FB" w:rsidDel="0043186B" w:rsidRDefault="009F2E80" w:rsidP="00100EED">
            <w:pPr>
              <w:rPr>
                <w:rFonts w:ascii="MetaBookCyrLF-Roman" w:hAnsi="MetaBookCyrLF-Roman" w:cs="Arial"/>
              </w:rPr>
            </w:pPr>
            <w:r w:rsidRPr="009966FB">
              <w:rPr>
                <w:rFonts w:ascii="MetaBookCyrLF-Roman" w:hAnsi="MetaBookCyrLF-Roman" w:cs="Arial"/>
              </w:rPr>
              <w:t xml:space="preserve">Не позднее </w:t>
            </w:r>
            <w:r w:rsidR="00100EED">
              <w:rPr>
                <w:rFonts w:ascii="MetaBookCyrLF-Roman" w:hAnsi="MetaBookCyrLF-Roman" w:cs="Arial"/>
              </w:rPr>
              <w:t xml:space="preserve">3 (Трех) </w:t>
            </w:r>
            <w:r w:rsidRPr="009966FB">
              <w:rPr>
                <w:rFonts w:ascii="MetaBookCyrLF-Roman" w:hAnsi="MetaBookCyrLF-Roman" w:cs="Arial"/>
              </w:rPr>
              <w:t>рабоч</w:t>
            </w:r>
            <w:r w:rsidR="00100EED">
              <w:rPr>
                <w:rFonts w:ascii="MetaBookCyrLF-Roman" w:hAnsi="MetaBookCyrLF-Roman" w:cs="Arial"/>
              </w:rPr>
              <w:t>их</w:t>
            </w:r>
            <w:r w:rsidRPr="009966FB">
              <w:rPr>
                <w:rFonts w:ascii="MetaBookCyrLF-Roman" w:hAnsi="MetaBookCyrLF-Roman" w:cs="Arial"/>
              </w:rPr>
              <w:t xml:space="preserve"> дн</w:t>
            </w:r>
            <w:r w:rsidR="00100EED">
              <w:rPr>
                <w:rFonts w:ascii="MetaBookCyrLF-Roman" w:hAnsi="MetaBookCyrLF-Roman" w:cs="Arial"/>
              </w:rPr>
              <w:t>ей</w:t>
            </w:r>
            <w:r w:rsidRPr="009966FB">
              <w:rPr>
                <w:rFonts w:ascii="MetaBookCyrLF-Roman" w:hAnsi="MetaBookCyrLF-Roman" w:cs="Arial"/>
              </w:rPr>
              <w:t>, следующ</w:t>
            </w:r>
            <w:r w:rsidR="00100EED">
              <w:rPr>
                <w:rFonts w:ascii="MetaBookCyrLF-Roman" w:hAnsi="MetaBookCyrLF-Roman" w:cs="Arial"/>
              </w:rPr>
              <w:t>их</w:t>
            </w:r>
            <w:r w:rsidRPr="009966FB">
              <w:rPr>
                <w:rFonts w:ascii="MetaBookCyrLF-Roman" w:hAnsi="MetaBookCyrLF-Roman" w:cs="Arial"/>
              </w:rPr>
              <w:t xml:space="preserve"> за днем предоставления УК ПИФ</w:t>
            </w:r>
          </w:p>
        </w:tc>
        <w:tc>
          <w:tcPr>
            <w:tcW w:w="3328" w:type="dxa"/>
            <w:shd w:val="clear" w:color="auto" w:fill="auto"/>
            <w:vAlign w:val="center"/>
          </w:tcPr>
          <w:p w14:paraId="7F96F767" w14:textId="2C6EBB16" w:rsidR="009F2E80" w:rsidRPr="009966FB" w:rsidDel="0043186B" w:rsidRDefault="00100EED" w:rsidP="009F2E80">
            <w:pPr>
              <w:rPr>
                <w:rFonts w:ascii="MetaBookCyrLF-Roman" w:hAnsi="MetaBookCyrLF-Roman" w:cs="Arial"/>
              </w:rPr>
            </w:pPr>
            <w:r w:rsidRPr="009966FB">
              <w:rPr>
                <w:rFonts w:ascii="MetaBookCyrLF-Roman" w:hAnsi="MetaBookCyrLF-Roman" w:cs="Arial"/>
              </w:rPr>
              <w:t xml:space="preserve">Не позднее </w:t>
            </w:r>
            <w:r>
              <w:rPr>
                <w:rFonts w:ascii="MetaBookCyrLF-Roman" w:hAnsi="MetaBookCyrLF-Roman" w:cs="Arial"/>
              </w:rPr>
              <w:t xml:space="preserve">3 (Трех) </w:t>
            </w:r>
            <w:r w:rsidRPr="009966FB">
              <w:rPr>
                <w:rFonts w:ascii="MetaBookCyrLF-Roman" w:hAnsi="MetaBookCyrLF-Roman" w:cs="Arial"/>
              </w:rPr>
              <w:t>рабоч</w:t>
            </w:r>
            <w:r>
              <w:rPr>
                <w:rFonts w:ascii="MetaBookCyrLF-Roman" w:hAnsi="MetaBookCyrLF-Roman" w:cs="Arial"/>
              </w:rPr>
              <w:t>их</w:t>
            </w:r>
            <w:r w:rsidRPr="009966FB">
              <w:rPr>
                <w:rFonts w:ascii="MetaBookCyrLF-Roman" w:hAnsi="MetaBookCyrLF-Roman" w:cs="Arial"/>
              </w:rPr>
              <w:t xml:space="preserve"> дн</w:t>
            </w:r>
            <w:r>
              <w:rPr>
                <w:rFonts w:ascii="MetaBookCyrLF-Roman" w:hAnsi="MetaBookCyrLF-Roman" w:cs="Arial"/>
              </w:rPr>
              <w:t>ей</w:t>
            </w:r>
            <w:r w:rsidRPr="009966FB">
              <w:rPr>
                <w:rFonts w:ascii="MetaBookCyrLF-Roman" w:hAnsi="MetaBookCyrLF-Roman" w:cs="Arial"/>
              </w:rPr>
              <w:t>, следующ</w:t>
            </w:r>
            <w:r>
              <w:rPr>
                <w:rFonts w:ascii="MetaBookCyrLF-Roman" w:hAnsi="MetaBookCyrLF-Roman" w:cs="Arial"/>
              </w:rPr>
              <w:t>их</w:t>
            </w:r>
            <w:r w:rsidRPr="009966FB">
              <w:rPr>
                <w:rFonts w:ascii="MetaBookCyrLF-Roman" w:hAnsi="MetaBookCyrLF-Roman" w:cs="Arial"/>
              </w:rPr>
              <w:t xml:space="preserve"> за днем предоставления УК ПИФ</w:t>
            </w:r>
          </w:p>
        </w:tc>
        <w:tc>
          <w:tcPr>
            <w:tcW w:w="2073" w:type="dxa"/>
            <w:shd w:val="clear" w:color="auto" w:fill="auto"/>
            <w:vAlign w:val="center"/>
          </w:tcPr>
          <w:p w14:paraId="5D9E1D6E" w14:textId="77777777" w:rsidR="009F2E80" w:rsidRPr="009966FB" w:rsidRDefault="009F2E80" w:rsidP="007400DF">
            <w:pPr>
              <w:rPr>
                <w:rFonts w:ascii="MetaBookCyrLF-Roman" w:hAnsi="MetaBookCyrLF-Roman" w:cs="Arial"/>
              </w:rPr>
            </w:pPr>
            <w:r w:rsidRPr="009966FB">
              <w:rPr>
                <w:rFonts w:ascii="MetaBookCyrLF-Roman" w:hAnsi="MetaBookCyrLF-Roman" w:cs="Arial"/>
              </w:rPr>
              <w:t>Электронный документ либо оригинал документ</w:t>
            </w:r>
            <w:r w:rsidR="007400DF" w:rsidRPr="009966FB">
              <w:rPr>
                <w:rFonts w:ascii="MetaBookCyrLF-Roman" w:hAnsi="MetaBookCyrLF-Roman" w:cs="Arial"/>
              </w:rPr>
              <w:t>а</w:t>
            </w:r>
            <w:r w:rsidRPr="009966FB">
              <w:rPr>
                <w:rFonts w:ascii="MetaBookCyrLF-Roman" w:hAnsi="MetaBookCyrLF-Roman" w:cs="Arial"/>
              </w:rPr>
              <w:t xml:space="preserve"> на бумажном носителе, </w:t>
            </w:r>
            <w:r w:rsidR="007400DF" w:rsidRPr="009966FB">
              <w:rPr>
                <w:rFonts w:ascii="MetaBookCyrLF-Roman" w:hAnsi="MetaBookCyrLF-Roman" w:cs="Arial"/>
              </w:rPr>
              <w:t xml:space="preserve">согласованный </w:t>
            </w:r>
            <w:r w:rsidRPr="009966FB">
              <w:rPr>
                <w:rFonts w:ascii="MetaBookCyrLF-Roman" w:hAnsi="MetaBookCyrLF-Roman" w:cs="Arial"/>
              </w:rPr>
              <w:t>Специализированным депозитарием</w:t>
            </w:r>
          </w:p>
        </w:tc>
      </w:tr>
      <w:tr w:rsidR="009629ED" w:rsidRPr="009966FB" w14:paraId="5FF26AED" w14:textId="77777777" w:rsidTr="00C1242D">
        <w:trPr>
          <w:cantSplit/>
          <w:trHeight w:val="182"/>
        </w:trPr>
        <w:tc>
          <w:tcPr>
            <w:tcW w:w="568" w:type="dxa"/>
            <w:shd w:val="clear" w:color="auto" w:fill="auto"/>
            <w:vAlign w:val="center"/>
          </w:tcPr>
          <w:p w14:paraId="33B679D4" w14:textId="77777777" w:rsidR="009629ED" w:rsidRPr="009966FB" w:rsidRDefault="009629ED" w:rsidP="00BF7A1D">
            <w:pPr>
              <w:numPr>
                <w:ilvl w:val="0"/>
                <w:numId w:val="5"/>
              </w:numPr>
              <w:rPr>
                <w:rFonts w:ascii="MetaBookCyrLF-Roman" w:hAnsi="MetaBookCyrLF-Roman" w:cs="Arial"/>
              </w:rPr>
            </w:pPr>
          </w:p>
        </w:tc>
        <w:tc>
          <w:tcPr>
            <w:tcW w:w="4536" w:type="dxa"/>
            <w:shd w:val="clear" w:color="auto" w:fill="auto"/>
            <w:vAlign w:val="center"/>
          </w:tcPr>
          <w:p w14:paraId="7A6C8EE8" w14:textId="6CF48C9F" w:rsidR="009629ED" w:rsidRPr="009966FB" w:rsidRDefault="009629ED" w:rsidP="00417BD2">
            <w:pPr>
              <w:rPr>
                <w:rFonts w:ascii="MetaBookCyrLF-Roman" w:hAnsi="MetaBookCyrLF-Roman" w:cs="Arial"/>
              </w:rPr>
            </w:pPr>
            <w:r w:rsidRPr="009966FB">
              <w:rPr>
                <w:rFonts w:ascii="MetaBookCyrLF-Roman" w:hAnsi="MetaBookCyrLF-Roman" w:cs="Arial"/>
              </w:rPr>
              <w:t>Правила определения стоимости чистых активов АИФ, изменения</w:t>
            </w:r>
            <w:r w:rsidR="00CF0A2F">
              <w:rPr>
                <w:rFonts w:ascii="MetaBookCyrLF-Roman" w:hAnsi="MetaBookCyrLF-Roman" w:cs="Arial"/>
              </w:rPr>
              <w:t>/допол</w:t>
            </w:r>
            <w:r w:rsidR="001D12C3">
              <w:rPr>
                <w:rFonts w:ascii="MetaBookCyrLF-Roman" w:hAnsi="MetaBookCyrLF-Roman" w:cs="Arial"/>
              </w:rPr>
              <w:t>н</w:t>
            </w:r>
            <w:r w:rsidR="00CF0A2F">
              <w:rPr>
                <w:rFonts w:ascii="MetaBookCyrLF-Roman" w:hAnsi="MetaBookCyrLF-Roman" w:cs="Arial"/>
              </w:rPr>
              <w:t>ения</w:t>
            </w:r>
            <w:r w:rsidRPr="009966FB">
              <w:rPr>
                <w:rFonts w:ascii="MetaBookCyrLF-Roman" w:hAnsi="MetaBookCyrLF-Roman" w:cs="Arial"/>
              </w:rPr>
              <w:t xml:space="preserve"> к ним</w:t>
            </w:r>
          </w:p>
        </w:tc>
        <w:tc>
          <w:tcPr>
            <w:tcW w:w="1415" w:type="dxa"/>
            <w:shd w:val="clear" w:color="auto" w:fill="auto"/>
            <w:vAlign w:val="center"/>
          </w:tcPr>
          <w:p w14:paraId="31B352C4" w14:textId="77777777" w:rsidR="009629ED" w:rsidRPr="009966FB" w:rsidRDefault="009629ED" w:rsidP="009F2E80">
            <w:pPr>
              <w:rPr>
                <w:rFonts w:ascii="MetaBookCyrLF-Roman" w:hAnsi="MetaBookCyrLF-Roman" w:cs="Arial"/>
              </w:rPr>
            </w:pPr>
            <w:r w:rsidRPr="009966FB">
              <w:rPr>
                <w:rFonts w:ascii="MetaBookCyrLF-Roman" w:hAnsi="MetaBookCyrLF-Roman" w:cs="Arial"/>
              </w:rPr>
              <w:t>АИФ, УК АИФ</w:t>
            </w:r>
          </w:p>
        </w:tc>
        <w:tc>
          <w:tcPr>
            <w:tcW w:w="3248" w:type="dxa"/>
            <w:shd w:val="clear" w:color="auto" w:fill="auto"/>
            <w:vAlign w:val="center"/>
          </w:tcPr>
          <w:p w14:paraId="477B060A" w14:textId="77777777" w:rsidR="009629ED" w:rsidRPr="009966FB" w:rsidDel="0043186B" w:rsidRDefault="009629ED" w:rsidP="009629ED">
            <w:pPr>
              <w:rPr>
                <w:rFonts w:ascii="MetaBookCyrLF-Roman" w:hAnsi="MetaBookCyrLF-Roman" w:cs="Arial"/>
              </w:rPr>
            </w:pPr>
            <w:r w:rsidRPr="009966FB">
              <w:rPr>
                <w:rFonts w:ascii="MetaBookCyrLF-Roman" w:hAnsi="MetaBookCyrLF-Roman" w:cs="Arial"/>
              </w:rPr>
              <w:t>Не позднее рабочего дня, следующего за днем предоставления АИФ/УК АИФ</w:t>
            </w:r>
          </w:p>
        </w:tc>
        <w:tc>
          <w:tcPr>
            <w:tcW w:w="3328" w:type="dxa"/>
            <w:shd w:val="clear" w:color="auto" w:fill="auto"/>
            <w:vAlign w:val="center"/>
          </w:tcPr>
          <w:p w14:paraId="55A3897E" w14:textId="77777777" w:rsidR="009629ED" w:rsidRPr="009966FB" w:rsidDel="0043186B" w:rsidRDefault="009629ED" w:rsidP="007450F2">
            <w:pPr>
              <w:rPr>
                <w:rFonts w:ascii="MetaBookCyrLF-Roman" w:hAnsi="MetaBookCyrLF-Roman" w:cs="Arial"/>
              </w:rPr>
            </w:pPr>
            <w:r w:rsidRPr="009966FB">
              <w:rPr>
                <w:rFonts w:ascii="MetaBookCyrLF-Roman" w:hAnsi="MetaBookCyrLF-Roman" w:cs="Arial"/>
              </w:rPr>
              <w:t>Не позднее рабочего дня, следующего за днем предоставления АИФ/УК АИФ</w:t>
            </w:r>
          </w:p>
        </w:tc>
        <w:tc>
          <w:tcPr>
            <w:tcW w:w="2073" w:type="dxa"/>
            <w:shd w:val="clear" w:color="auto" w:fill="auto"/>
            <w:vAlign w:val="center"/>
          </w:tcPr>
          <w:p w14:paraId="7DDE9B22" w14:textId="77777777" w:rsidR="009629ED" w:rsidRPr="009966FB" w:rsidRDefault="009629ED" w:rsidP="007400DF">
            <w:pPr>
              <w:rPr>
                <w:rFonts w:ascii="MetaBookCyrLF-Roman" w:hAnsi="MetaBookCyrLF-Roman" w:cs="Arial"/>
              </w:rPr>
            </w:pPr>
            <w:r w:rsidRPr="009966FB">
              <w:rPr>
                <w:rFonts w:ascii="MetaBookCyrLF-Roman" w:hAnsi="MetaBookCyrLF-Roman" w:cs="Arial"/>
              </w:rPr>
              <w:t>Электронный документ либо оригинал документ</w:t>
            </w:r>
            <w:r w:rsidR="007400DF" w:rsidRPr="009966FB">
              <w:rPr>
                <w:rFonts w:ascii="MetaBookCyrLF-Roman" w:hAnsi="MetaBookCyrLF-Roman" w:cs="Arial"/>
              </w:rPr>
              <w:t>а</w:t>
            </w:r>
            <w:r w:rsidRPr="009966FB">
              <w:rPr>
                <w:rFonts w:ascii="MetaBookCyrLF-Roman" w:hAnsi="MetaBookCyrLF-Roman" w:cs="Arial"/>
              </w:rPr>
              <w:t xml:space="preserve"> на бумажном носителе, </w:t>
            </w:r>
            <w:r w:rsidR="007400DF" w:rsidRPr="009966FB">
              <w:rPr>
                <w:rFonts w:ascii="MetaBookCyrLF-Roman" w:hAnsi="MetaBookCyrLF-Roman" w:cs="Arial"/>
              </w:rPr>
              <w:t xml:space="preserve">согласованный </w:t>
            </w:r>
            <w:r w:rsidRPr="009966FB">
              <w:rPr>
                <w:rFonts w:ascii="MetaBookCyrLF-Roman" w:hAnsi="MetaBookCyrLF-Roman" w:cs="Arial"/>
              </w:rPr>
              <w:t>Специализированным депозитарием</w:t>
            </w:r>
          </w:p>
        </w:tc>
      </w:tr>
      <w:tr w:rsidR="009F2E80" w:rsidRPr="009966FB" w14:paraId="4ACA9255" w14:textId="77777777" w:rsidTr="003B1E28">
        <w:trPr>
          <w:cantSplit/>
          <w:trHeight w:val="182"/>
        </w:trPr>
        <w:tc>
          <w:tcPr>
            <w:tcW w:w="568" w:type="dxa"/>
            <w:vAlign w:val="center"/>
          </w:tcPr>
          <w:p w14:paraId="71FCDE6F" w14:textId="77777777" w:rsidR="009F2E80" w:rsidRPr="009966FB" w:rsidRDefault="009F2E80" w:rsidP="00BF7A1D">
            <w:pPr>
              <w:numPr>
                <w:ilvl w:val="0"/>
                <w:numId w:val="5"/>
              </w:numPr>
              <w:rPr>
                <w:rFonts w:ascii="MetaBookCyrLF-Roman" w:hAnsi="MetaBookCyrLF-Roman" w:cs="Arial"/>
              </w:rPr>
            </w:pPr>
          </w:p>
        </w:tc>
        <w:tc>
          <w:tcPr>
            <w:tcW w:w="4536" w:type="dxa"/>
            <w:vAlign w:val="center"/>
          </w:tcPr>
          <w:p w14:paraId="0CEE4E73" w14:textId="08D6CEB9" w:rsidR="009F2E80" w:rsidRPr="009966FB" w:rsidRDefault="009F2E80" w:rsidP="007F2FDC">
            <w:pPr>
              <w:rPr>
                <w:rFonts w:ascii="MetaBookCyrLF-Roman" w:hAnsi="MetaBookCyrLF-Roman" w:cs="Arial"/>
              </w:rPr>
            </w:pPr>
            <w:r w:rsidRPr="009966FB">
              <w:rPr>
                <w:rFonts w:ascii="MetaBookCyrLF-Roman" w:hAnsi="MetaBookCyrLF-Roman" w:cs="Arial"/>
              </w:rPr>
              <w:t>Платежное поручение на перечисление (списание) денежных сре</w:t>
            </w:r>
            <w:proofErr w:type="gramStart"/>
            <w:r w:rsidRPr="009966FB">
              <w:rPr>
                <w:rFonts w:ascii="MetaBookCyrLF-Roman" w:hAnsi="MetaBookCyrLF-Roman" w:cs="Arial"/>
              </w:rPr>
              <w:t xml:space="preserve">дств с </w:t>
            </w:r>
            <w:r w:rsidR="00C1242D">
              <w:rPr>
                <w:rFonts w:ascii="MetaBookCyrLF-Roman" w:hAnsi="MetaBookCyrLF-Roman" w:cs="Arial"/>
              </w:rPr>
              <w:t xml:space="preserve"> </w:t>
            </w:r>
            <w:r w:rsidRPr="009966FB">
              <w:rPr>
                <w:rFonts w:ascii="MetaBookCyrLF-Roman" w:hAnsi="MetaBookCyrLF-Roman" w:cs="Arial"/>
              </w:rPr>
              <w:t>б</w:t>
            </w:r>
            <w:proofErr w:type="gramEnd"/>
            <w:r w:rsidRPr="009966FB">
              <w:rPr>
                <w:rFonts w:ascii="MetaBookCyrLF-Roman" w:hAnsi="MetaBookCyrLF-Roman" w:cs="Arial"/>
              </w:rPr>
              <w:t>анковского счета</w:t>
            </w:r>
          </w:p>
        </w:tc>
        <w:tc>
          <w:tcPr>
            <w:tcW w:w="1415" w:type="dxa"/>
            <w:vAlign w:val="center"/>
          </w:tcPr>
          <w:p w14:paraId="2D444AA6" w14:textId="77777777" w:rsidR="009F2E80" w:rsidRPr="009966FB" w:rsidRDefault="009F2E80" w:rsidP="007F2FDC">
            <w:pPr>
              <w:jc w:val="center"/>
              <w:rPr>
                <w:rFonts w:ascii="MetaBookCyrLF-Roman" w:hAnsi="MetaBookCyrLF-Roman" w:cs="Arial"/>
              </w:rPr>
            </w:pPr>
            <w:r w:rsidRPr="009966FB">
              <w:rPr>
                <w:rFonts w:ascii="MetaBookCyrLF-Roman" w:hAnsi="MetaBookCyrLF-Roman" w:cs="Arial"/>
              </w:rPr>
              <w:t>АИФ, УК АИФ, УК ПИФ</w:t>
            </w:r>
          </w:p>
        </w:tc>
        <w:tc>
          <w:tcPr>
            <w:tcW w:w="3248" w:type="dxa"/>
            <w:vAlign w:val="center"/>
          </w:tcPr>
          <w:p w14:paraId="2FF096FA" w14:textId="77777777" w:rsidR="009F2E80" w:rsidRPr="009966FB" w:rsidRDefault="009F2E80" w:rsidP="007F2FDC">
            <w:pPr>
              <w:rPr>
                <w:rFonts w:ascii="MetaBookCyrLF-Roman" w:hAnsi="MetaBookCyrLF-Roman" w:cs="Arial"/>
              </w:rPr>
            </w:pPr>
            <w:r w:rsidRPr="009966FB">
              <w:rPr>
                <w:rFonts w:ascii="MetaBookCyrLF-Roman" w:hAnsi="MetaBookCyrLF-Roman" w:cs="Arial"/>
              </w:rPr>
              <w:t>Не позднее текущего рабочего дня, при принятии Специализированным депозитарием документа к исполнению до 12:00. Не позднее следующего рабочего дня, при принятии Специализированным депозитарием документа к исполнению после 12:00.</w:t>
            </w:r>
          </w:p>
        </w:tc>
        <w:tc>
          <w:tcPr>
            <w:tcW w:w="3328" w:type="dxa"/>
            <w:vAlign w:val="center"/>
          </w:tcPr>
          <w:p w14:paraId="3BDCB20A" w14:textId="77777777" w:rsidR="009F2E80" w:rsidRPr="009966FB" w:rsidRDefault="009F2E80" w:rsidP="007F2FDC">
            <w:pPr>
              <w:jc w:val="center"/>
              <w:rPr>
                <w:rFonts w:ascii="MetaBookCyrLF-Roman" w:hAnsi="MetaBookCyrLF-Roman" w:cs="Arial"/>
              </w:rPr>
            </w:pPr>
          </w:p>
        </w:tc>
        <w:tc>
          <w:tcPr>
            <w:tcW w:w="2073" w:type="dxa"/>
            <w:vAlign w:val="center"/>
          </w:tcPr>
          <w:p w14:paraId="1CA6EC79" w14:textId="77777777" w:rsidR="009F2E80" w:rsidRPr="009966FB" w:rsidRDefault="009F2E80" w:rsidP="00D6085E">
            <w:pPr>
              <w:rPr>
                <w:rFonts w:ascii="MetaBookCyrLF-Roman" w:hAnsi="MetaBookCyrLF-Roman" w:cs="Arial"/>
              </w:rPr>
            </w:pPr>
            <w:r w:rsidRPr="009966FB">
              <w:rPr>
                <w:rFonts w:ascii="MetaBookCyrLF-Roman" w:hAnsi="MetaBookCyrLF-Roman" w:cs="Arial"/>
              </w:rPr>
              <w:t>Электронный документ, поступивший от АИФ/УК АИФ/УК ПИФ, подписанный Специализированным депозитарием</w:t>
            </w:r>
          </w:p>
        </w:tc>
      </w:tr>
      <w:tr w:rsidR="009F2E80" w:rsidRPr="009966FB" w14:paraId="02AB7798" w14:textId="77777777" w:rsidTr="003B1E28">
        <w:trPr>
          <w:cantSplit/>
          <w:trHeight w:val="182"/>
        </w:trPr>
        <w:tc>
          <w:tcPr>
            <w:tcW w:w="568" w:type="dxa"/>
            <w:vAlign w:val="center"/>
          </w:tcPr>
          <w:p w14:paraId="585C9F71" w14:textId="77777777" w:rsidR="009F2E80" w:rsidRPr="009966FB" w:rsidRDefault="009F2E80" w:rsidP="00BF7A1D">
            <w:pPr>
              <w:numPr>
                <w:ilvl w:val="0"/>
                <w:numId w:val="5"/>
              </w:numPr>
              <w:rPr>
                <w:rFonts w:ascii="MetaBookCyrLF-Roman" w:hAnsi="MetaBookCyrLF-Roman" w:cs="Arial"/>
              </w:rPr>
            </w:pPr>
          </w:p>
        </w:tc>
        <w:tc>
          <w:tcPr>
            <w:tcW w:w="4536" w:type="dxa"/>
            <w:vAlign w:val="center"/>
          </w:tcPr>
          <w:p w14:paraId="745DA6B6" w14:textId="77777777" w:rsidR="009F2E80" w:rsidRPr="009966FB" w:rsidRDefault="009F2E80" w:rsidP="007F2FDC">
            <w:pPr>
              <w:rPr>
                <w:rFonts w:ascii="MetaBookCyrLF-Roman" w:hAnsi="MetaBookCyrLF-Roman" w:cs="Arial"/>
              </w:rPr>
            </w:pPr>
            <w:r w:rsidRPr="009966FB">
              <w:rPr>
                <w:rFonts w:ascii="MetaBookCyrLF-Roman" w:hAnsi="MetaBookCyrLF-Roman" w:cs="Arial"/>
              </w:rPr>
              <w:t>Платежное распоряжение</w:t>
            </w:r>
          </w:p>
        </w:tc>
        <w:tc>
          <w:tcPr>
            <w:tcW w:w="1415" w:type="dxa"/>
            <w:vAlign w:val="center"/>
          </w:tcPr>
          <w:p w14:paraId="47D18D33" w14:textId="77777777" w:rsidR="009F2E80" w:rsidRPr="009966FB" w:rsidRDefault="009F2E80" w:rsidP="007F2FDC">
            <w:pPr>
              <w:jc w:val="center"/>
              <w:rPr>
                <w:rFonts w:ascii="MetaBookCyrLF-Roman" w:hAnsi="MetaBookCyrLF-Roman" w:cs="Arial"/>
              </w:rPr>
            </w:pPr>
            <w:r w:rsidRPr="009966FB">
              <w:rPr>
                <w:rFonts w:ascii="MetaBookCyrLF-Roman" w:hAnsi="MetaBookCyrLF-Roman" w:cs="Arial"/>
              </w:rPr>
              <w:t>АИФ, УК АИФ, УК ПИФ</w:t>
            </w:r>
          </w:p>
        </w:tc>
        <w:tc>
          <w:tcPr>
            <w:tcW w:w="3248" w:type="dxa"/>
            <w:vAlign w:val="center"/>
          </w:tcPr>
          <w:p w14:paraId="4D22CBBF" w14:textId="77777777" w:rsidR="009F2E80" w:rsidRPr="009966FB" w:rsidRDefault="009F2E80" w:rsidP="007F2FDC">
            <w:pPr>
              <w:rPr>
                <w:rFonts w:ascii="MetaBookCyrLF-Roman" w:hAnsi="MetaBookCyrLF-Roman" w:cs="Arial"/>
              </w:rPr>
            </w:pPr>
            <w:r w:rsidRPr="009966FB">
              <w:rPr>
                <w:rFonts w:ascii="MetaBookCyrLF-Roman" w:hAnsi="MetaBookCyrLF-Roman" w:cs="Arial"/>
              </w:rPr>
              <w:t>Не позднее текущего рабочего дня, при принятии Специализированным депозитарием документа к исполнению до 12:00. Не позднее следующего рабочего дня, при принятии Специализированным депозитарием документа к исполнению после 12:00.</w:t>
            </w:r>
          </w:p>
        </w:tc>
        <w:tc>
          <w:tcPr>
            <w:tcW w:w="3328" w:type="dxa"/>
            <w:vAlign w:val="center"/>
          </w:tcPr>
          <w:p w14:paraId="4AEF3FA5" w14:textId="77777777" w:rsidR="009F2E80" w:rsidRPr="009966FB" w:rsidRDefault="009F2E80" w:rsidP="007F2FDC">
            <w:pPr>
              <w:jc w:val="center"/>
              <w:rPr>
                <w:rFonts w:ascii="MetaBookCyrLF-Roman" w:hAnsi="MetaBookCyrLF-Roman" w:cs="Arial"/>
              </w:rPr>
            </w:pPr>
          </w:p>
        </w:tc>
        <w:tc>
          <w:tcPr>
            <w:tcW w:w="2073" w:type="dxa"/>
            <w:vAlign w:val="center"/>
          </w:tcPr>
          <w:p w14:paraId="57696DF0" w14:textId="77777777" w:rsidR="009F2E80" w:rsidRPr="009966FB" w:rsidRDefault="009F2E80" w:rsidP="007F2FDC">
            <w:pPr>
              <w:rPr>
                <w:rFonts w:ascii="MetaBookCyrLF-Roman" w:hAnsi="MetaBookCyrLF-Roman" w:cs="Arial"/>
              </w:rPr>
            </w:pPr>
            <w:r w:rsidRPr="009966FB">
              <w:rPr>
                <w:rFonts w:ascii="MetaBookCyrLF-Roman" w:hAnsi="MetaBookCyrLF-Roman" w:cs="Arial"/>
              </w:rPr>
              <w:t>Электронный документ, поступивший от АИФ/УК АИФ/УК ПИФ, подписанный Специализированным депозитарием</w:t>
            </w:r>
          </w:p>
        </w:tc>
      </w:tr>
      <w:tr w:rsidR="009F2E80" w:rsidRPr="009966FB" w14:paraId="57A1CC93" w14:textId="77777777" w:rsidTr="003B1E28">
        <w:trPr>
          <w:cantSplit/>
          <w:trHeight w:val="182"/>
        </w:trPr>
        <w:tc>
          <w:tcPr>
            <w:tcW w:w="568" w:type="dxa"/>
            <w:vAlign w:val="center"/>
          </w:tcPr>
          <w:p w14:paraId="0717A8D0" w14:textId="77777777" w:rsidR="009F2E80" w:rsidRPr="009966FB" w:rsidRDefault="009F2E80" w:rsidP="00BF7A1D">
            <w:pPr>
              <w:numPr>
                <w:ilvl w:val="0"/>
                <w:numId w:val="5"/>
              </w:numPr>
              <w:rPr>
                <w:rFonts w:ascii="MetaBookCyrLF-Roman" w:hAnsi="MetaBookCyrLF-Roman" w:cs="Arial"/>
              </w:rPr>
            </w:pPr>
          </w:p>
        </w:tc>
        <w:tc>
          <w:tcPr>
            <w:tcW w:w="4536" w:type="dxa"/>
            <w:vAlign w:val="center"/>
          </w:tcPr>
          <w:p w14:paraId="31B3D595" w14:textId="77777777" w:rsidR="009F2E80" w:rsidRPr="009966FB" w:rsidRDefault="009F2E80" w:rsidP="007F2FDC">
            <w:pPr>
              <w:rPr>
                <w:rFonts w:ascii="MetaBookCyrLF-Roman" w:hAnsi="MetaBookCyrLF-Roman" w:cs="Arial"/>
              </w:rPr>
            </w:pPr>
            <w:r w:rsidRPr="009966FB">
              <w:rPr>
                <w:rFonts w:ascii="MetaBookCyrLF-Roman" w:hAnsi="MetaBookCyrLF-Roman" w:cs="Arial"/>
              </w:rPr>
              <w:t>Уведомление об отказе в выдаче согласия в отношении поручения на перечисление (списание) денежных сре</w:t>
            </w:r>
            <w:proofErr w:type="gramStart"/>
            <w:r w:rsidRPr="009966FB">
              <w:rPr>
                <w:rFonts w:ascii="MetaBookCyrLF-Roman" w:hAnsi="MetaBookCyrLF-Roman" w:cs="Arial"/>
              </w:rPr>
              <w:t>дств с б</w:t>
            </w:r>
            <w:proofErr w:type="gramEnd"/>
            <w:r w:rsidRPr="009966FB">
              <w:rPr>
                <w:rFonts w:ascii="MetaBookCyrLF-Roman" w:hAnsi="MetaBookCyrLF-Roman" w:cs="Arial"/>
              </w:rPr>
              <w:t>анковского счета /платежного распоряжения</w:t>
            </w:r>
          </w:p>
        </w:tc>
        <w:tc>
          <w:tcPr>
            <w:tcW w:w="1415" w:type="dxa"/>
            <w:vAlign w:val="center"/>
          </w:tcPr>
          <w:p w14:paraId="5B15916E" w14:textId="77777777" w:rsidR="009F2E80" w:rsidRPr="009966FB" w:rsidRDefault="009F2E80" w:rsidP="007F2FDC">
            <w:pPr>
              <w:jc w:val="center"/>
              <w:rPr>
                <w:rFonts w:ascii="MetaBookCyrLF-Roman" w:hAnsi="MetaBookCyrLF-Roman" w:cs="Arial"/>
              </w:rPr>
            </w:pPr>
            <w:r w:rsidRPr="009966FB">
              <w:rPr>
                <w:rFonts w:ascii="MetaBookCyrLF-Roman" w:hAnsi="MetaBookCyrLF-Roman" w:cs="Arial"/>
              </w:rPr>
              <w:t>АИФ, УК АИФ, УК ПИФ</w:t>
            </w:r>
          </w:p>
        </w:tc>
        <w:tc>
          <w:tcPr>
            <w:tcW w:w="3248" w:type="dxa"/>
            <w:vAlign w:val="center"/>
          </w:tcPr>
          <w:p w14:paraId="65791185" w14:textId="77777777" w:rsidR="009F2E80" w:rsidRPr="009966FB" w:rsidRDefault="009F2E80" w:rsidP="007F2FDC">
            <w:pPr>
              <w:rPr>
                <w:rFonts w:ascii="MetaBookCyrLF-Roman" w:hAnsi="MetaBookCyrLF-Roman" w:cs="Arial"/>
              </w:rPr>
            </w:pPr>
            <w:r w:rsidRPr="009966FB">
              <w:rPr>
                <w:rFonts w:ascii="MetaBookCyrLF-Roman" w:hAnsi="MetaBookCyrLF-Roman" w:cs="Arial"/>
              </w:rPr>
              <w:t>Не позднее текущего рабочего дня, при принятии Специализированным депозитарием документа к исполнению до 12:00. Не позднее следующего рабочего дня, при принятии Специализированным депозитарием документа к исполнению после 12:00.</w:t>
            </w:r>
          </w:p>
        </w:tc>
        <w:tc>
          <w:tcPr>
            <w:tcW w:w="3328" w:type="dxa"/>
            <w:vAlign w:val="center"/>
          </w:tcPr>
          <w:p w14:paraId="70A21AB1" w14:textId="77777777" w:rsidR="009F2E80" w:rsidRPr="009966FB" w:rsidRDefault="009F2E80" w:rsidP="007F2FDC">
            <w:pPr>
              <w:jc w:val="center"/>
              <w:rPr>
                <w:rFonts w:ascii="MetaBookCyrLF-Roman" w:hAnsi="MetaBookCyrLF-Roman" w:cs="Arial"/>
              </w:rPr>
            </w:pPr>
          </w:p>
        </w:tc>
        <w:tc>
          <w:tcPr>
            <w:tcW w:w="2073" w:type="dxa"/>
            <w:vAlign w:val="center"/>
          </w:tcPr>
          <w:p w14:paraId="15E6F06A" w14:textId="77777777" w:rsidR="009F2E80" w:rsidRPr="009966FB" w:rsidRDefault="009F2E80" w:rsidP="007F2FDC">
            <w:pPr>
              <w:rPr>
                <w:rFonts w:ascii="MetaBookCyrLF-Roman" w:hAnsi="MetaBookCyrLF-Roman" w:cs="Arial"/>
              </w:rPr>
            </w:pPr>
            <w:r w:rsidRPr="009966FB">
              <w:rPr>
                <w:rFonts w:ascii="MetaBookCyrLF-Roman" w:hAnsi="MetaBookCyrLF-Roman" w:cs="Arial"/>
              </w:rPr>
              <w:t>Электронный документ</w:t>
            </w:r>
          </w:p>
        </w:tc>
      </w:tr>
      <w:tr w:rsidR="009F2E80" w:rsidRPr="009966FB" w14:paraId="245277AF" w14:textId="77777777" w:rsidTr="003B1E28">
        <w:trPr>
          <w:cantSplit/>
          <w:trHeight w:val="182"/>
        </w:trPr>
        <w:tc>
          <w:tcPr>
            <w:tcW w:w="568" w:type="dxa"/>
            <w:vAlign w:val="center"/>
          </w:tcPr>
          <w:p w14:paraId="75321AD6" w14:textId="77777777" w:rsidR="009F2E80" w:rsidRPr="009966FB" w:rsidRDefault="009F2E80" w:rsidP="00BF7A1D">
            <w:pPr>
              <w:numPr>
                <w:ilvl w:val="0"/>
                <w:numId w:val="5"/>
              </w:numPr>
              <w:rPr>
                <w:rFonts w:ascii="MetaBookCyrLF-Roman" w:hAnsi="MetaBookCyrLF-Roman" w:cs="Arial"/>
              </w:rPr>
            </w:pPr>
          </w:p>
        </w:tc>
        <w:tc>
          <w:tcPr>
            <w:tcW w:w="4536" w:type="dxa"/>
            <w:vAlign w:val="center"/>
          </w:tcPr>
          <w:p w14:paraId="1E3C721D" w14:textId="77777777" w:rsidR="009F2E80" w:rsidRPr="009966FB" w:rsidRDefault="009F2E80" w:rsidP="007F2FDC">
            <w:pPr>
              <w:rPr>
                <w:rFonts w:ascii="MetaBookCyrLF-Roman" w:hAnsi="MetaBookCyrLF-Roman" w:cs="Arial"/>
              </w:rPr>
            </w:pPr>
            <w:r w:rsidRPr="009966FB">
              <w:rPr>
                <w:rFonts w:ascii="MetaBookCyrLF-Roman" w:hAnsi="MetaBookCyrLF-Roman" w:cs="Arial"/>
              </w:rPr>
              <w:t>Ответ Специализированного депозитария на запрос о согласии на распоряжение имуществом (на совершение сделки)</w:t>
            </w:r>
          </w:p>
        </w:tc>
        <w:tc>
          <w:tcPr>
            <w:tcW w:w="1415" w:type="dxa"/>
            <w:vAlign w:val="center"/>
          </w:tcPr>
          <w:p w14:paraId="0FF28B72" w14:textId="77777777" w:rsidR="009F2E80" w:rsidRPr="009966FB" w:rsidRDefault="009F2E80" w:rsidP="007F2FDC">
            <w:pPr>
              <w:jc w:val="center"/>
              <w:rPr>
                <w:rFonts w:ascii="MetaBookCyrLF-Roman" w:hAnsi="MetaBookCyrLF-Roman" w:cs="Arial"/>
              </w:rPr>
            </w:pPr>
            <w:r w:rsidRPr="009966FB">
              <w:rPr>
                <w:rFonts w:ascii="MetaBookCyrLF-Roman" w:hAnsi="MetaBookCyrLF-Roman" w:cs="Arial"/>
              </w:rPr>
              <w:t>АИФ, УК АИФ, УК ПИФ</w:t>
            </w:r>
          </w:p>
        </w:tc>
        <w:tc>
          <w:tcPr>
            <w:tcW w:w="3248" w:type="dxa"/>
            <w:vAlign w:val="center"/>
          </w:tcPr>
          <w:p w14:paraId="66DC3DC6" w14:textId="77777777" w:rsidR="009F2E80" w:rsidRPr="009966FB" w:rsidRDefault="009F2E80" w:rsidP="007F2FDC">
            <w:pPr>
              <w:rPr>
                <w:rFonts w:ascii="MetaBookCyrLF-Roman" w:hAnsi="MetaBookCyrLF-Roman" w:cs="Arial"/>
              </w:rPr>
            </w:pPr>
            <w:r w:rsidRPr="009966FB">
              <w:rPr>
                <w:rFonts w:ascii="MetaBookCyrLF-Roman" w:hAnsi="MetaBookCyrLF-Roman" w:cs="Arial"/>
              </w:rPr>
              <w:t>Не позднее текущего рабочего дня, при принятии Специализированным депозитарием документа к исполнению до 12:00. Не позднее следующего рабочего дня, при принятии Специализированным депозитарием документа к исполнению после 12:00.</w:t>
            </w:r>
          </w:p>
        </w:tc>
        <w:tc>
          <w:tcPr>
            <w:tcW w:w="3328" w:type="dxa"/>
            <w:vAlign w:val="center"/>
          </w:tcPr>
          <w:p w14:paraId="2A3AB8F6" w14:textId="77777777" w:rsidR="009F2E80" w:rsidRPr="009966FB" w:rsidRDefault="009F2E80" w:rsidP="007F2FDC">
            <w:pPr>
              <w:jc w:val="center"/>
              <w:rPr>
                <w:rFonts w:ascii="MetaBookCyrLF-Roman" w:hAnsi="MetaBookCyrLF-Roman" w:cs="Arial"/>
              </w:rPr>
            </w:pPr>
          </w:p>
        </w:tc>
        <w:tc>
          <w:tcPr>
            <w:tcW w:w="2073" w:type="dxa"/>
            <w:vAlign w:val="center"/>
          </w:tcPr>
          <w:p w14:paraId="29D67BA7" w14:textId="77777777" w:rsidR="009F2E80" w:rsidRPr="009966FB" w:rsidRDefault="009F2E80" w:rsidP="007F2FDC">
            <w:pPr>
              <w:rPr>
                <w:rFonts w:ascii="MetaBookCyrLF-Roman" w:hAnsi="MetaBookCyrLF-Roman" w:cs="Arial"/>
              </w:rPr>
            </w:pPr>
            <w:r w:rsidRPr="009966FB">
              <w:rPr>
                <w:rFonts w:ascii="MetaBookCyrLF-Roman" w:hAnsi="MetaBookCyrLF-Roman" w:cs="Arial"/>
              </w:rPr>
              <w:t>Электронный документ</w:t>
            </w:r>
          </w:p>
        </w:tc>
      </w:tr>
      <w:tr w:rsidR="009F2E80" w:rsidRPr="009966FB" w14:paraId="2B1EE3EE" w14:textId="77777777" w:rsidTr="003B1E28">
        <w:trPr>
          <w:cantSplit/>
          <w:trHeight w:val="182"/>
        </w:trPr>
        <w:tc>
          <w:tcPr>
            <w:tcW w:w="568" w:type="dxa"/>
            <w:vAlign w:val="center"/>
          </w:tcPr>
          <w:p w14:paraId="0AC62907" w14:textId="77777777" w:rsidR="009F2E80" w:rsidRPr="009966FB" w:rsidRDefault="009F2E80" w:rsidP="00BF7A1D">
            <w:pPr>
              <w:numPr>
                <w:ilvl w:val="0"/>
                <w:numId w:val="5"/>
              </w:numPr>
              <w:rPr>
                <w:rFonts w:ascii="MetaBookCyrLF-Roman" w:hAnsi="MetaBookCyrLF-Roman" w:cs="Arial"/>
              </w:rPr>
            </w:pPr>
          </w:p>
        </w:tc>
        <w:tc>
          <w:tcPr>
            <w:tcW w:w="4536" w:type="dxa"/>
            <w:vAlign w:val="center"/>
          </w:tcPr>
          <w:p w14:paraId="6F20AAB6" w14:textId="77777777" w:rsidR="009F2E80" w:rsidRPr="009966FB" w:rsidRDefault="009F2E80" w:rsidP="007F2FDC">
            <w:pPr>
              <w:rPr>
                <w:rFonts w:ascii="MetaBookCyrLF-Roman" w:hAnsi="MetaBookCyrLF-Roman" w:cs="Arial"/>
              </w:rPr>
            </w:pPr>
            <w:r w:rsidRPr="009966FB">
              <w:rPr>
                <w:rFonts w:ascii="MetaBookCyrLF-Roman" w:hAnsi="MetaBookCyrLF-Roman" w:cs="Arial"/>
              </w:rPr>
              <w:t>Ответ Специализированного депозитария на запрос о согласии по договору</w:t>
            </w:r>
          </w:p>
        </w:tc>
        <w:tc>
          <w:tcPr>
            <w:tcW w:w="1415" w:type="dxa"/>
            <w:vAlign w:val="center"/>
          </w:tcPr>
          <w:p w14:paraId="5341F8A9" w14:textId="77777777" w:rsidR="009F2E80" w:rsidRPr="009966FB" w:rsidRDefault="009F2E80" w:rsidP="007F2FDC">
            <w:pPr>
              <w:jc w:val="center"/>
              <w:rPr>
                <w:rFonts w:ascii="MetaBookCyrLF-Roman" w:hAnsi="MetaBookCyrLF-Roman" w:cs="Arial"/>
              </w:rPr>
            </w:pPr>
            <w:r w:rsidRPr="009966FB">
              <w:rPr>
                <w:rFonts w:ascii="MetaBookCyrLF-Roman" w:hAnsi="MetaBookCyrLF-Roman" w:cs="Arial"/>
              </w:rPr>
              <w:t>АИФ, УК АИФ, УК ПИФ</w:t>
            </w:r>
          </w:p>
        </w:tc>
        <w:tc>
          <w:tcPr>
            <w:tcW w:w="3248" w:type="dxa"/>
            <w:vAlign w:val="center"/>
          </w:tcPr>
          <w:p w14:paraId="24ED3EA4" w14:textId="77777777" w:rsidR="009F2E80" w:rsidRPr="009966FB" w:rsidRDefault="009F2E80" w:rsidP="007F2FDC">
            <w:pPr>
              <w:rPr>
                <w:rFonts w:ascii="MetaBookCyrLF-Roman" w:hAnsi="MetaBookCyrLF-Roman" w:cs="Arial"/>
              </w:rPr>
            </w:pPr>
            <w:r w:rsidRPr="009966FB">
              <w:rPr>
                <w:rFonts w:ascii="MetaBookCyrLF-Roman" w:hAnsi="MetaBookCyrLF-Roman" w:cs="Arial"/>
              </w:rPr>
              <w:t>Не позднее текущего рабочего дня, при принятии Специализированным депозитарием документа к исполнению до 12:00. Не позднее следующего рабочего дня, при принятии Специализированным депозитарием документа к исполнению после 12:00.</w:t>
            </w:r>
          </w:p>
        </w:tc>
        <w:tc>
          <w:tcPr>
            <w:tcW w:w="3328" w:type="dxa"/>
            <w:vAlign w:val="center"/>
          </w:tcPr>
          <w:p w14:paraId="3C88EBDA" w14:textId="77777777" w:rsidR="009F2E80" w:rsidRPr="009966FB" w:rsidRDefault="009F2E80" w:rsidP="007F2FDC">
            <w:pPr>
              <w:jc w:val="center"/>
              <w:rPr>
                <w:rFonts w:ascii="MetaBookCyrLF-Roman" w:hAnsi="MetaBookCyrLF-Roman" w:cs="Arial"/>
              </w:rPr>
            </w:pPr>
          </w:p>
        </w:tc>
        <w:tc>
          <w:tcPr>
            <w:tcW w:w="2073" w:type="dxa"/>
            <w:vAlign w:val="center"/>
          </w:tcPr>
          <w:p w14:paraId="6BCCCE9A" w14:textId="77777777" w:rsidR="009F2E80" w:rsidRPr="009966FB" w:rsidRDefault="009F2E80" w:rsidP="007F2FDC">
            <w:pPr>
              <w:rPr>
                <w:rFonts w:ascii="MetaBookCyrLF-Roman" w:hAnsi="MetaBookCyrLF-Roman" w:cs="Arial"/>
              </w:rPr>
            </w:pPr>
            <w:r w:rsidRPr="009966FB">
              <w:rPr>
                <w:rFonts w:ascii="MetaBookCyrLF-Roman" w:hAnsi="MetaBookCyrLF-Roman" w:cs="Arial"/>
              </w:rPr>
              <w:t>Электронный документ</w:t>
            </w:r>
          </w:p>
        </w:tc>
      </w:tr>
      <w:tr w:rsidR="00CF0A2F" w:rsidRPr="009966FB" w14:paraId="35C862A8" w14:textId="77777777" w:rsidTr="003B1E28">
        <w:trPr>
          <w:cantSplit/>
          <w:trHeight w:val="182"/>
        </w:trPr>
        <w:tc>
          <w:tcPr>
            <w:tcW w:w="568" w:type="dxa"/>
            <w:vAlign w:val="center"/>
          </w:tcPr>
          <w:p w14:paraId="22F2E0E8" w14:textId="77777777" w:rsidR="00CF0A2F" w:rsidRPr="009966FB" w:rsidRDefault="00CF0A2F" w:rsidP="00CF0A2F">
            <w:pPr>
              <w:numPr>
                <w:ilvl w:val="0"/>
                <w:numId w:val="5"/>
              </w:numPr>
              <w:rPr>
                <w:rFonts w:ascii="MetaBookCyrLF-Roman" w:hAnsi="MetaBookCyrLF-Roman" w:cs="Arial"/>
              </w:rPr>
            </w:pPr>
          </w:p>
        </w:tc>
        <w:tc>
          <w:tcPr>
            <w:tcW w:w="4536" w:type="dxa"/>
            <w:vAlign w:val="center"/>
          </w:tcPr>
          <w:p w14:paraId="5AAADE20" w14:textId="047C1D10" w:rsidR="00CF0A2F" w:rsidRDefault="00CF0A2F" w:rsidP="00CF0A2F">
            <w:pPr>
              <w:rPr>
                <w:rFonts w:ascii="MetaBookCyrLF-Roman" w:hAnsi="MetaBookCyrLF-Roman" w:cs="Arial"/>
              </w:rPr>
            </w:pPr>
            <w:r>
              <w:rPr>
                <w:rFonts w:ascii="MetaBookCyrLF-Roman" w:hAnsi="MetaBookCyrLF-Roman" w:cs="Arial"/>
              </w:rPr>
              <w:t>Отказ Специализированного депозитария в согласовании Правил</w:t>
            </w:r>
            <w:r w:rsidRPr="009966FB">
              <w:rPr>
                <w:rFonts w:ascii="MetaBookCyrLF-Roman" w:hAnsi="MetaBookCyrLF-Roman" w:cs="Arial"/>
              </w:rPr>
              <w:t xml:space="preserve"> определения стоимости чист</w:t>
            </w:r>
            <w:r>
              <w:rPr>
                <w:rFonts w:ascii="MetaBookCyrLF-Roman" w:hAnsi="MetaBookCyrLF-Roman" w:cs="Arial"/>
              </w:rPr>
              <w:t>ых активов АИФ, изменений/дополнений</w:t>
            </w:r>
            <w:r w:rsidRPr="009966FB">
              <w:rPr>
                <w:rFonts w:ascii="MetaBookCyrLF-Roman" w:hAnsi="MetaBookCyrLF-Roman" w:cs="Arial"/>
              </w:rPr>
              <w:t xml:space="preserve"> к ним</w:t>
            </w:r>
          </w:p>
        </w:tc>
        <w:tc>
          <w:tcPr>
            <w:tcW w:w="1415" w:type="dxa"/>
            <w:vAlign w:val="center"/>
          </w:tcPr>
          <w:p w14:paraId="68185427" w14:textId="0F37F848" w:rsidR="00CF0A2F" w:rsidRPr="009966FB" w:rsidRDefault="00CF0A2F" w:rsidP="00CF0A2F">
            <w:pPr>
              <w:jc w:val="center"/>
              <w:rPr>
                <w:rFonts w:ascii="MetaBookCyrLF-Roman" w:hAnsi="MetaBookCyrLF-Roman" w:cs="Arial"/>
              </w:rPr>
            </w:pPr>
            <w:r w:rsidRPr="009966FB">
              <w:rPr>
                <w:rFonts w:ascii="MetaBookCyrLF-Roman" w:hAnsi="MetaBookCyrLF-Roman" w:cs="Arial"/>
              </w:rPr>
              <w:t>АИФ, УК АИФ</w:t>
            </w:r>
          </w:p>
        </w:tc>
        <w:tc>
          <w:tcPr>
            <w:tcW w:w="3248" w:type="dxa"/>
            <w:vAlign w:val="center"/>
          </w:tcPr>
          <w:p w14:paraId="086156E7" w14:textId="713C8AB1" w:rsidR="00CF0A2F" w:rsidRPr="009966FB" w:rsidRDefault="00CF0A2F" w:rsidP="00CF0A2F">
            <w:pPr>
              <w:rPr>
                <w:rFonts w:ascii="MetaBookCyrLF-Roman" w:hAnsi="MetaBookCyrLF-Roman" w:cs="Arial"/>
              </w:rPr>
            </w:pPr>
            <w:r w:rsidRPr="009966FB">
              <w:rPr>
                <w:rFonts w:ascii="MetaBookCyrLF-Roman" w:hAnsi="MetaBookCyrLF-Roman" w:cs="Arial"/>
              </w:rPr>
              <w:t>Не позднее рабочего дня, следующего за днем предоставления АИФ/УК АИФ</w:t>
            </w:r>
          </w:p>
        </w:tc>
        <w:tc>
          <w:tcPr>
            <w:tcW w:w="3328" w:type="dxa"/>
            <w:vAlign w:val="center"/>
          </w:tcPr>
          <w:p w14:paraId="194FA3A1" w14:textId="2E593999" w:rsidR="00CF0A2F" w:rsidRPr="009966FB" w:rsidRDefault="00CF0A2F" w:rsidP="00CF0A2F">
            <w:pPr>
              <w:jc w:val="center"/>
              <w:rPr>
                <w:rFonts w:ascii="MetaBookCyrLF-Roman" w:hAnsi="MetaBookCyrLF-Roman" w:cs="Arial"/>
              </w:rPr>
            </w:pPr>
          </w:p>
        </w:tc>
        <w:tc>
          <w:tcPr>
            <w:tcW w:w="2073" w:type="dxa"/>
            <w:vAlign w:val="center"/>
          </w:tcPr>
          <w:p w14:paraId="1F450473" w14:textId="63D2F04A" w:rsidR="00CF0A2F" w:rsidRPr="009966FB" w:rsidRDefault="00CF0A2F" w:rsidP="00CF0A2F">
            <w:pPr>
              <w:rPr>
                <w:rFonts w:ascii="MetaBookCyrLF-Roman" w:hAnsi="MetaBookCyrLF-Roman" w:cs="Arial"/>
              </w:rPr>
            </w:pPr>
            <w:r w:rsidRPr="009966FB">
              <w:rPr>
                <w:rFonts w:ascii="MetaBookCyrLF-Roman" w:hAnsi="MetaBookCyrLF-Roman" w:cs="Arial"/>
              </w:rPr>
              <w:t>Электронный документ</w:t>
            </w:r>
          </w:p>
        </w:tc>
      </w:tr>
      <w:tr w:rsidR="00CF0A2F" w:rsidRPr="009966FB" w14:paraId="0B27CAAC" w14:textId="77777777" w:rsidTr="003B1E28">
        <w:trPr>
          <w:cantSplit/>
          <w:trHeight w:val="182"/>
        </w:trPr>
        <w:tc>
          <w:tcPr>
            <w:tcW w:w="568" w:type="dxa"/>
            <w:vAlign w:val="center"/>
          </w:tcPr>
          <w:p w14:paraId="0FE38F41" w14:textId="77777777" w:rsidR="00CF0A2F" w:rsidRPr="009966FB" w:rsidRDefault="00CF0A2F" w:rsidP="00CF0A2F">
            <w:pPr>
              <w:numPr>
                <w:ilvl w:val="0"/>
                <w:numId w:val="5"/>
              </w:numPr>
              <w:rPr>
                <w:rFonts w:ascii="MetaBookCyrLF-Roman" w:hAnsi="MetaBookCyrLF-Roman" w:cs="Arial"/>
              </w:rPr>
            </w:pPr>
          </w:p>
        </w:tc>
        <w:tc>
          <w:tcPr>
            <w:tcW w:w="4536" w:type="dxa"/>
            <w:vAlign w:val="center"/>
          </w:tcPr>
          <w:p w14:paraId="27FB6E35" w14:textId="5F50A8D0" w:rsidR="00CF0A2F" w:rsidRPr="009966FB" w:rsidRDefault="00CF0A2F" w:rsidP="00CF0A2F">
            <w:pPr>
              <w:rPr>
                <w:rFonts w:ascii="MetaBookCyrLF-Roman" w:hAnsi="MetaBookCyrLF-Roman" w:cs="Arial"/>
              </w:rPr>
            </w:pPr>
            <w:r>
              <w:rPr>
                <w:rFonts w:ascii="MetaBookCyrLF-Roman" w:hAnsi="MetaBookCyrLF-Roman" w:cs="Arial"/>
              </w:rPr>
              <w:t>Отказ Специализированного депозитария в согласовании Правил</w:t>
            </w:r>
            <w:r w:rsidRPr="009966FB">
              <w:rPr>
                <w:rFonts w:ascii="MetaBookCyrLF-Roman" w:hAnsi="MetaBookCyrLF-Roman" w:cs="Arial"/>
              </w:rPr>
              <w:t xml:space="preserve"> определения стоимости чист</w:t>
            </w:r>
            <w:r>
              <w:rPr>
                <w:rFonts w:ascii="MetaBookCyrLF-Roman" w:hAnsi="MetaBookCyrLF-Roman" w:cs="Arial"/>
              </w:rPr>
              <w:t>ых активов ПИФ, изменений/дополнений</w:t>
            </w:r>
            <w:r w:rsidRPr="009966FB">
              <w:rPr>
                <w:rFonts w:ascii="MetaBookCyrLF-Roman" w:hAnsi="MetaBookCyrLF-Roman" w:cs="Arial"/>
              </w:rPr>
              <w:t xml:space="preserve"> к ним</w:t>
            </w:r>
          </w:p>
        </w:tc>
        <w:tc>
          <w:tcPr>
            <w:tcW w:w="1415" w:type="dxa"/>
            <w:vAlign w:val="center"/>
          </w:tcPr>
          <w:p w14:paraId="73BFA691" w14:textId="0CC85B2D" w:rsidR="00CF0A2F" w:rsidRPr="009966FB" w:rsidRDefault="00CF0A2F" w:rsidP="00CF0A2F">
            <w:pPr>
              <w:jc w:val="center"/>
              <w:rPr>
                <w:rFonts w:ascii="MetaBookCyrLF-Roman" w:hAnsi="MetaBookCyrLF-Roman" w:cs="Arial"/>
              </w:rPr>
            </w:pPr>
            <w:r w:rsidRPr="009966FB">
              <w:rPr>
                <w:rFonts w:ascii="MetaBookCyrLF-Roman" w:hAnsi="MetaBookCyrLF-Roman" w:cs="Arial"/>
              </w:rPr>
              <w:t>УК ПИФ</w:t>
            </w:r>
          </w:p>
        </w:tc>
        <w:tc>
          <w:tcPr>
            <w:tcW w:w="3248" w:type="dxa"/>
            <w:vAlign w:val="center"/>
          </w:tcPr>
          <w:p w14:paraId="1A65F52D" w14:textId="5D8B6C3D" w:rsidR="00CF0A2F" w:rsidRPr="009966FB" w:rsidRDefault="00CF0A2F" w:rsidP="00CF0A2F">
            <w:pPr>
              <w:rPr>
                <w:rFonts w:ascii="MetaBookCyrLF-Roman" w:hAnsi="MetaBookCyrLF-Roman" w:cs="Arial"/>
              </w:rPr>
            </w:pPr>
            <w:r w:rsidRPr="009966FB">
              <w:rPr>
                <w:rFonts w:ascii="MetaBookCyrLF-Roman" w:hAnsi="MetaBookCyrLF-Roman" w:cs="Arial"/>
              </w:rPr>
              <w:t>Не позднее рабочего дня, следующего за днем предоставления УК ПИФ</w:t>
            </w:r>
          </w:p>
        </w:tc>
        <w:tc>
          <w:tcPr>
            <w:tcW w:w="3328" w:type="dxa"/>
            <w:vAlign w:val="center"/>
          </w:tcPr>
          <w:p w14:paraId="547B736C" w14:textId="2EE89605" w:rsidR="00CF0A2F" w:rsidRPr="009966FB" w:rsidRDefault="00CF0A2F" w:rsidP="00CF0A2F">
            <w:pPr>
              <w:jc w:val="center"/>
              <w:rPr>
                <w:rFonts w:ascii="MetaBookCyrLF-Roman" w:hAnsi="MetaBookCyrLF-Roman" w:cs="Arial"/>
              </w:rPr>
            </w:pPr>
          </w:p>
        </w:tc>
        <w:tc>
          <w:tcPr>
            <w:tcW w:w="2073" w:type="dxa"/>
            <w:vAlign w:val="center"/>
          </w:tcPr>
          <w:p w14:paraId="1F07D94B" w14:textId="698CF52D" w:rsidR="00CF0A2F" w:rsidRPr="009966FB" w:rsidRDefault="00CF0A2F" w:rsidP="00CF0A2F">
            <w:pPr>
              <w:rPr>
                <w:rFonts w:ascii="MetaBookCyrLF-Roman" w:hAnsi="MetaBookCyrLF-Roman" w:cs="Arial"/>
              </w:rPr>
            </w:pPr>
            <w:r w:rsidRPr="009966FB">
              <w:rPr>
                <w:rFonts w:ascii="MetaBookCyrLF-Roman" w:hAnsi="MetaBookCyrLF-Roman" w:cs="Arial"/>
              </w:rPr>
              <w:t>Электронный документ</w:t>
            </w:r>
          </w:p>
        </w:tc>
      </w:tr>
      <w:tr w:rsidR="00CF0A2F" w:rsidRPr="009966FB" w14:paraId="40A60BE8" w14:textId="77777777" w:rsidTr="003B1E28">
        <w:trPr>
          <w:cantSplit/>
          <w:trHeight w:val="182"/>
        </w:trPr>
        <w:tc>
          <w:tcPr>
            <w:tcW w:w="568" w:type="dxa"/>
            <w:vAlign w:val="center"/>
          </w:tcPr>
          <w:p w14:paraId="5B1AF036" w14:textId="77777777" w:rsidR="00CF0A2F" w:rsidRPr="009966FB" w:rsidRDefault="00CF0A2F" w:rsidP="00CF0A2F">
            <w:pPr>
              <w:numPr>
                <w:ilvl w:val="0"/>
                <w:numId w:val="5"/>
              </w:numPr>
              <w:rPr>
                <w:rFonts w:ascii="MetaBookCyrLF-Roman" w:hAnsi="MetaBookCyrLF-Roman" w:cs="Arial"/>
              </w:rPr>
            </w:pPr>
          </w:p>
        </w:tc>
        <w:tc>
          <w:tcPr>
            <w:tcW w:w="4536" w:type="dxa"/>
            <w:vAlign w:val="center"/>
          </w:tcPr>
          <w:p w14:paraId="337E1DC9" w14:textId="77777777" w:rsidR="00CF0A2F" w:rsidRPr="009966FB" w:rsidRDefault="00CF0A2F" w:rsidP="00CF0A2F">
            <w:pPr>
              <w:rPr>
                <w:rFonts w:ascii="MetaBookCyrLF-Roman" w:hAnsi="MetaBookCyrLF-Roman" w:cs="Arial"/>
              </w:rPr>
            </w:pPr>
            <w:r w:rsidRPr="009966FB">
              <w:rPr>
                <w:rFonts w:ascii="MetaBookCyrLF-Roman" w:hAnsi="MetaBookCyrLF-Roman" w:cs="Arial"/>
              </w:rPr>
              <w:t xml:space="preserve">Уведомление о выявленных в ходе осуществления контроля нарушениях (несоответствиях)/Уведомление об устранении выявленных в ходе осуществления контроля нарушениях (несоответствиях)/ Уведомление о </w:t>
            </w:r>
            <w:proofErr w:type="spellStart"/>
            <w:r w:rsidRPr="009966FB">
              <w:rPr>
                <w:rFonts w:ascii="MetaBookCyrLF-Roman" w:hAnsi="MetaBookCyrLF-Roman" w:cs="Arial"/>
              </w:rPr>
              <w:t>неустранении</w:t>
            </w:r>
            <w:proofErr w:type="spellEnd"/>
            <w:r w:rsidRPr="009966FB">
              <w:rPr>
                <w:rFonts w:ascii="MetaBookCyrLF-Roman" w:hAnsi="MetaBookCyrLF-Roman" w:cs="Arial"/>
              </w:rPr>
              <w:t xml:space="preserve"> выявленных в ходе осуществления контроля нарушениях (несоответствиях) с прилагаемыми документами, в случае необходимости</w:t>
            </w:r>
          </w:p>
        </w:tc>
        <w:tc>
          <w:tcPr>
            <w:tcW w:w="1415" w:type="dxa"/>
            <w:vAlign w:val="center"/>
          </w:tcPr>
          <w:p w14:paraId="08497D84" w14:textId="77777777" w:rsidR="00CF0A2F" w:rsidRPr="009966FB" w:rsidRDefault="00CF0A2F" w:rsidP="00CF0A2F">
            <w:pPr>
              <w:jc w:val="center"/>
              <w:rPr>
                <w:rFonts w:ascii="MetaBookCyrLF-Roman" w:hAnsi="MetaBookCyrLF-Roman" w:cs="Arial"/>
              </w:rPr>
            </w:pPr>
            <w:r w:rsidRPr="009966FB">
              <w:rPr>
                <w:rFonts w:ascii="MetaBookCyrLF-Roman" w:hAnsi="MetaBookCyrLF-Roman" w:cs="Arial"/>
              </w:rPr>
              <w:t>АИФ, УК АИФ, УК ПИФ</w:t>
            </w:r>
          </w:p>
        </w:tc>
        <w:tc>
          <w:tcPr>
            <w:tcW w:w="3248" w:type="dxa"/>
            <w:vAlign w:val="center"/>
          </w:tcPr>
          <w:p w14:paraId="0660EE19" w14:textId="77777777" w:rsidR="00CF0A2F" w:rsidRPr="009966FB" w:rsidRDefault="00CF0A2F" w:rsidP="00CF0A2F">
            <w:pPr>
              <w:rPr>
                <w:rFonts w:ascii="MetaBookCyrLF-Roman" w:hAnsi="MetaBookCyrLF-Roman" w:cs="Arial"/>
              </w:rPr>
            </w:pPr>
            <w:r w:rsidRPr="009966FB">
              <w:rPr>
                <w:rFonts w:ascii="MetaBookCyrLF-Roman" w:hAnsi="MetaBookCyrLF-Roman" w:cs="Arial"/>
              </w:rPr>
              <w:t>Одновременно с направлением в Банк России</w:t>
            </w:r>
          </w:p>
        </w:tc>
        <w:tc>
          <w:tcPr>
            <w:tcW w:w="3328" w:type="dxa"/>
            <w:vAlign w:val="center"/>
          </w:tcPr>
          <w:p w14:paraId="4F9AF0F3" w14:textId="77777777" w:rsidR="00CF0A2F" w:rsidRPr="009966FB" w:rsidRDefault="00CF0A2F" w:rsidP="00CF0A2F">
            <w:pPr>
              <w:jc w:val="center"/>
              <w:rPr>
                <w:rFonts w:ascii="MetaBookCyrLF-Roman" w:hAnsi="MetaBookCyrLF-Roman" w:cs="Arial"/>
              </w:rPr>
            </w:pPr>
          </w:p>
        </w:tc>
        <w:tc>
          <w:tcPr>
            <w:tcW w:w="2073" w:type="dxa"/>
            <w:vAlign w:val="center"/>
          </w:tcPr>
          <w:p w14:paraId="061A7924" w14:textId="77777777" w:rsidR="00CF0A2F" w:rsidRPr="009966FB" w:rsidRDefault="00CF0A2F" w:rsidP="00CF0A2F">
            <w:pPr>
              <w:rPr>
                <w:rFonts w:ascii="MetaBookCyrLF-Roman" w:hAnsi="MetaBookCyrLF-Roman" w:cs="Arial"/>
              </w:rPr>
            </w:pPr>
            <w:r w:rsidRPr="009966FB">
              <w:rPr>
                <w:rFonts w:ascii="MetaBookCyrLF-Roman" w:hAnsi="MetaBookCyrLF-Roman" w:cs="Arial"/>
              </w:rPr>
              <w:t>Электронный документ</w:t>
            </w:r>
          </w:p>
        </w:tc>
      </w:tr>
      <w:tr w:rsidR="00CF0A2F" w:rsidRPr="009966FB" w14:paraId="77653FBE" w14:textId="77777777" w:rsidTr="003B1E28">
        <w:trPr>
          <w:cantSplit/>
          <w:trHeight w:val="182"/>
        </w:trPr>
        <w:tc>
          <w:tcPr>
            <w:tcW w:w="568" w:type="dxa"/>
            <w:vAlign w:val="center"/>
          </w:tcPr>
          <w:p w14:paraId="3D23951A" w14:textId="77777777" w:rsidR="00CF0A2F" w:rsidRPr="009966FB" w:rsidRDefault="00CF0A2F" w:rsidP="00CF0A2F">
            <w:pPr>
              <w:numPr>
                <w:ilvl w:val="0"/>
                <w:numId w:val="5"/>
              </w:numPr>
              <w:rPr>
                <w:rFonts w:ascii="MetaBookCyrLF-Roman" w:hAnsi="MetaBookCyrLF-Roman" w:cs="Arial"/>
              </w:rPr>
            </w:pPr>
          </w:p>
        </w:tc>
        <w:tc>
          <w:tcPr>
            <w:tcW w:w="4536" w:type="dxa"/>
            <w:vAlign w:val="center"/>
          </w:tcPr>
          <w:p w14:paraId="191BEDC6" w14:textId="77777777" w:rsidR="00CF0A2F" w:rsidRPr="009966FB" w:rsidRDefault="00CF0A2F" w:rsidP="00CF0A2F">
            <w:pPr>
              <w:rPr>
                <w:rFonts w:ascii="MetaBookCyrLF-Roman" w:hAnsi="MetaBookCyrLF-Roman" w:cs="Arial"/>
              </w:rPr>
            </w:pPr>
            <w:r w:rsidRPr="009966FB">
              <w:rPr>
                <w:rFonts w:ascii="MetaBookCyrLF-Roman" w:hAnsi="MetaBookCyrLF-Roman" w:cs="Arial"/>
              </w:rPr>
              <w:t>Документы в соответствии с Условиями</w:t>
            </w:r>
          </w:p>
        </w:tc>
        <w:tc>
          <w:tcPr>
            <w:tcW w:w="1415" w:type="dxa"/>
            <w:vAlign w:val="center"/>
          </w:tcPr>
          <w:p w14:paraId="5F7D8AE9" w14:textId="77777777" w:rsidR="00CF0A2F" w:rsidRPr="009966FB" w:rsidRDefault="00CF0A2F" w:rsidP="00CF0A2F">
            <w:pPr>
              <w:jc w:val="center"/>
              <w:rPr>
                <w:rFonts w:ascii="MetaBookCyrLF-Roman" w:hAnsi="MetaBookCyrLF-Roman" w:cs="Arial"/>
              </w:rPr>
            </w:pPr>
            <w:r w:rsidRPr="009966FB">
              <w:rPr>
                <w:rFonts w:ascii="MetaBookCyrLF-Roman" w:hAnsi="MetaBookCyrLF-Roman" w:cs="Arial"/>
              </w:rPr>
              <w:t>АИФ, УК АИФ, УК ПИФ</w:t>
            </w:r>
          </w:p>
        </w:tc>
        <w:tc>
          <w:tcPr>
            <w:tcW w:w="3248" w:type="dxa"/>
            <w:vAlign w:val="center"/>
          </w:tcPr>
          <w:p w14:paraId="6E46FF82" w14:textId="77777777" w:rsidR="00CF0A2F" w:rsidRPr="009966FB" w:rsidRDefault="00CF0A2F" w:rsidP="00CF0A2F">
            <w:pPr>
              <w:rPr>
                <w:rFonts w:ascii="MetaBookCyrLF-Roman" w:hAnsi="MetaBookCyrLF-Roman" w:cs="Arial"/>
              </w:rPr>
            </w:pPr>
            <w:r w:rsidRPr="009966FB">
              <w:rPr>
                <w:rFonts w:ascii="MetaBookCyrLF-Roman" w:hAnsi="MetaBookCyrLF-Roman" w:cs="Arial"/>
              </w:rPr>
              <w:t>В сроки, установленные Условиями</w:t>
            </w:r>
          </w:p>
        </w:tc>
        <w:tc>
          <w:tcPr>
            <w:tcW w:w="3328" w:type="dxa"/>
            <w:vAlign w:val="center"/>
          </w:tcPr>
          <w:p w14:paraId="34C50986" w14:textId="77777777" w:rsidR="00CF0A2F" w:rsidRPr="009966FB" w:rsidRDefault="00CF0A2F" w:rsidP="00CF0A2F">
            <w:pPr>
              <w:rPr>
                <w:rFonts w:ascii="MetaBookCyrLF-Roman" w:hAnsi="MetaBookCyrLF-Roman" w:cs="Arial"/>
              </w:rPr>
            </w:pPr>
            <w:r w:rsidRPr="009966FB">
              <w:rPr>
                <w:rFonts w:ascii="MetaBookCyrLF-Roman" w:hAnsi="MetaBookCyrLF-Roman" w:cs="Arial"/>
              </w:rPr>
              <w:t>В сроки, установленные Условиями</w:t>
            </w:r>
          </w:p>
        </w:tc>
        <w:tc>
          <w:tcPr>
            <w:tcW w:w="2073" w:type="dxa"/>
            <w:vAlign w:val="center"/>
          </w:tcPr>
          <w:p w14:paraId="060B37B8" w14:textId="77777777" w:rsidR="00CF0A2F" w:rsidRPr="009966FB" w:rsidRDefault="00CF0A2F" w:rsidP="00CF0A2F">
            <w:pPr>
              <w:rPr>
                <w:rFonts w:ascii="MetaBookCyrLF-Roman" w:hAnsi="MetaBookCyrLF-Roman" w:cs="Arial"/>
              </w:rPr>
            </w:pPr>
            <w:r w:rsidRPr="009966FB">
              <w:rPr>
                <w:rFonts w:ascii="MetaBookCyrLF-Roman" w:hAnsi="MetaBookCyrLF-Roman" w:cs="Arial"/>
              </w:rPr>
              <w:t xml:space="preserve">По форме, установленной Условиями </w:t>
            </w:r>
          </w:p>
        </w:tc>
      </w:tr>
      <w:tr w:rsidR="00CF0A2F" w:rsidRPr="009966FB" w14:paraId="440818E7" w14:textId="77777777" w:rsidTr="003B1E28">
        <w:trPr>
          <w:cantSplit/>
          <w:trHeight w:val="182"/>
        </w:trPr>
        <w:tc>
          <w:tcPr>
            <w:tcW w:w="568" w:type="dxa"/>
            <w:vAlign w:val="center"/>
          </w:tcPr>
          <w:p w14:paraId="024B5B2E" w14:textId="77777777" w:rsidR="00CF0A2F" w:rsidRPr="009966FB" w:rsidRDefault="00CF0A2F" w:rsidP="00CF0A2F">
            <w:pPr>
              <w:numPr>
                <w:ilvl w:val="0"/>
                <w:numId w:val="5"/>
              </w:numPr>
              <w:rPr>
                <w:rFonts w:ascii="MetaBookCyrLF-Roman" w:hAnsi="MetaBookCyrLF-Roman" w:cs="Arial"/>
              </w:rPr>
            </w:pPr>
          </w:p>
        </w:tc>
        <w:tc>
          <w:tcPr>
            <w:tcW w:w="4536" w:type="dxa"/>
            <w:vAlign w:val="center"/>
          </w:tcPr>
          <w:p w14:paraId="1FF5B0A1" w14:textId="77777777" w:rsidR="00CF0A2F" w:rsidRPr="009966FB" w:rsidRDefault="00CF0A2F" w:rsidP="00CF0A2F">
            <w:pPr>
              <w:rPr>
                <w:rFonts w:ascii="MetaBookCyrLF-Roman" w:hAnsi="MetaBookCyrLF-Roman" w:cs="Arial"/>
              </w:rPr>
            </w:pPr>
            <w:r w:rsidRPr="009966FB">
              <w:rPr>
                <w:rFonts w:ascii="MetaBookCyrLF-Roman" w:hAnsi="MetaBookCyrLF-Roman" w:cs="Arial"/>
              </w:rPr>
              <w:t>Отчеты АИФ/УК АИФ/УК ПИФ, подлежащие согласованию специализированным депозитарием</w:t>
            </w:r>
          </w:p>
        </w:tc>
        <w:tc>
          <w:tcPr>
            <w:tcW w:w="1415" w:type="dxa"/>
            <w:vAlign w:val="center"/>
          </w:tcPr>
          <w:p w14:paraId="2F85DDD1" w14:textId="77777777" w:rsidR="00CF0A2F" w:rsidRPr="009966FB" w:rsidRDefault="00CF0A2F" w:rsidP="00CF0A2F">
            <w:pPr>
              <w:jc w:val="center"/>
              <w:rPr>
                <w:rFonts w:ascii="MetaBookCyrLF-Roman" w:hAnsi="MetaBookCyrLF-Roman" w:cs="Arial"/>
              </w:rPr>
            </w:pPr>
            <w:r w:rsidRPr="009966FB">
              <w:rPr>
                <w:rFonts w:ascii="MetaBookCyrLF-Roman" w:hAnsi="MetaBookCyrLF-Roman" w:cs="Arial"/>
              </w:rPr>
              <w:t>АИФ, УК АИФ, УК ПИФ</w:t>
            </w:r>
          </w:p>
        </w:tc>
        <w:tc>
          <w:tcPr>
            <w:tcW w:w="3248" w:type="dxa"/>
            <w:vAlign w:val="center"/>
          </w:tcPr>
          <w:p w14:paraId="3D9B76CA" w14:textId="77777777" w:rsidR="00CF0A2F" w:rsidRPr="009966FB" w:rsidRDefault="00CF0A2F" w:rsidP="00CF0A2F">
            <w:pPr>
              <w:rPr>
                <w:rFonts w:ascii="MetaBookCyrLF-Roman" w:hAnsi="MetaBookCyrLF-Roman" w:cs="Arial"/>
              </w:rPr>
            </w:pPr>
            <w:r w:rsidRPr="009966FB">
              <w:rPr>
                <w:rFonts w:ascii="MetaBookCyrLF-Roman" w:hAnsi="MetaBookCyrLF-Roman" w:cs="Arial"/>
              </w:rPr>
              <w:t>Не позднее одного рабочего дня, следующего за днем предоставления АИФ/УК АИФ/УК ПИФ отчета</w:t>
            </w:r>
          </w:p>
        </w:tc>
        <w:tc>
          <w:tcPr>
            <w:tcW w:w="3328" w:type="dxa"/>
            <w:vAlign w:val="center"/>
          </w:tcPr>
          <w:p w14:paraId="1028F163" w14:textId="77777777" w:rsidR="00CF0A2F" w:rsidRPr="009966FB" w:rsidRDefault="00CF0A2F" w:rsidP="00CF0A2F">
            <w:pPr>
              <w:jc w:val="center"/>
              <w:rPr>
                <w:rFonts w:ascii="MetaBookCyrLF-Roman" w:hAnsi="MetaBookCyrLF-Roman" w:cs="Arial"/>
              </w:rPr>
            </w:pPr>
            <w:r w:rsidRPr="009966FB">
              <w:rPr>
                <w:rFonts w:ascii="MetaBookCyrLF-Roman" w:hAnsi="MetaBookCyrLF-Roman" w:cs="Arial"/>
              </w:rPr>
              <w:t>Не позднее одного рабочего дня, следующего за днем предоставления АИФ/УК АИФ/УК ПИФ отчета</w:t>
            </w:r>
          </w:p>
        </w:tc>
        <w:tc>
          <w:tcPr>
            <w:tcW w:w="2073" w:type="dxa"/>
            <w:vAlign w:val="center"/>
          </w:tcPr>
          <w:p w14:paraId="0DC119D1" w14:textId="77777777" w:rsidR="00CF0A2F" w:rsidRPr="009966FB" w:rsidRDefault="00CF0A2F" w:rsidP="00CF0A2F">
            <w:pPr>
              <w:rPr>
                <w:rFonts w:ascii="MetaBookCyrLF-Roman" w:hAnsi="MetaBookCyrLF-Roman" w:cs="Arial"/>
              </w:rPr>
            </w:pPr>
            <w:r w:rsidRPr="009966FB">
              <w:rPr>
                <w:rFonts w:ascii="MetaBookCyrLF-Roman" w:hAnsi="MetaBookCyrLF-Roman" w:cs="Arial"/>
              </w:rPr>
              <w:t>Электронный документ либо бумажный документ, поступивший от АИФ/УК АИФ/УК ПИФ, подписанный Специализированным депозитарием</w:t>
            </w:r>
          </w:p>
        </w:tc>
      </w:tr>
      <w:tr w:rsidR="00CF0A2F" w:rsidRPr="009966FB" w14:paraId="44069E65" w14:textId="77777777" w:rsidTr="003B1E28">
        <w:trPr>
          <w:cantSplit/>
          <w:trHeight w:val="957"/>
        </w:trPr>
        <w:tc>
          <w:tcPr>
            <w:tcW w:w="568" w:type="dxa"/>
            <w:vAlign w:val="center"/>
          </w:tcPr>
          <w:p w14:paraId="05B035AE" w14:textId="77777777" w:rsidR="00CF0A2F" w:rsidRPr="009966FB" w:rsidRDefault="00CF0A2F" w:rsidP="00CF0A2F">
            <w:pPr>
              <w:numPr>
                <w:ilvl w:val="0"/>
                <w:numId w:val="5"/>
              </w:numPr>
              <w:jc w:val="center"/>
              <w:rPr>
                <w:rFonts w:ascii="MetaBookCyrLF-Roman" w:hAnsi="MetaBookCyrLF-Roman" w:cs="Arial"/>
              </w:rPr>
            </w:pPr>
          </w:p>
        </w:tc>
        <w:tc>
          <w:tcPr>
            <w:tcW w:w="4536" w:type="dxa"/>
            <w:vAlign w:val="center"/>
          </w:tcPr>
          <w:p w14:paraId="54080CEE" w14:textId="2F0BF6B6" w:rsidR="00CF0A2F" w:rsidRPr="009966FB" w:rsidRDefault="00CF0A2F" w:rsidP="00CF0A2F">
            <w:pPr>
              <w:rPr>
                <w:rFonts w:ascii="MetaBookCyrLF-Roman" w:hAnsi="MetaBookCyrLF-Roman" w:cs="Arial"/>
              </w:rPr>
            </w:pPr>
            <w:r w:rsidRPr="009966FB">
              <w:rPr>
                <w:rFonts w:ascii="MetaBookCyrLF-Roman" w:hAnsi="MetaBookCyrLF-Roman" w:cs="Arial"/>
              </w:rPr>
              <w:t>Баланс имущества</w:t>
            </w:r>
            <w:r>
              <w:rPr>
                <w:rFonts w:ascii="MetaBookCyrLF-Roman" w:hAnsi="MetaBookCyrLF-Roman" w:cs="Arial"/>
              </w:rPr>
              <w:t xml:space="preserve">, </w:t>
            </w:r>
            <w:r w:rsidRPr="00D717E0">
              <w:rPr>
                <w:rFonts w:ascii="MetaBookCyrLF-Roman" w:hAnsi="MetaBookCyrLF-Roman" w:cs="Arial"/>
              </w:rPr>
              <w:t xml:space="preserve">составляющего </w:t>
            </w:r>
            <w:r w:rsidRPr="009966FB">
              <w:rPr>
                <w:rFonts w:ascii="MetaBookCyrLF-Roman" w:hAnsi="MetaBookCyrLF-Roman" w:cs="Arial"/>
              </w:rPr>
              <w:t>ПИФ</w:t>
            </w:r>
          </w:p>
        </w:tc>
        <w:tc>
          <w:tcPr>
            <w:tcW w:w="1415" w:type="dxa"/>
            <w:vAlign w:val="center"/>
          </w:tcPr>
          <w:p w14:paraId="53E4F38E" w14:textId="77777777" w:rsidR="00CF0A2F" w:rsidRPr="009966FB" w:rsidRDefault="00CF0A2F" w:rsidP="00CF0A2F">
            <w:pPr>
              <w:jc w:val="center"/>
              <w:rPr>
                <w:rFonts w:ascii="MetaBookCyrLF-Roman" w:hAnsi="MetaBookCyrLF-Roman" w:cs="Arial"/>
              </w:rPr>
            </w:pPr>
            <w:r w:rsidRPr="009966FB">
              <w:rPr>
                <w:rFonts w:ascii="MetaBookCyrLF-Roman" w:hAnsi="MetaBookCyrLF-Roman" w:cs="Arial"/>
              </w:rPr>
              <w:t>УК ПИФ</w:t>
            </w:r>
          </w:p>
        </w:tc>
        <w:tc>
          <w:tcPr>
            <w:tcW w:w="3248" w:type="dxa"/>
            <w:vAlign w:val="center"/>
          </w:tcPr>
          <w:p w14:paraId="11607A69" w14:textId="77777777" w:rsidR="00CF0A2F" w:rsidRPr="009966FB" w:rsidRDefault="00CF0A2F" w:rsidP="00CF0A2F">
            <w:pPr>
              <w:rPr>
                <w:rFonts w:ascii="MetaBookCyrLF-Roman" w:hAnsi="MetaBookCyrLF-Roman" w:cs="Arial"/>
              </w:rPr>
            </w:pPr>
            <w:r w:rsidRPr="009966FB">
              <w:rPr>
                <w:rFonts w:ascii="MetaBookCyrLF-Roman" w:hAnsi="MetaBookCyrLF-Roman" w:cs="Arial"/>
              </w:rPr>
              <w:t>Не позднее рабочего дня, следующего за днем предоставления УК ПИФ</w:t>
            </w:r>
          </w:p>
        </w:tc>
        <w:tc>
          <w:tcPr>
            <w:tcW w:w="3328" w:type="dxa"/>
            <w:vAlign w:val="center"/>
          </w:tcPr>
          <w:p w14:paraId="3D44D03B" w14:textId="77777777" w:rsidR="00CF0A2F" w:rsidRPr="009966FB" w:rsidRDefault="00CF0A2F" w:rsidP="00CF0A2F">
            <w:pPr>
              <w:rPr>
                <w:rFonts w:ascii="MetaBookCyrLF-Roman" w:hAnsi="MetaBookCyrLF-Roman" w:cs="Arial"/>
              </w:rPr>
            </w:pPr>
            <w:r w:rsidRPr="009966FB">
              <w:rPr>
                <w:rFonts w:ascii="MetaBookCyrLF-Roman" w:hAnsi="MetaBookCyrLF-Roman" w:cs="Arial"/>
              </w:rPr>
              <w:t>Не позднее рабочего дня, следующего за днем предоставления УК ПИФ</w:t>
            </w:r>
          </w:p>
        </w:tc>
        <w:tc>
          <w:tcPr>
            <w:tcW w:w="2073" w:type="dxa"/>
            <w:vAlign w:val="center"/>
          </w:tcPr>
          <w:p w14:paraId="13F54938" w14:textId="77777777" w:rsidR="00CF0A2F" w:rsidRPr="009966FB" w:rsidRDefault="00CF0A2F" w:rsidP="00CF0A2F">
            <w:pPr>
              <w:rPr>
                <w:rFonts w:ascii="MetaBookCyrLF-Roman" w:hAnsi="MetaBookCyrLF-Roman" w:cs="Arial"/>
              </w:rPr>
            </w:pPr>
            <w:r w:rsidRPr="009966FB">
              <w:rPr>
                <w:rFonts w:ascii="MetaBookCyrLF-Roman" w:hAnsi="MetaBookCyrLF-Roman" w:cs="Arial"/>
              </w:rPr>
              <w:t>Электронный документ либо бумажный документ, поступивший от УК ПИФ, подписанный Специализированным депозитарием</w:t>
            </w:r>
          </w:p>
        </w:tc>
      </w:tr>
      <w:tr w:rsidR="00CF0A2F" w:rsidRPr="009966FB" w14:paraId="2C290805" w14:textId="77777777" w:rsidTr="003B1E28">
        <w:trPr>
          <w:cantSplit/>
          <w:trHeight w:val="957"/>
        </w:trPr>
        <w:tc>
          <w:tcPr>
            <w:tcW w:w="568" w:type="dxa"/>
            <w:vAlign w:val="center"/>
          </w:tcPr>
          <w:p w14:paraId="4CF7533F" w14:textId="77777777" w:rsidR="00CF0A2F" w:rsidRPr="009966FB" w:rsidRDefault="00CF0A2F" w:rsidP="00CF0A2F">
            <w:pPr>
              <w:numPr>
                <w:ilvl w:val="0"/>
                <w:numId w:val="5"/>
              </w:numPr>
              <w:jc w:val="center"/>
              <w:rPr>
                <w:rFonts w:ascii="MetaBookCyrLF-Roman" w:hAnsi="MetaBookCyrLF-Roman" w:cs="Arial"/>
              </w:rPr>
            </w:pPr>
          </w:p>
        </w:tc>
        <w:tc>
          <w:tcPr>
            <w:tcW w:w="4536" w:type="dxa"/>
            <w:vAlign w:val="center"/>
          </w:tcPr>
          <w:p w14:paraId="47416776" w14:textId="77777777" w:rsidR="00CF0A2F" w:rsidRPr="009966FB" w:rsidRDefault="00CF0A2F" w:rsidP="00CF0A2F">
            <w:pPr>
              <w:rPr>
                <w:rFonts w:ascii="MetaBookCyrLF-Roman" w:hAnsi="MetaBookCyrLF-Roman" w:cs="Arial"/>
              </w:rPr>
            </w:pPr>
            <w:r w:rsidRPr="009966FB">
              <w:rPr>
                <w:rFonts w:ascii="MetaBookCyrLF-Roman" w:hAnsi="MetaBookCyrLF-Roman" w:cs="Arial"/>
              </w:rPr>
              <w:t>Документ, подтверждающий передачу имущества, составляющего ПИФ, другой управляющей компании</w:t>
            </w:r>
          </w:p>
        </w:tc>
        <w:tc>
          <w:tcPr>
            <w:tcW w:w="1415" w:type="dxa"/>
            <w:vAlign w:val="center"/>
          </w:tcPr>
          <w:p w14:paraId="332AEFF6" w14:textId="77777777" w:rsidR="00CF0A2F" w:rsidRPr="009966FB" w:rsidRDefault="00CF0A2F" w:rsidP="00CF0A2F">
            <w:pPr>
              <w:jc w:val="center"/>
              <w:rPr>
                <w:rFonts w:ascii="MetaBookCyrLF-Roman" w:hAnsi="MetaBookCyrLF-Roman" w:cs="Arial"/>
              </w:rPr>
            </w:pPr>
            <w:r w:rsidRPr="009966FB">
              <w:rPr>
                <w:rFonts w:ascii="MetaBookCyrLF-Roman" w:hAnsi="MetaBookCyrLF-Roman" w:cs="Arial"/>
              </w:rPr>
              <w:t>УК ПИФ</w:t>
            </w:r>
          </w:p>
        </w:tc>
        <w:tc>
          <w:tcPr>
            <w:tcW w:w="3248" w:type="dxa"/>
            <w:vAlign w:val="center"/>
          </w:tcPr>
          <w:p w14:paraId="11447EE5" w14:textId="77777777" w:rsidR="00CF0A2F" w:rsidRPr="009966FB" w:rsidRDefault="00CF0A2F" w:rsidP="00CF0A2F">
            <w:pPr>
              <w:rPr>
                <w:rFonts w:ascii="MetaBookCyrLF-Roman" w:hAnsi="MetaBookCyrLF-Roman" w:cs="Arial"/>
              </w:rPr>
            </w:pPr>
            <w:r w:rsidRPr="009966FB">
              <w:rPr>
                <w:rFonts w:ascii="MetaBookCyrLF-Roman" w:hAnsi="MetaBookCyrLF-Roman" w:cs="Arial"/>
              </w:rPr>
              <w:t>Не позднее рабочего дня, следующего за днем предоставления УК ПИФ</w:t>
            </w:r>
          </w:p>
        </w:tc>
        <w:tc>
          <w:tcPr>
            <w:tcW w:w="3328" w:type="dxa"/>
            <w:vAlign w:val="center"/>
          </w:tcPr>
          <w:p w14:paraId="0BC4D875" w14:textId="77777777" w:rsidR="00CF0A2F" w:rsidRPr="009966FB" w:rsidRDefault="00CF0A2F" w:rsidP="00CF0A2F">
            <w:pPr>
              <w:rPr>
                <w:rFonts w:ascii="MetaBookCyrLF-Roman" w:hAnsi="MetaBookCyrLF-Roman" w:cs="Arial"/>
              </w:rPr>
            </w:pPr>
            <w:r w:rsidRPr="009966FB">
              <w:rPr>
                <w:rFonts w:ascii="MetaBookCyrLF-Roman" w:hAnsi="MetaBookCyrLF-Roman" w:cs="Arial"/>
              </w:rPr>
              <w:t>Не позднее рабочего дня, следующего за днем предоставления УК ПИФ</w:t>
            </w:r>
          </w:p>
        </w:tc>
        <w:tc>
          <w:tcPr>
            <w:tcW w:w="2073" w:type="dxa"/>
            <w:vAlign w:val="center"/>
          </w:tcPr>
          <w:p w14:paraId="19B0BC00" w14:textId="77777777" w:rsidR="00CF0A2F" w:rsidRPr="009966FB" w:rsidRDefault="00CF0A2F" w:rsidP="00CF0A2F">
            <w:pPr>
              <w:rPr>
                <w:rFonts w:ascii="MetaBookCyrLF-Roman" w:hAnsi="MetaBookCyrLF-Roman" w:cs="Arial"/>
              </w:rPr>
            </w:pPr>
            <w:r w:rsidRPr="009966FB">
              <w:rPr>
                <w:rFonts w:ascii="MetaBookCyrLF-Roman" w:hAnsi="MetaBookCyrLF-Roman" w:cs="Arial"/>
              </w:rPr>
              <w:t>Электронный документ либо бумажный документ, поступивший от УК ПИФ, подписанный Специализированным депозитарием</w:t>
            </w:r>
          </w:p>
        </w:tc>
      </w:tr>
      <w:tr w:rsidR="00CF0A2F" w:rsidRPr="009966FB" w14:paraId="4265338A" w14:textId="77777777" w:rsidTr="003B1E28">
        <w:trPr>
          <w:cantSplit/>
          <w:trHeight w:val="957"/>
        </w:trPr>
        <w:tc>
          <w:tcPr>
            <w:tcW w:w="568" w:type="dxa"/>
            <w:vAlign w:val="center"/>
          </w:tcPr>
          <w:p w14:paraId="3D256E40" w14:textId="77777777" w:rsidR="00CF0A2F" w:rsidRPr="009966FB" w:rsidRDefault="00CF0A2F" w:rsidP="00CF0A2F">
            <w:pPr>
              <w:numPr>
                <w:ilvl w:val="0"/>
                <w:numId w:val="5"/>
              </w:numPr>
              <w:jc w:val="center"/>
              <w:rPr>
                <w:rFonts w:ascii="MetaBookCyrLF-Roman" w:hAnsi="MetaBookCyrLF-Roman" w:cs="Arial"/>
              </w:rPr>
            </w:pPr>
          </w:p>
        </w:tc>
        <w:tc>
          <w:tcPr>
            <w:tcW w:w="4536" w:type="dxa"/>
            <w:vAlign w:val="center"/>
          </w:tcPr>
          <w:p w14:paraId="60035D32" w14:textId="77777777" w:rsidR="00CF0A2F" w:rsidRPr="009966FB" w:rsidRDefault="00CF0A2F" w:rsidP="00CF0A2F">
            <w:pPr>
              <w:rPr>
                <w:rFonts w:ascii="MetaBookCyrLF-Roman" w:hAnsi="MetaBookCyrLF-Roman" w:cs="Arial"/>
              </w:rPr>
            </w:pPr>
            <w:r w:rsidRPr="009966FB">
              <w:rPr>
                <w:rFonts w:ascii="MetaBookCyrLF-Roman" w:hAnsi="MetaBookCyrLF-Roman" w:cs="Arial"/>
              </w:rPr>
              <w:t>Уведомление об отказе от Договора АИФ/Договора УК АИФ/Договора УК ПИФ</w:t>
            </w:r>
          </w:p>
        </w:tc>
        <w:tc>
          <w:tcPr>
            <w:tcW w:w="1415" w:type="dxa"/>
            <w:vAlign w:val="center"/>
          </w:tcPr>
          <w:p w14:paraId="7C1B4018" w14:textId="77777777" w:rsidR="00CF0A2F" w:rsidRPr="009966FB" w:rsidRDefault="00CF0A2F" w:rsidP="00CF0A2F">
            <w:pPr>
              <w:jc w:val="center"/>
              <w:rPr>
                <w:rFonts w:ascii="MetaBookCyrLF-Roman" w:hAnsi="MetaBookCyrLF-Roman" w:cs="Arial"/>
              </w:rPr>
            </w:pPr>
            <w:r w:rsidRPr="009966FB">
              <w:rPr>
                <w:rFonts w:ascii="MetaBookCyrLF-Roman" w:hAnsi="MetaBookCyrLF-Roman" w:cs="Arial"/>
              </w:rPr>
              <w:t>АИФ, УК АИФ, УК ПИФ</w:t>
            </w:r>
          </w:p>
        </w:tc>
        <w:tc>
          <w:tcPr>
            <w:tcW w:w="3248" w:type="dxa"/>
            <w:vAlign w:val="center"/>
          </w:tcPr>
          <w:p w14:paraId="3C76DF5E" w14:textId="77777777" w:rsidR="00CF0A2F" w:rsidRPr="009966FB" w:rsidRDefault="00CF0A2F" w:rsidP="00CF0A2F">
            <w:pPr>
              <w:rPr>
                <w:rFonts w:ascii="MetaBookCyrLF-Roman" w:hAnsi="MetaBookCyrLF-Roman" w:cs="Arial"/>
              </w:rPr>
            </w:pPr>
            <w:r w:rsidRPr="009966FB">
              <w:rPr>
                <w:rFonts w:ascii="MetaBookCyrLF-Roman" w:hAnsi="MetaBookCyrLF-Roman" w:cs="Arial"/>
              </w:rPr>
              <w:t>Не позднее рабочего дня, следующего за днем составления</w:t>
            </w:r>
          </w:p>
        </w:tc>
        <w:tc>
          <w:tcPr>
            <w:tcW w:w="3328" w:type="dxa"/>
            <w:vAlign w:val="center"/>
          </w:tcPr>
          <w:p w14:paraId="3763DC5C" w14:textId="77777777" w:rsidR="00CF0A2F" w:rsidRPr="009966FB" w:rsidRDefault="00CF0A2F" w:rsidP="00CF0A2F">
            <w:pPr>
              <w:rPr>
                <w:rFonts w:ascii="MetaBookCyrLF-Roman" w:hAnsi="MetaBookCyrLF-Roman" w:cs="Arial"/>
              </w:rPr>
            </w:pPr>
            <w:r w:rsidRPr="009966FB">
              <w:rPr>
                <w:rFonts w:ascii="MetaBookCyrLF-Roman" w:hAnsi="MetaBookCyrLF-Roman" w:cs="Arial"/>
              </w:rPr>
              <w:t>Не позднее рабочего дня, следующего за днем составления</w:t>
            </w:r>
          </w:p>
        </w:tc>
        <w:tc>
          <w:tcPr>
            <w:tcW w:w="2073" w:type="dxa"/>
            <w:vAlign w:val="center"/>
          </w:tcPr>
          <w:p w14:paraId="0D098CA4" w14:textId="77777777" w:rsidR="00CF0A2F" w:rsidRPr="009966FB" w:rsidRDefault="00CF0A2F" w:rsidP="00CF0A2F">
            <w:pPr>
              <w:rPr>
                <w:rFonts w:ascii="MetaBookCyrLF-Roman" w:hAnsi="MetaBookCyrLF-Roman" w:cs="Arial"/>
              </w:rPr>
            </w:pPr>
            <w:r w:rsidRPr="009966FB">
              <w:rPr>
                <w:rFonts w:ascii="MetaBookCyrLF-Roman" w:hAnsi="MetaBookCyrLF-Roman" w:cs="Arial"/>
              </w:rPr>
              <w:t>Электронный документ либо оригинал на бумажном носителе</w:t>
            </w:r>
          </w:p>
        </w:tc>
      </w:tr>
      <w:tr w:rsidR="00CF0A2F" w:rsidRPr="009966FB" w14:paraId="488BBA61" w14:textId="77777777" w:rsidTr="003B1E28">
        <w:trPr>
          <w:cantSplit/>
          <w:trHeight w:val="957"/>
        </w:trPr>
        <w:tc>
          <w:tcPr>
            <w:tcW w:w="568" w:type="dxa"/>
            <w:vAlign w:val="center"/>
          </w:tcPr>
          <w:p w14:paraId="3F77054E" w14:textId="77777777" w:rsidR="00CF0A2F" w:rsidRPr="009966FB" w:rsidRDefault="00CF0A2F" w:rsidP="00CF0A2F">
            <w:pPr>
              <w:numPr>
                <w:ilvl w:val="0"/>
                <w:numId w:val="5"/>
              </w:numPr>
              <w:jc w:val="center"/>
              <w:rPr>
                <w:rFonts w:ascii="MetaBookCyrLF-Roman" w:hAnsi="MetaBookCyrLF-Roman" w:cs="Arial"/>
              </w:rPr>
            </w:pPr>
          </w:p>
        </w:tc>
        <w:tc>
          <w:tcPr>
            <w:tcW w:w="4536" w:type="dxa"/>
            <w:vAlign w:val="center"/>
          </w:tcPr>
          <w:p w14:paraId="541368D0" w14:textId="77777777" w:rsidR="00CF0A2F" w:rsidRPr="009966FB" w:rsidRDefault="00CF0A2F" w:rsidP="00CF0A2F">
            <w:pPr>
              <w:rPr>
                <w:rFonts w:ascii="MetaBookCyrLF-Roman" w:hAnsi="MetaBookCyrLF-Roman" w:cs="Arial"/>
              </w:rPr>
            </w:pPr>
            <w:r w:rsidRPr="009966FB">
              <w:rPr>
                <w:rFonts w:ascii="MetaBookCyrLF-Roman" w:hAnsi="MetaBookCyrLF-Roman" w:cs="Arial"/>
              </w:rPr>
              <w:t>Иные документы, направляемые АИФ, УК АИФ, УК ПИФ</w:t>
            </w:r>
          </w:p>
        </w:tc>
        <w:tc>
          <w:tcPr>
            <w:tcW w:w="1415" w:type="dxa"/>
            <w:vAlign w:val="center"/>
          </w:tcPr>
          <w:p w14:paraId="07A8C77C" w14:textId="77777777" w:rsidR="00CF0A2F" w:rsidRPr="009966FB" w:rsidRDefault="00CF0A2F" w:rsidP="00CF0A2F">
            <w:pPr>
              <w:jc w:val="center"/>
              <w:rPr>
                <w:rFonts w:ascii="MetaBookCyrLF-Roman" w:hAnsi="MetaBookCyrLF-Roman" w:cs="Arial"/>
              </w:rPr>
            </w:pPr>
            <w:r w:rsidRPr="009966FB">
              <w:rPr>
                <w:rFonts w:ascii="MetaBookCyrLF-Roman" w:hAnsi="MetaBookCyrLF-Roman" w:cs="Arial"/>
              </w:rPr>
              <w:t>АИФ, УК АИФ, УК ПИФ</w:t>
            </w:r>
          </w:p>
        </w:tc>
        <w:tc>
          <w:tcPr>
            <w:tcW w:w="3248" w:type="dxa"/>
            <w:vAlign w:val="center"/>
          </w:tcPr>
          <w:p w14:paraId="70F9A44E" w14:textId="77777777" w:rsidR="00CF0A2F" w:rsidRPr="009966FB" w:rsidRDefault="00CF0A2F" w:rsidP="00CF0A2F">
            <w:pPr>
              <w:rPr>
                <w:rFonts w:ascii="MetaBookCyrLF-Roman" w:hAnsi="MetaBookCyrLF-Roman" w:cs="Arial"/>
              </w:rPr>
            </w:pPr>
            <w:r w:rsidRPr="009966FB">
              <w:rPr>
                <w:rFonts w:ascii="MetaBookCyrLF-Roman" w:hAnsi="MetaBookCyrLF-Roman" w:cs="Arial"/>
              </w:rPr>
              <w:t>Не позднее рабочего дня, следующего за днем их получения или составления Специализированным депозитарием</w:t>
            </w:r>
          </w:p>
        </w:tc>
        <w:tc>
          <w:tcPr>
            <w:tcW w:w="3328" w:type="dxa"/>
            <w:vAlign w:val="center"/>
          </w:tcPr>
          <w:p w14:paraId="34213062" w14:textId="77777777" w:rsidR="00CF0A2F" w:rsidRPr="009966FB" w:rsidRDefault="00CF0A2F" w:rsidP="00CF0A2F">
            <w:pPr>
              <w:rPr>
                <w:rFonts w:ascii="MetaBookCyrLF-Roman" w:hAnsi="MetaBookCyrLF-Roman" w:cs="Arial"/>
              </w:rPr>
            </w:pPr>
            <w:r w:rsidRPr="009966FB">
              <w:rPr>
                <w:rFonts w:ascii="MetaBookCyrLF-Roman" w:hAnsi="MetaBookCyrLF-Roman" w:cs="Arial"/>
              </w:rPr>
              <w:t>Не позднее рабочего дня, следующего за днем их получения или составления Специализированным депозитарием</w:t>
            </w:r>
          </w:p>
        </w:tc>
        <w:tc>
          <w:tcPr>
            <w:tcW w:w="2073" w:type="dxa"/>
            <w:vAlign w:val="center"/>
          </w:tcPr>
          <w:p w14:paraId="7849F6BD" w14:textId="77777777" w:rsidR="00CF0A2F" w:rsidRPr="009966FB" w:rsidRDefault="00CF0A2F" w:rsidP="00CF0A2F">
            <w:pPr>
              <w:rPr>
                <w:rFonts w:ascii="MetaBookCyrLF-Roman" w:hAnsi="MetaBookCyrLF-Roman" w:cs="Arial"/>
              </w:rPr>
            </w:pPr>
            <w:r w:rsidRPr="009966FB">
              <w:rPr>
                <w:rFonts w:ascii="MetaBookCyrLF-Roman" w:hAnsi="MetaBookCyrLF-Roman" w:cs="Arial"/>
              </w:rPr>
              <w:t>Электронный документ либо документ на бумажном носителе (оригинал или копия, заверенная Специализированным депозитарием)</w:t>
            </w:r>
          </w:p>
        </w:tc>
      </w:tr>
    </w:tbl>
    <w:p w14:paraId="3379EFAF" w14:textId="77777777" w:rsidR="00B62A96" w:rsidRPr="008D2B32" w:rsidRDefault="00B62A96" w:rsidP="002535F4">
      <w:pPr>
        <w:suppressAutoHyphens/>
        <w:ind w:left="360"/>
        <w:jc w:val="both"/>
        <w:rPr>
          <w:rFonts w:ascii="MetaBookCyrLF-Roman" w:hAnsi="MetaBookCyrLF-Roman" w:cs="Arial"/>
        </w:rPr>
      </w:pPr>
    </w:p>
    <w:p w14:paraId="67ECDB3F" w14:textId="77777777" w:rsidR="002535F4" w:rsidRPr="009966FB" w:rsidRDefault="002535F4" w:rsidP="002535F4">
      <w:pPr>
        <w:suppressAutoHyphens/>
        <w:ind w:left="360"/>
        <w:jc w:val="both"/>
        <w:rPr>
          <w:rFonts w:ascii="MetaBookCyrLF-Roman" w:hAnsi="MetaBookCyrLF-Roman" w:cs="Arial"/>
        </w:rPr>
      </w:pPr>
      <w:r w:rsidRPr="009966FB">
        <w:rPr>
          <w:rFonts w:ascii="MetaBookCyrLF-Roman" w:hAnsi="MetaBookCyrLF-Roman" w:cs="Arial"/>
        </w:rPr>
        <w:t xml:space="preserve">* Для документов, по которым указана возможность </w:t>
      </w:r>
      <w:r w:rsidR="00843414" w:rsidRPr="009966FB">
        <w:rPr>
          <w:rFonts w:ascii="MetaBookCyrLF-Roman" w:hAnsi="MetaBookCyrLF-Roman" w:cs="Arial"/>
        </w:rPr>
        <w:t>предоставления,</w:t>
      </w:r>
      <w:r w:rsidRPr="009966FB">
        <w:rPr>
          <w:rFonts w:ascii="MetaBookCyrLF-Roman" w:hAnsi="MetaBookCyrLF-Roman" w:cs="Arial"/>
        </w:rPr>
        <w:t xml:space="preserve"> как в форме </w:t>
      </w:r>
      <w:r w:rsidR="00B905F9" w:rsidRPr="009966FB">
        <w:rPr>
          <w:rFonts w:ascii="MetaBookCyrLF-Roman" w:hAnsi="MetaBookCyrLF-Roman" w:cs="Arial"/>
        </w:rPr>
        <w:t>Э</w:t>
      </w:r>
      <w:r w:rsidRPr="009966FB">
        <w:rPr>
          <w:rFonts w:ascii="MetaBookCyrLF-Roman" w:hAnsi="MetaBookCyrLF-Roman" w:cs="Arial"/>
        </w:rPr>
        <w:t>лектронного документа, так и документа на бумажном носителе:</w:t>
      </w:r>
    </w:p>
    <w:p w14:paraId="04A3F574" w14:textId="77777777" w:rsidR="002535F4" w:rsidRPr="009966FB" w:rsidRDefault="002535F4" w:rsidP="00BF7A1D">
      <w:pPr>
        <w:numPr>
          <w:ilvl w:val="0"/>
          <w:numId w:val="22"/>
        </w:numPr>
        <w:suppressAutoHyphens/>
        <w:ind w:left="851" w:hanging="284"/>
        <w:jc w:val="both"/>
        <w:rPr>
          <w:rFonts w:ascii="MetaBookCyrLF-Roman" w:hAnsi="MetaBookCyrLF-Roman" w:cs="Arial"/>
        </w:rPr>
      </w:pPr>
      <w:r w:rsidRPr="009966FB">
        <w:rPr>
          <w:rFonts w:ascii="MetaBookCyrLF-Roman" w:hAnsi="MetaBookCyrLF-Roman" w:cs="Arial"/>
        </w:rPr>
        <w:t>в случае предоставления Специализированным депозитарием в электронной форме документа данный документ не подлежит последующему предоставлению на бумажном носителе;</w:t>
      </w:r>
    </w:p>
    <w:p w14:paraId="210C1665" w14:textId="77777777" w:rsidR="002535F4" w:rsidRPr="009966FB" w:rsidRDefault="002535F4" w:rsidP="00BF7A1D">
      <w:pPr>
        <w:numPr>
          <w:ilvl w:val="0"/>
          <w:numId w:val="22"/>
        </w:numPr>
        <w:suppressAutoHyphens/>
        <w:ind w:left="851" w:hanging="284"/>
        <w:jc w:val="both"/>
        <w:rPr>
          <w:rFonts w:ascii="MetaBookCyrLF-Roman" w:hAnsi="MetaBookCyrLF-Roman" w:cs="Arial"/>
        </w:rPr>
      </w:pPr>
      <w:r w:rsidRPr="009966FB">
        <w:rPr>
          <w:rFonts w:ascii="MetaBookCyrLF-Roman" w:hAnsi="MetaBookCyrLF-Roman" w:cs="Arial"/>
        </w:rPr>
        <w:t xml:space="preserve">в случае предоставления Специализированным депозитарием документа на бумажном носителе данный документ не подлежат предоставлению в форме </w:t>
      </w:r>
      <w:r w:rsidR="00B905F9" w:rsidRPr="009966FB">
        <w:rPr>
          <w:rFonts w:ascii="MetaBookCyrLF-Roman" w:hAnsi="MetaBookCyrLF-Roman" w:cs="Arial"/>
        </w:rPr>
        <w:t>Э</w:t>
      </w:r>
      <w:r w:rsidRPr="009966FB">
        <w:rPr>
          <w:rFonts w:ascii="MetaBookCyrLF-Roman" w:hAnsi="MetaBookCyrLF-Roman" w:cs="Arial"/>
        </w:rPr>
        <w:t>лектронного документа.</w:t>
      </w:r>
    </w:p>
    <w:p w14:paraId="67C3DD75" w14:textId="77777777" w:rsidR="002535F4" w:rsidRPr="009966FB" w:rsidRDefault="002535F4" w:rsidP="002535F4">
      <w:pPr>
        <w:suppressAutoHyphens/>
        <w:ind w:left="360"/>
        <w:jc w:val="both"/>
        <w:rPr>
          <w:rFonts w:ascii="MetaBookCyrLF-Roman" w:hAnsi="MetaBookCyrLF-Roman" w:cs="Arial"/>
        </w:rPr>
      </w:pPr>
      <w:r w:rsidRPr="009966FB">
        <w:rPr>
          <w:rFonts w:ascii="MetaBookCyrLF-Roman" w:hAnsi="MetaBookCyrLF-Roman" w:cs="Arial"/>
        </w:rPr>
        <w:t>** Документ может не предоставляться Специализированным депозитарием, если уже ранее был предоставлен и является актуальным.</w:t>
      </w:r>
    </w:p>
    <w:p w14:paraId="6013B741" w14:textId="77777777" w:rsidR="00C8248D" w:rsidRPr="009966FB" w:rsidRDefault="00C8248D" w:rsidP="00CA4BF8">
      <w:pPr>
        <w:rPr>
          <w:rFonts w:ascii="MetaBookCyrLF-Roman" w:hAnsi="MetaBookCyrLF-Roman"/>
        </w:rPr>
      </w:pPr>
    </w:p>
    <w:p w14:paraId="6F6A2C13" w14:textId="77777777" w:rsidR="00CA4BF8" w:rsidRPr="009966FB" w:rsidRDefault="00CA4BF8" w:rsidP="006F7AED">
      <w:pPr>
        <w:rPr>
          <w:rFonts w:ascii="MetaBookCyrLF-Roman" w:hAnsi="MetaBookCyrLF-Roman"/>
        </w:rPr>
        <w:sectPr w:rsidR="00CA4BF8" w:rsidRPr="009966FB" w:rsidSect="00CF23E1">
          <w:footerReference w:type="default" r:id="rId11"/>
          <w:headerReference w:type="first" r:id="rId12"/>
          <w:footerReference w:type="first" r:id="rId13"/>
          <w:pgSz w:w="16840" w:h="11907" w:orient="landscape" w:code="9"/>
          <w:pgMar w:top="1418" w:right="851" w:bottom="851" w:left="851" w:header="720" w:footer="720" w:gutter="0"/>
          <w:cols w:space="720"/>
          <w:titlePg/>
        </w:sectPr>
      </w:pPr>
    </w:p>
    <w:p w14:paraId="5729D195" w14:textId="77777777" w:rsidR="00FC1ABF" w:rsidRPr="009966FB" w:rsidRDefault="00FC1ABF" w:rsidP="00BF7A1D">
      <w:pPr>
        <w:pStyle w:val="1Arial"/>
        <w:numPr>
          <w:ilvl w:val="0"/>
          <w:numId w:val="19"/>
        </w:numPr>
        <w:ind w:left="284" w:hanging="284"/>
        <w:rPr>
          <w:rFonts w:ascii="MetaBookCyrLF-Roman" w:hAnsi="MetaBookCyrLF-Roman"/>
        </w:rPr>
      </w:pPr>
      <w:bookmarkStart w:id="155" w:name="_Toc414021090"/>
      <w:bookmarkStart w:id="156" w:name="RANGE!A9:X14"/>
      <w:bookmarkStart w:id="157" w:name="RANGE!A39:AC44"/>
      <w:bookmarkStart w:id="158" w:name="RANGE_A9_X14"/>
      <w:bookmarkStart w:id="159" w:name="RANGE_A39_AC44"/>
      <w:bookmarkStart w:id="160" w:name="RANGE!A3:L12"/>
      <w:bookmarkStart w:id="161" w:name="RANGE_A3_L12"/>
      <w:bookmarkStart w:id="162" w:name="_Toc497999834"/>
      <w:bookmarkEnd w:id="155"/>
      <w:bookmarkEnd w:id="156"/>
      <w:bookmarkEnd w:id="157"/>
      <w:bookmarkEnd w:id="158"/>
      <w:bookmarkEnd w:id="159"/>
      <w:bookmarkEnd w:id="160"/>
      <w:bookmarkEnd w:id="161"/>
      <w:r w:rsidRPr="009966FB">
        <w:rPr>
          <w:rFonts w:ascii="MetaBookCyrLF-Roman" w:hAnsi="MetaBookCyrLF-Roman"/>
        </w:rPr>
        <w:lastRenderedPageBreak/>
        <w:t>ФОРМЫ ПРИМЕНЯЕМЫХ СПЕЦИАЛИЗИРОВАННЫМ ДЕПОЗИТАРИЕМ ДОКУМЕНТОВ</w:t>
      </w:r>
      <w:bookmarkEnd w:id="162"/>
    </w:p>
    <w:tbl>
      <w:tblPr>
        <w:tblW w:w="9809" w:type="dxa"/>
        <w:tblInd w:w="170" w:type="dxa"/>
        <w:tblLook w:val="0000" w:firstRow="0" w:lastRow="0" w:firstColumn="0" w:lastColumn="0" w:noHBand="0" w:noVBand="0"/>
      </w:tblPr>
      <w:tblGrid>
        <w:gridCol w:w="1534"/>
        <w:gridCol w:w="1400"/>
        <w:gridCol w:w="265"/>
        <w:gridCol w:w="2380"/>
        <w:gridCol w:w="265"/>
        <w:gridCol w:w="686"/>
        <w:gridCol w:w="265"/>
        <w:gridCol w:w="1401"/>
        <w:gridCol w:w="531"/>
        <w:gridCol w:w="1082"/>
      </w:tblGrid>
      <w:tr w:rsidR="00FC1ABF" w:rsidRPr="009966FB" w14:paraId="1F975C37" w14:textId="77777777" w:rsidTr="00FC1ABF">
        <w:trPr>
          <w:trHeight w:val="192"/>
        </w:trPr>
        <w:tc>
          <w:tcPr>
            <w:tcW w:w="8727" w:type="dxa"/>
            <w:gridSpan w:val="9"/>
            <w:tcBorders>
              <w:top w:val="nil"/>
              <w:left w:val="nil"/>
              <w:bottom w:val="nil"/>
              <w:right w:val="nil"/>
            </w:tcBorders>
            <w:vAlign w:val="center"/>
          </w:tcPr>
          <w:p w14:paraId="7A5A248E" w14:textId="77777777" w:rsidR="00FC1ABF" w:rsidRPr="009966FB" w:rsidRDefault="00FC1ABF" w:rsidP="00FC1ABF">
            <w:pPr>
              <w:jc w:val="center"/>
              <w:rPr>
                <w:rFonts w:ascii="MetaBookCyrLF-Roman" w:hAnsi="MetaBookCyrLF-Roman" w:cs="Arial"/>
                <w:b/>
              </w:rPr>
            </w:pPr>
          </w:p>
          <w:p w14:paraId="6F395D36" w14:textId="77777777" w:rsidR="00FC1ABF" w:rsidRPr="009966FB" w:rsidRDefault="00FC1ABF" w:rsidP="00FC1ABF">
            <w:pPr>
              <w:jc w:val="center"/>
              <w:rPr>
                <w:rFonts w:ascii="MetaBookCyrLF-Roman" w:hAnsi="MetaBookCyrLF-Roman" w:cs="Arial"/>
                <w:b/>
                <w:bCs/>
              </w:rPr>
            </w:pPr>
            <w:r w:rsidRPr="009966FB">
              <w:rPr>
                <w:rFonts w:ascii="MetaBookCyrLF-Roman" w:hAnsi="MetaBookCyrLF-Roman" w:cs="Arial"/>
                <w:b/>
              </w:rPr>
              <w:t>Запрос на согласие специализированного депозитария на распоряжение имуществом (на совершение сделки)</w:t>
            </w:r>
          </w:p>
        </w:tc>
        <w:tc>
          <w:tcPr>
            <w:tcW w:w="1082" w:type="dxa"/>
            <w:tcBorders>
              <w:top w:val="nil"/>
              <w:left w:val="nil"/>
              <w:bottom w:val="nil"/>
              <w:right w:val="nil"/>
            </w:tcBorders>
            <w:shd w:val="clear" w:color="auto" w:fill="FFFFFF"/>
          </w:tcPr>
          <w:p w14:paraId="06B9C3C0" w14:textId="77777777" w:rsidR="00FC1ABF" w:rsidRPr="009966FB" w:rsidRDefault="00FC1ABF" w:rsidP="00FC1ABF">
            <w:pPr>
              <w:rPr>
                <w:rFonts w:ascii="MetaBookCyrLF-Roman" w:hAnsi="MetaBookCyrLF-Roman" w:cs="Arial"/>
              </w:rPr>
            </w:pPr>
          </w:p>
        </w:tc>
      </w:tr>
      <w:tr w:rsidR="00FC1ABF" w:rsidRPr="009966FB" w14:paraId="0B64C17C" w14:textId="77777777" w:rsidTr="00FC1ABF">
        <w:trPr>
          <w:trHeight w:val="192"/>
        </w:trPr>
        <w:tc>
          <w:tcPr>
            <w:tcW w:w="1534" w:type="dxa"/>
            <w:tcBorders>
              <w:top w:val="nil"/>
              <w:left w:val="nil"/>
              <w:bottom w:val="nil"/>
              <w:right w:val="nil"/>
            </w:tcBorders>
            <w:vAlign w:val="center"/>
          </w:tcPr>
          <w:p w14:paraId="0CB97E0E" w14:textId="77777777" w:rsidR="00FC1ABF" w:rsidRPr="009966FB" w:rsidRDefault="00FC1ABF" w:rsidP="00FC1ABF">
            <w:pPr>
              <w:rPr>
                <w:rFonts w:ascii="MetaBookCyrLF-Roman" w:hAnsi="MetaBookCyrLF-Roman" w:cs="Arial"/>
              </w:rPr>
            </w:pPr>
          </w:p>
        </w:tc>
        <w:tc>
          <w:tcPr>
            <w:tcW w:w="1400" w:type="dxa"/>
            <w:tcBorders>
              <w:top w:val="nil"/>
              <w:left w:val="nil"/>
              <w:right w:val="nil"/>
            </w:tcBorders>
            <w:shd w:val="clear" w:color="auto" w:fill="FFFFFF"/>
          </w:tcPr>
          <w:p w14:paraId="43258AEB" w14:textId="77777777" w:rsidR="00FC1ABF" w:rsidRPr="009966FB" w:rsidRDefault="00FC1ABF" w:rsidP="00FC1ABF">
            <w:pPr>
              <w:jc w:val="right"/>
              <w:rPr>
                <w:rFonts w:ascii="MetaBookCyrLF-Roman" w:hAnsi="MetaBookCyrLF-Roman" w:cs="Arial"/>
                <w:b/>
                <w:bCs/>
              </w:rPr>
            </w:pPr>
            <w:r w:rsidRPr="009966FB">
              <w:rPr>
                <w:rFonts w:ascii="MetaBookCyrLF-Roman" w:hAnsi="MetaBookCyrLF-Roman" w:cs="Arial"/>
                <w:b/>
                <w:bCs/>
              </w:rPr>
              <w:t xml:space="preserve">№ </w:t>
            </w:r>
          </w:p>
        </w:tc>
        <w:tc>
          <w:tcPr>
            <w:tcW w:w="265" w:type="dxa"/>
            <w:tcBorders>
              <w:top w:val="nil"/>
              <w:left w:val="nil"/>
              <w:bottom w:val="nil"/>
              <w:right w:val="nil"/>
            </w:tcBorders>
            <w:shd w:val="clear" w:color="auto" w:fill="FFFFFF"/>
          </w:tcPr>
          <w:p w14:paraId="124F3D2E" w14:textId="77777777" w:rsidR="00FC1ABF" w:rsidRPr="009966FB" w:rsidRDefault="00FC1ABF" w:rsidP="00FC1ABF">
            <w:pPr>
              <w:rPr>
                <w:rFonts w:ascii="MetaBookCyrLF-Roman" w:hAnsi="MetaBookCyrLF-Roman" w:cs="Arial"/>
              </w:rPr>
            </w:pPr>
          </w:p>
        </w:tc>
        <w:tc>
          <w:tcPr>
            <w:tcW w:w="2380" w:type="dxa"/>
            <w:tcBorders>
              <w:top w:val="nil"/>
              <w:left w:val="nil"/>
              <w:bottom w:val="single" w:sz="4" w:space="0" w:color="auto"/>
              <w:right w:val="nil"/>
            </w:tcBorders>
            <w:shd w:val="clear" w:color="auto" w:fill="FFFFFF"/>
          </w:tcPr>
          <w:p w14:paraId="04EABF18" w14:textId="77777777" w:rsidR="00FC1ABF" w:rsidRPr="009966FB" w:rsidRDefault="00FC1ABF" w:rsidP="00FC1ABF">
            <w:pPr>
              <w:jc w:val="center"/>
              <w:rPr>
                <w:rFonts w:ascii="MetaBookCyrLF-Roman" w:hAnsi="MetaBookCyrLF-Roman" w:cs="Arial"/>
                <w:b/>
                <w:bCs/>
              </w:rPr>
            </w:pPr>
          </w:p>
        </w:tc>
        <w:tc>
          <w:tcPr>
            <w:tcW w:w="265" w:type="dxa"/>
            <w:tcBorders>
              <w:top w:val="nil"/>
              <w:left w:val="nil"/>
              <w:bottom w:val="nil"/>
              <w:right w:val="nil"/>
            </w:tcBorders>
            <w:shd w:val="clear" w:color="auto" w:fill="FFFFFF"/>
          </w:tcPr>
          <w:p w14:paraId="3CB1A3BB" w14:textId="77777777" w:rsidR="00FC1ABF" w:rsidRPr="009966FB" w:rsidRDefault="00FC1ABF" w:rsidP="00FC1ABF">
            <w:pPr>
              <w:rPr>
                <w:rFonts w:ascii="MetaBookCyrLF-Roman" w:hAnsi="MetaBookCyrLF-Roman" w:cs="Arial"/>
              </w:rPr>
            </w:pPr>
          </w:p>
        </w:tc>
        <w:tc>
          <w:tcPr>
            <w:tcW w:w="686" w:type="dxa"/>
            <w:tcBorders>
              <w:top w:val="nil"/>
              <w:left w:val="nil"/>
              <w:right w:val="nil"/>
            </w:tcBorders>
            <w:shd w:val="clear" w:color="auto" w:fill="FFFFFF"/>
          </w:tcPr>
          <w:p w14:paraId="05E316A0" w14:textId="77777777" w:rsidR="00FC1ABF" w:rsidRPr="009966FB" w:rsidRDefault="00FC1ABF" w:rsidP="00FC1ABF">
            <w:pPr>
              <w:jc w:val="center"/>
              <w:rPr>
                <w:rFonts w:ascii="MetaBookCyrLF-Roman" w:hAnsi="MetaBookCyrLF-Roman" w:cs="Arial"/>
                <w:b/>
                <w:bCs/>
              </w:rPr>
            </w:pPr>
            <w:r w:rsidRPr="009966FB">
              <w:rPr>
                <w:rFonts w:ascii="MetaBookCyrLF-Roman" w:hAnsi="MetaBookCyrLF-Roman" w:cs="Arial"/>
                <w:b/>
                <w:bCs/>
              </w:rPr>
              <w:t xml:space="preserve">от </w:t>
            </w:r>
          </w:p>
        </w:tc>
        <w:tc>
          <w:tcPr>
            <w:tcW w:w="265" w:type="dxa"/>
            <w:tcBorders>
              <w:top w:val="nil"/>
              <w:left w:val="nil"/>
              <w:bottom w:val="nil"/>
              <w:right w:val="nil"/>
            </w:tcBorders>
            <w:shd w:val="clear" w:color="auto" w:fill="FFFFFF"/>
          </w:tcPr>
          <w:p w14:paraId="73E7BBDB" w14:textId="77777777" w:rsidR="00FC1ABF" w:rsidRPr="009966FB" w:rsidRDefault="00FC1ABF" w:rsidP="00FC1ABF">
            <w:pPr>
              <w:rPr>
                <w:rFonts w:ascii="MetaBookCyrLF-Roman" w:hAnsi="MetaBookCyrLF-Roman" w:cs="Arial"/>
              </w:rPr>
            </w:pPr>
          </w:p>
        </w:tc>
        <w:tc>
          <w:tcPr>
            <w:tcW w:w="1401" w:type="dxa"/>
            <w:tcBorders>
              <w:top w:val="nil"/>
              <w:left w:val="nil"/>
              <w:bottom w:val="single" w:sz="4" w:space="0" w:color="auto"/>
              <w:right w:val="nil"/>
            </w:tcBorders>
            <w:shd w:val="clear" w:color="auto" w:fill="FFFFFF"/>
          </w:tcPr>
          <w:p w14:paraId="1C1EC88E" w14:textId="77777777" w:rsidR="00FC1ABF" w:rsidRPr="009966FB" w:rsidRDefault="00FC1ABF" w:rsidP="00FC1ABF">
            <w:pPr>
              <w:jc w:val="center"/>
              <w:rPr>
                <w:rFonts w:ascii="MetaBookCyrLF-Roman" w:hAnsi="MetaBookCyrLF-Roman" w:cs="Arial"/>
                <w:b/>
                <w:bCs/>
              </w:rPr>
            </w:pPr>
          </w:p>
        </w:tc>
        <w:tc>
          <w:tcPr>
            <w:tcW w:w="1613" w:type="dxa"/>
            <w:gridSpan w:val="2"/>
            <w:tcBorders>
              <w:top w:val="nil"/>
              <w:left w:val="nil"/>
              <w:bottom w:val="nil"/>
              <w:right w:val="nil"/>
            </w:tcBorders>
            <w:shd w:val="clear" w:color="auto" w:fill="FFFFFF"/>
          </w:tcPr>
          <w:p w14:paraId="6400BD23" w14:textId="77777777" w:rsidR="00FC1ABF" w:rsidRPr="009966FB" w:rsidRDefault="00FC1ABF" w:rsidP="00FC1ABF">
            <w:pPr>
              <w:rPr>
                <w:rFonts w:ascii="MetaBookCyrLF-Roman" w:hAnsi="MetaBookCyrLF-Roman" w:cs="Arial"/>
              </w:rPr>
            </w:pPr>
            <w:r w:rsidRPr="009966FB">
              <w:rPr>
                <w:rFonts w:ascii="MetaBookCyrLF-Roman" w:hAnsi="MetaBookCyrLF-Roman" w:cs="Arial"/>
              </w:rPr>
              <w:t> </w:t>
            </w:r>
          </w:p>
        </w:tc>
      </w:tr>
    </w:tbl>
    <w:p w14:paraId="335F5663" w14:textId="77777777" w:rsidR="00FC1ABF" w:rsidRPr="009966FB" w:rsidRDefault="00FC1ABF" w:rsidP="00FC1ABF">
      <w:pPr>
        <w:pStyle w:val="1Arial"/>
        <w:numPr>
          <w:ilvl w:val="0"/>
          <w:numId w:val="0"/>
        </w:numPr>
        <w:rPr>
          <w:rFonts w:ascii="MetaBookCyrLF-Roman" w:hAnsi="MetaBookCyrLF-Roman"/>
        </w:rPr>
      </w:pPr>
    </w:p>
    <w:p w14:paraId="6B81F179" w14:textId="77777777" w:rsidR="00FC1ABF" w:rsidRPr="009966FB" w:rsidRDefault="00FC1ABF" w:rsidP="00FC1ABF">
      <w:pPr>
        <w:pStyle w:val="1Arial"/>
        <w:numPr>
          <w:ilvl w:val="0"/>
          <w:numId w:val="0"/>
        </w:numPr>
        <w:rPr>
          <w:rFonts w:ascii="MetaBookCyrLF-Roman" w:hAnsi="MetaBookCyrLF-Roman"/>
        </w:rPr>
      </w:pPr>
      <w:bookmarkStart w:id="163" w:name="_Toc435688333"/>
      <w:bookmarkStart w:id="164" w:name="_Toc437611725"/>
      <w:bookmarkStart w:id="165" w:name="_Toc497999835"/>
      <w:r w:rsidRPr="009966FB">
        <w:rPr>
          <w:rFonts w:ascii="MetaBookCyrLF-Roman" w:hAnsi="MetaBookCyrLF-Roman"/>
        </w:rPr>
        <w:t>Наименование портфеля</w:t>
      </w:r>
      <w:bookmarkEnd w:id="163"/>
      <w:bookmarkEnd w:id="164"/>
      <w:bookmarkEnd w:id="165"/>
    </w:p>
    <w:tbl>
      <w:tblPr>
        <w:tblW w:w="980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6631"/>
      </w:tblGrid>
      <w:tr w:rsidR="00FC1ABF" w:rsidRPr="009966FB" w14:paraId="3BE80A81" w14:textId="77777777" w:rsidTr="00FC1ABF">
        <w:tc>
          <w:tcPr>
            <w:tcW w:w="3178" w:type="dxa"/>
            <w:shd w:val="clear" w:color="auto" w:fill="auto"/>
          </w:tcPr>
          <w:p w14:paraId="7319A32B" w14:textId="77777777" w:rsidR="00FC1ABF" w:rsidRPr="009966FB" w:rsidRDefault="00FC1ABF" w:rsidP="00FC1ABF">
            <w:pPr>
              <w:rPr>
                <w:rFonts w:ascii="MetaBookCyrLF-Roman" w:hAnsi="MetaBookCyrLF-Roman" w:cs="Arial"/>
              </w:rPr>
            </w:pPr>
            <w:r w:rsidRPr="009966FB">
              <w:rPr>
                <w:rFonts w:ascii="MetaBookCyrLF-Roman" w:hAnsi="MetaBookCyrLF-Roman" w:cs="Arial"/>
              </w:rPr>
              <w:t>Наименование портфеля:</w:t>
            </w:r>
          </w:p>
        </w:tc>
        <w:tc>
          <w:tcPr>
            <w:tcW w:w="6631" w:type="dxa"/>
            <w:shd w:val="clear" w:color="auto" w:fill="auto"/>
          </w:tcPr>
          <w:p w14:paraId="39959E56" w14:textId="77777777" w:rsidR="00FC1ABF" w:rsidRPr="009966FB" w:rsidRDefault="00FC1ABF" w:rsidP="00FC1ABF">
            <w:pPr>
              <w:rPr>
                <w:rFonts w:ascii="MetaBookCyrLF-Roman" w:hAnsi="MetaBookCyrLF-Roman" w:cs="Arial"/>
              </w:rPr>
            </w:pPr>
          </w:p>
        </w:tc>
      </w:tr>
      <w:tr w:rsidR="00FC1ABF" w:rsidRPr="009966FB" w14:paraId="560274D0" w14:textId="77777777" w:rsidTr="00FC1ABF">
        <w:tc>
          <w:tcPr>
            <w:tcW w:w="3178" w:type="dxa"/>
            <w:shd w:val="clear" w:color="auto" w:fill="auto"/>
          </w:tcPr>
          <w:p w14:paraId="4FE7D8B8" w14:textId="77777777" w:rsidR="00FC1ABF" w:rsidRPr="009966FB" w:rsidRDefault="00FC1ABF" w:rsidP="00FC1ABF">
            <w:pPr>
              <w:rPr>
                <w:rFonts w:ascii="MetaBookCyrLF-Roman" w:hAnsi="MetaBookCyrLF-Roman" w:cs="Arial"/>
              </w:rPr>
            </w:pPr>
            <w:r w:rsidRPr="009966FB">
              <w:rPr>
                <w:rFonts w:ascii="MetaBookCyrLF-Roman" w:hAnsi="MetaBookCyrLF-Roman" w:cs="Arial"/>
              </w:rPr>
              <w:t>№ договора со Специализированным депозитарием</w:t>
            </w:r>
          </w:p>
          <w:p w14:paraId="0C71ED3A" w14:textId="77777777" w:rsidR="00FC1ABF" w:rsidRPr="009966FB" w:rsidRDefault="00FC1ABF" w:rsidP="00FC1ABF">
            <w:pPr>
              <w:rPr>
                <w:rFonts w:ascii="MetaBookCyrLF-Roman" w:hAnsi="MetaBookCyrLF-Roman" w:cs="Arial"/>
              </w:rPr>
            </w:pPr>
            <w:r w:rsidRPr="009966FB">
              <w:rPr>
                <w:rFonts w:ascii="MetaBookCyrLF-Roman" w:hAnsi="MetaBookCyrLF-Roman" w:cs="Arial"/>
              </w:rPr>
              <w:t>Дата договора со Специализированным депозитарием:</w:t>
            </w:r>
          </w:p>
        </w:tc>
        <w:tc>
          <w:tcPr>
            <w:tcW w:w="6631" w:type="dxa"/>
            <w:shd w:val="clear" w:color="auto" w:fill="auto"/>
          </w:tcPr>
          <w:p w14:paraId="09A69082" w14:textId="77777777" w:rsidR="00FC1ABF" w:rsidRPr="009966FB" w:rsidRDefault="00FC1ABF" w:rsidP="00FC1ABF">
            <w:pPr>
              <w:rPr>
                <w:rFonts w:ascii="MetaBookCyrLF-Roman" w:hAnsi="MetaBookCyrLF-Roman" w:cs="Arial"/>
              </w:rPr>
            </w:pPr>
          </w:p>
        </w:tc>
      </w:tr>
    </w:tbl>
    <w:p w14:paraId="37482222" w14:textId="77777777" w:rsidR="00FC1ABF" w:rsidRPr="009966FB" w:rsidRDefault="00FC1ABF" w:rsidP="00FC1ABF">
      <w:pPr>
        <w:pStyle w:val="1Arial"/>
        <w:numPr>
          <w:ilvl w:val="0"/>
          <w:numId w:val="0"/>
        </w:numPr>
        <w:rPr>
          <w:rFonts w:ascii="MetaBookCyrLF-Roman" w:hAnsi="MetaBookCyrLF-Roman"/>
        </w:rPr>
      </w:pPr>
    </w:p>
    <w:tbl>
      <w:tblPr>
        <w:tblW w:w="9809" w:type="dxa"/>
        <w:tblInd w:w="170" w:type="dxa"/>
        <w:tblLook w:val="0000" w:firstRow="0" w:lastRow="0" w:firstColumn="0" w:lastColumn="0" w:noHBand="0" w:noVBand="0"/>
      </w:tblPr>
      <w:tblGrid>
        <w:gridCol w:w="3012"/>
        <w:gridCol w:w="371"/>
        <w:gridCol w:w="6426"/>
      </w:tblGrid>
      <w:tr w:rsidR="00FC1ABF" w:rsidRPr="009966FB" w14:paraId="3E904438" w14:textId="77777777" w:rsidTr="00FC1ABF">
        <w:trPr>
          <w:trHeight w:val="229"/>
        </w:trPr>
        <w:tc>
          <w:tcPr>
            <w:tcW w:w="9809" w:type="dxa"/>
            <w:gridSpan w:val="3"/>
            <w:tcBorders>
              <w:top w:val="nil"/>
              <w:left w:val="nil"/>
              <w:bottom w:val="nil"/>
              <w:right w:val="nil"/>
            </w:tcBorders>
            <w:shd w:val="clear" w:color="auto" w:fill="auto"/>
          </w:tcPr>
          <w:p w14:paraId="655252A2" w14:textId="77777777" w:rsidR="00FC1ABF" w:rsidRPr="009966FB" w:rsidRDefault="00FC1ABF" w:rsidP="00FC1ABF">
            <w:pPr>
              <w:rPr>
                <w:rFonts w:ascii="MetaBookCyrLF-Roman" w:hAnsi="MetaBookCyrLF-Roman" w:cs="Arial"/>
                <w:i/>
              </w:rPr>
            </w:pPr>
            <w:r w:rsidRPr="009966FB">
              <w:rPr>
                <w:rFonts w:ascii="MetaBookCyrLF-Roman" w:hAnsi="MetaBookCyrLF-Roman" w:cs="Arial"/>
                <w:i/>
              </w:rPr>
              <w:t>Характеристика распоряжения имуществом</w:t>
            </w:r>
          </w:p>
          <w:tbl>
            <w:tblPr>
              <w:tblStyle w:val="af5"/>
              <w:tblW w:w="0" w:type="auto"/>
              <w:tblLook w:val="04A0" w:firstRow="1" w:lastRow="0" w:firstColumn="1" w:lastColumn="0" w:noHBand="0" w:noVBand="1"/>
            </w:tblPr>
            <w:tblGrid>
              <w:gridCol w:w="9578"/>
            </w:tblGrid>
            <w:tr w:rsidR="00FC1ABF" w:rsidRPr="009966FB" w14:paraId="272EB411" w14:textId="77777777" w:rsidTr="00FC1ABF">
              <w:tc>
                <w:tcPr>
                  <w:tcW w:w="9578" w:type="dxa"/>
                </w:tcPr>
                <w:p w14:paraId="2238FA5A" w14:textId="77777777" w:rsidR="00FC1ABF" w:rsidRPr="009966FB" w:rsidRDefault="00FC1ABF" w:rsidP="00FC1ABF">
                  <w:pPr>
                    <w:rPr>
                      <w:rFonts w:ascii="MetaBookCyrLF-Roman" w:hAnsi="MetaBookCyrLF-Roman" w:cs="Arial"/>
                      <w:i/>
                    </w:rPr>
                  </w:pPr>
                </w:p>
                <w:p w14:paraId="7EE91EF1" w14:textId="77777777" w:rsidR="00FC1ABF" w:rsidRPr="009966FB" w:rsidRDefault="00FC1ABF" w:rsidP="00FC1ABF">
                  <w:pPr>
                    <w:rPr>
                      <w:rFonts w:ascii="MetaBookCyrLF-Roman" w:hAnsi="MetaBookCyrLF-Roman" w:cs="Arial"/>
                      <w:i/>
                    </w:rPr>
                  </w:pPr>
                </w:p>
                <w:p w14:paraId="5054F1FF" w14:textId="77777777" w:rsidR="00FC1ABF" w:rsidRPr="009966FB" w:rsidRDefault="00FC1ABF" w:rsidP="00FC1ABF">
                  <w:pPr>
                    <w:rPr>
                      <w:rFonts w:ascii="MetaBookCyrLF-Roman" w:hAnsi="MetaBookCyrLF-Roman" w:cs="Arial"/>
                      <w:i/>
                    </w:rPr>
                  </w:pPr>
                </w:p>
                <w:p w14:paraId="65D49395" w14:textId="77777777" w:rsidR="00FC1ABF" w:rsidRPr="009966FB" w:rsidRDefault="00FC1ABF" w:rsidP="00FC1ABF">
                  <w:pPr>
                    <w:rPr>
                      <w:rFonts w:ascii="MetaBookCyrLF-Roman" w:hAnsi="MetaBookCyrLF-Roman" w:cs="Arial"/>
                      <w:i/>
                    </w:rPr>
                  </w:pPr>
                </w:p>
              </w:tc>
            </w:tr>
          </w:tbl>
          <w:p w14:paraId="45BEAA18" w14:textId="77777777" w:rsidR="00FC1ABF" w:rsidRPr="009966FB" w:rsidRDefault="00FC1ABF" w:rsidP="00FC1ABF">
            <w:pPr>
              <w:rPr>
                <w:rFonts w:ascii="MetaBookCyrLF-Roman" w:hAnsi="MetaBookCyrLF-Roman" w:cs="Arial"/>
                <w:i/>
              </w:rPr>
            </w:pPr>
          </w:p>
        </w:tc>
      </w:tr>
      <w:tr w:rsidR="00FC1ABF" w:rsidRPr="009966FB" w14:paraId="739AF022" w14:textId="77777777" w:rsidTr="00FC1ABF">
        <w:trPr>
          <w:trHeight w:val="285"/>
        </w:trPr>
        <w:tc>
          <w:tcPr>
            <w:tcW w:w="9809" w:type="dxa"/>
            <w:gridSpan w:val="3"/>
            <w:tcBorders>
              <w:top w:val="nil"/>
              <w:left w:val="nil"/>
              <w:bottom w:val="nil"/>
              <w:right w:val="nil"/>
            </w:tcBorders>
            <w:shd w:val="clear" w:color="auto" w:fill="FFFFFF"/>
          </w:tcPr>
          <w:p w14:paraId="3F95E898" w14:textId="77777777" w:rsidR="00FC1ABF" w:rsidRPr="009966FB" w:rsidRDefault="00FC1ABF" w:rsidP="00FC1ABF">
            <w:pPr>
              <w:rPr>
                <w:rFonts w:ascii="MetaBookCyrLF-Roman" w:hAnsi="MetaBookCyrLF-Roman" w:cs="Arial"/>
                <w:i/>
              </w:rPr>
            </w:pPr>
          </w:p>
          <w:p w14:paraId="7508D74C" w14:textId="77777777" w:rsidR="00FC1ABF" w:rsidRPr="009966FB" w:rsidRDefault="00FC1ABF" w:rsidP="00FC1ABF">
            <w:pPr>
              <w:rPr>
                <w:rFonts w:ascii="MetaBookCyrLF-Roman" w:hAnsi="MetaBookCyrLF-Roman" w:cs="Arial"/>
                <w:i/>
              </w:rPr>
            </w:pPr>
            <w:r w:rsidRPr="009966FB">
              <w:rPr>
                <w:rFonts w:ascii="MetaBookCyrLF-Roman" w:hAnsi="MetaBookCyrLF-Roman" w:cs="Arial"/>
                <w:i/>
              </w:rPr>
              <w:t>Сведения о договоре, на основании которого производится распоряжение имуществом</w:t>
            </w:r>
          </w:p>
          <w:tbl>
            <w:tblPr>
              <w:tblStyle w:val="af5"/>
              <w:tblW w:w="0" w:type="auto"/>
              <w:tblLook w:val="04A0" w:firstRow="1" w:lastRow="0" w:firstColumn="1" w:lastColumn="0" w:noHBand="0" w:noVBand="1"/>
            </w:tblPr>
            <w:tblGrid>
              <w:gridCol w:w="9578"/>
            </w:tblGrid>
            <w:tr w:rsidR="00FC1ABF" w:rsidRPr="009966FB" w14:paraId="63DB8528" w14:textId="77777777" w:rsidTr="00FC1ABF">
              <w:tc>
                <w:tcPr>
                  <w:tcW w:w="9578" w:type="dxa"/>
                </w:tcPr>
                <w:p w14:paraId="6F3874C5" w14:textId="77777777" w:rsidR="00FC1ABF" w:rsidRPr="009966FB" w:rsidRDefault="00FC1ABF" w:rsidP="00FC1ABF">
                  <w:pPr>
                    <w:rPr>
                      <w:rFonts w:ascii="MetaBookCyrLF-Roman" w:hAnsi="MetaBookCyrLF-Roman" w:cs="Arial"/>
                      <w:i/>
                    </w:rPr>
                  </w:pPr>
                </w:p>
                <w:p w14:paraId="63E494A3" w14:textId="77777777" w:rsidR="00FC1ABF" w:rsidRPr="009966FB" w:rsidRDefault="00FC1ABF" w:rsidP="00FC1ABF">
                  <w:pPr>
                    <w:rPr>
                      <w:rFonts w:ascii="MetaBookCyrLF-Roman" w:hAnsi="MetaBookCyrLF-Roman" w:cs="Arial"/>
                      <w:i/>
                    </w:rPr>
                  </w:pPr>
                </w:p>
                <w:p w14:paraId="532720C8" w14:textId="77777777" w:rsidR="00FC1ABF" w:rsidRPr="009966FB" w:rsidRDefault="00FC1ABF" w:rsidP="00FC1ABF">
                  <w:pPr>
                    <w:rPr>
                      <w:rFonts w:ascii="MetaBookCyrLF-Roman" w:hAnsi="MetaBookCyrLF-Roman" w:cs="Arial"/>
                      <w:i/>
                    </w:rPr>
                  </w:pPr>
                </w:p>
                <w:p w14:paraId="1F218441" w14:textId="77777777" w:rsidR="00FC1ABF" w:rsidRPr="009966FB" w:rsidRDefault="00FC1ABF" w:rsidP="00FC1ABF">
                  <w:pPr>
                    <w:rPr>
                      <w:rFonts w:ascii="MetaBookCyrLF-Roman" w:hAnsi="MetaBookCyrLF-Roman" w:cs="Arial"/>
                      <w:i/>
                    </w:rPr>
                  </w:pPr>
                </w:p>
              </w:tc>
            </w:tr>
          </w:tbl>
          <w:p w14:paraId="77903DAC" w14:textId="77777777" w:rsidR="00FC1ABF" w:rsidRPr="009966FB" w:rsidRDefault="00FC1ABF" w:rsidP="00FC1ABF">
            <w:pPr>
              <w:rPr>
                <w:rFonts w:ascii="MetaBookCyrLF-Roman" w:hAnsi="MetaBookCyrLF-Roman" w:cs="Arial"/>
                <w:i/>
              </w:rPr>
            </w:pPr>
          </w:p>
        </w:tc>
      </w:tr>
      <w:tr w:rsidR="00FC1ABF" w:rsidRPr="009966FB" w14:paraId="244C8ADB" w14:textId="77777777" w:rsidTr="00FC1ABF">
        <w:trPr>
          <w:trHeight w:val="154"/>
        </w:trPr>
        <w:tc>
          <w:tcPr>
            <w:tcW w:w="9809" w:type="dxa"/>
            <w:gridSpan w:val="3"/>
            <w:tcBorders>
              <w:top w:val="nil"/>
              <w:left w:val="nil"/>
              <w:bottom w:val="nil"/>
              <w:right w:val="nil"/>
            </w:tcBorders>
            <w:shd w:val="clear" w:color="auto" w:fill="FFFFFF"/>
          </w:tcPr>
          <w:p w14:paraId="19FB43E9" w14:textId="77777777" w:rsidR="00FC1ABF" w:rsidRPr="009966FB" w:rsidRDefault="00FC1ABF" w:rsidP="00FC1ABF">
            <w:pPr>
              <w:rPr>
                <w:rFonts w:ascii="MetaBookCyrLF-Roman" w:hAnsi="MetaBookCyrLF-Roman" w:cs="Arial"/>
                <w:i/>
              </w:rPr>
            </w:pPr>
          </w:p>
          <w:p w14:paraId="5769095A" w14:textId="77777777" w:rsidR="00FC1ABF" w:rsidRPr="009966FB" w:rsidRDefault="00FC1ABF" w:rsidP="00FC1ABF">
            <w:pPr>
              <w:rPr>
                <w:rFonts w:ascii="MetaBookCyrLF-Roman" w:hAnsi="MetaBookCyrLF-Roman" w:cs="Arial"/>
                <w:i/>
              </w:rPr>
            </w:pPr>
            <w:r w:rsidRPr="009966FB">
              <w:rPr>
                <w:rFonts w:ascii="MetaBookCyrLF-Roman" w:hAnsi="MetaBookCyrLF-Roman" w:cs="Arial"/>
                <w:i/>
              </w:rPr>
              <w:t>Описание имущества, согласие на распоряжения которым требуется</w:t>
            </w:r>
          </w:p>
          <w:tbl>
            <w:tblPr>
              <w:tblStyle w:val="af5"/>
              <w:tblW w:w="0" w:type="auto"/>
              <w:tblLook w:val="04A0" w:firstRow="1" w:lastRow="0" w:firstColumn="1" w:lastColumn="0" w:noHBand="0" w:noVBand="1"/>
            </w:tblPr>
            <w:tblGrid>
              <w:gridCol w:w="9578"/>
            </w:tblGrid>
            <w:tr w:rsidR="00FC1ABF" w:rsidRPr="009966FB" w14:paraId="21BCA157" w14:textId="77777777" w:rsidTr="00FC1ABF">
              <w:tc>
                <w:tcPr>
                  <w:tcW w:w="9578" w:type="dxa"/>
                </w:tcPr>
                <w:p w14:paraId="73989503" w14:textId="77777777" w:rsidR="00FC1ABF" w:rsidRPr="009966FB" w:rsidRDefault="00FC1ABF" w:rsidP="00FC1ABF">
                  <w:pPr>
                    <w:rPr>
                      <w:rFonts w:ascii="MetaBookCyrLF-Roman" w:hAnsi="MetaBookCyrLF-Roman" w:cs="Arial"/>
                      <w:i/>
                    </w:rPr>
                  </w:pPr>
                </w:p>
                <w:p w14:paraId="3F9993B1" w14:textId="77777777" w:rsidR="00FC1ABF" w:rsidRPr="009966FB" w:rsidRDefault="00FC1ABF" w:rsidP="00FC1ABF">
                  <w:pPr>
                    <w:rPr>
                      <w:rFonts w:ascii="MetaBookCyrLF-Roman" w:hAnsi="MetaBookCyrLF-Roman" w:cs="Arial"/>
                      <w:i/>
                    </w:rPr>
                  </w:pPr>
                </w:p>
                <w:p w14:paraId="01C3D408" w14:textId="77777777" w:rsidR="00FC1ABF" w:rsidRPr="009966FB" w:rsidRDefault="00FC1ABF" w:rsidP="00FC1ABF">
                  <w:pPr>
                    <w:rPr>
                      <w:rFonts w:ascii="MetaBookCyrLF-Roman" w:hAnsi="MetaBookCyrLF-Roman" w:cs="Arial"/>
                      <w:i/>
                    </w:rPr>
                  </w:pPr>
                </w:p>
                <w:p w14:paraId="50A9EB81" w14:textId="77777777" w:rsidR="00FC1ABF" w:rsidRPr="009966FB" w:rsidRDefault="00FC1ABF" w:rsidP="00FC1ABF">
                  <w:pPr>
                    <w:rPr>
                      <w:rFonts w:ascii="MetaBookCyrLF-Roman" w:hAnsi="MetaBookCyrLF-Roman" w:cs="Arial"/>
                      <w:i/>
                    </w:rPr>
                  </w:pPr>
                </w:p>
              </w:tc>
            </w:tr>
          </w:tbl>
          <w:p w14:paraId="5C86392E" w14:textId="77777777" w:rsidR="00FC1ABF" w:rsidRPr="009966FB" w:rsidRDefault="00FC1ABF" w:rsidP="00FC1ABF">
            <w:pPr>
              <w:rPr>
                <w:rFonts w:ascii="MetaBookCyrLF-Roman" w:hAnsi="MetaBookCyrLF-Roman" w:cs="Arial"/>
                <w:i/>
              </w:rPr>
            </w:pPr>
          </w:p>
        </w:tc>
      </w:tr>
      <w:tr w:rsidR="00FC1ABF" w:rsidRPr="009966FB" w14:paraId="2053DCE3" w14:textId="77777777" w:rsidTr="00FC1ABF">
        <w:trPr>
          <w:trHeight w:val="229"/>
        </w:trPr>
        <w:tc>
          <w:tcPr>
            <w:tcW w:w="9809" w:type="dxa"/>
            <w:gridSpan w:val="3"/>
            <w:tcBorders>
              <w:top w:val="nil"/>
              <w:left w:val="nil"/>
              <w:bottom w:val="nil"/>
              <w:right w:val="nil"/>
            </w:tcBorders>
            <w:shd w:val="clear" w:color="auto" w:fill="auto"/>
          </w:tcPr>
          <w:p w14:paraId="2777B1AD" w14:textId="77777777" w:rsidR="00FC1ABF" w:rsidRPr="009966FB" w:rsidRDefault="00FC1ABF" w:rsidP="00FC1ABF">
            <w:pPr>
              <w:rPr>
                <w:rFonts w:ascii="MetaBookCyrLF-Roman" w:hAnsi="MetaBookCyrLF-Roman" w:cs="Arial"/>
                <w:i/>
              </w:rPr>
            </w:pPr>
          </w:p>
          <w:p w14:paraId="35E80394" w14:textId="77777777" w:rsidR="00FC1ABF" w:rsidRPr="009966FB" w:rsidRDefault="00FC1ABF" w:rsidP="00FC1ABF">
            <w:pPr>
              <w:rPr>
                <w:rFonts w:ascii="MetaBookCyrLF-Roman" w:hAnsi="MetaBookCyrLF-Roman" w:cs="Arial"/>
                <w:i/>
              </w:rPr>
            </w:pPr>
            <w:r w:rsidRPr="009966FB">
              <w:rPr>
                <w:rFonts w:ascii="MetaBookCyrLF-Roman" w:hAnsi="MetaBookCyrLF-Roman" w:cs="Arial"/>
                <w:i/>
              </w:rPr>
              <w:t>Дополнительная информация</w:t>
            </w:r>
          </w:p>
          <w:tbl>
            <w:tblPr>
              <w:tblStyle w:val="af5"/>
              <w:tblW w:w="0" w:type="auto"/>
              <w:tblLook w:val="04A0" w:firstRow="1" w:lastRow="0" w:firstColumn="1" w:lastColumn="0" w:noHBand="0" w:noVBand="1"/>
            </w:tblPr>
            <w:tblGrid>
              <w:gridCol w:w="9578"/>
            </w:tblGrid>
            <w:tr w:rsidR="00FC1ABF" w:rsidRPr="009966FB" w14:paraId="7769550F" w14:textId="77777777" w:rsidTr="00FC1ABF">
              <w:tc>
                <w:tcPr>
                  <w:tcW w:w="9578" w:type="dxa"/>
                </w:tcPr>
                <w:p w14:paraId="20DE146B" w14:textId="77777777" w:rsidR="00FC1ABF" w:rsidRPr="009966FB" w:rsidRDefault="00FC1ABF" w:rsidP="00FC1ABF">
                  <w:pPr>
                    <w:rPr>
                      <w:rFonts w:ascii="MetaBookCyrLF-Roman" w:hAnsi="MetaBookCyrLF-Roman" w:cs="Arial"/>
                      <w:i/>
                    </w:rPr>
                  </w:pPr>
                </w:p>
                <w:p w14:paraId="02C20393" w14:textId="77777777" w:rsidR="00FC1ABF" w:rsidRPr="009966FB" w:rsidRDefault="00FC1ABF" w:rsidP="00FC1ABF">
                  <w:pPr>
                    <w:rPr>
                      <w:rFonts w:ascii="MetaBookCyrLF-Roman" w:hAnsi="MetaBookCyrLF-Roman" w:cs="Arial"/>
                      <w:i/>
                    </w:rPr>
                  </w:pPr>
                </w:p>
                <w:p w14:paraId="680FC271" w14:textId="77777777" w:rsidR="00FC1ABF" w:rsidRPr="009966FB" w:rsidRDefault="00FC1ABF" w:rsidP="00FC1ABF">
                  <w:pPr>
                    <w:rPr>
                      <w:rFonts w:ascii="MetaBookCyrLF-Roman" w:hAnsi="MetaBookCyrLF-Roman" w:cs="Arial"/>
                      <w:i/>
                    </w:rPr>
                  </w:pPr>
                </w:p>
                <w:p w14:paraId="3FA3510E" w14:textId="77777777" w:rsidR="00FC1ABF" w:rsidRPr="009966FB" w:rsidRDefault="00FC1ABF" w:rsidP="00FC1ABF">
                  <w:pPr>
                    <w:rPr>
                      <w:rFonts w:ascii="MetaBookCyrLF-Roman" w:hAnsi="MetaBookCyrLF-Roman" w:cs="Arial"/>
                      <w:i/>
                    </w:rPr>
                  </w:pPr>
                </w:p>
              </w:tc>
            </w:tr>
          </w:tbl>
          <w:p w14:paraId="1EF10B86" w14:textId="77777777" w:rsidR="00FC1ABF" w:rsidRPr="009966FB" w:rsidRDefault="00FC1ABF" w:rsidP="00FC1ABF">
            <w:pPr>
              <w:rPr>
                <w:rFonts w:ascii="MetaBookCyrLF-Roman" w:hAnsi="MetaBookCyrLF-Roman" w:cs="Arial"/>
                <w:i/>
              </w:rPr>
            </w:pPr>
          </w:p>
        </w:tc>
      </w:tr>
      <w:tr w:rsidR="00FC1ABF" w:rsidRPr="009966FB" w14:paraId="5A347FE7" w14:textId="77777777" w:rsidTr="00FC1ABF">
        <w:trPr>
          <w:trHeight w:val="345"/>
        </w:trPr>
        <w:tc>
          <w:tcPr>
            <w:tcW w:w="3012" w:type="dxa"/>
            <w:tcBorders>
              <w:top w:val="nil"/>
              <w:left w:val="nil"/>
              <w:bottom w:val="nil"/>
              <w:right w:val="nil"/>
            </w:tcBorders>
            <w:shd w:val="clear" w:color="auto" w:fill="FFFFFF"/>
          </w:tcPr>
          <w:p w14:paraId="4C4DB5B3" w14:textId="77777777" w:rsidR="00FC1ABF" w:rsidRPr="009966FB" w:rsidRDefault="00FC1ABF" w:rsidP="00FC1ABF">
            <w:pPr>
              <w:rPr>
                <w:rFonts w:ascii="MetaBookCyrLF-Roman" w:hAnsi="MetaBookCyrLF-Roman" w:cs="Arial"/>
                <w:i/>
              </w:rPr>
            </w:pPr>
          </w:p>
          <w:p w14:paraId="5C406792" w14:textId="77777777" w:rsidR="00FC1ABF" w:rsidRPr="009966FB" w:rsidRDefault="00FC1ABF" w:rsidP="00FC1ABF">
            <w:pPr>
              <w:rPr>
                <w:rFonts w:ascii="MetaBookCyrLF-Roman" w:hAnsi="MetaBookCyrLF-Roman" w:cs="Arial"/>
                <w:i/>
              </w:rPr>
            </w:pPr>
            <w:r w:rsidRPr="009966FB">
              <w:rPr>
                <w:rFonts w:ascii="MetaBookCyrLF-Roman" w:hAnsi="MetaBookCyrLF-Roman" w:cs="Arial"/>
                <w:i/>
              </w:rPr>
              <w:t xml:space="preserve">Иные существенные условия </w:t>
            </w:r>
          </w:p>
        </w:tc>
        <w:tc>
          <w:tcPr>
            <w:tcW w:w="371" w:type="dxa"/>
            <w:tcBorders>
              <w:top w:val="nil"/>
              <w:left w:val="nil"/>
              <w:bottom w:val="nil"/>
              <w:right w:val="nil"/>
            </w:tcBorders>
            <w:shd w:val="clear" w:color="auto" w:fill="FFFFFF"/>
          </w:tcPr>
          <w:p w14:paraId="2DD23A2F" w14:textId="77777777" w:rsidR="00FC1ABF" w:rsidRPr="009966FB" w:rsidRDefault="00FC1ABF" w:rsidP="00FC1ABF">
            <w:pPr>
              <w:jc w:val="right"/>
              <w:rPr>
                <w:rFonts w:ascii="MetaBookCyrLF-Roman" w:hAnsi="MetaBookCyrLF-Roman" w:cs="Arial"/>
                <w:i/>
              </w:rPr>
            </w:pPr>
            <w:r w:rsidRPr="009966FB">
              <w:rPr>
                <w:rFonts w:ascii="MetaBookCyrLF-Roman" w:hAnsi="MetaBookCyrLF-Roman" w:cs="Arial"/>
                <w:i/>
              </w:rPr>
              <w:t> </w:t>
            </w:r>
          </w:p>
        </w:tc>
        <w:tc>
          <w:tcPr>
            <w:tcW w:w="6426" w:type="dxa"/>
            <w:tcBorders>
              <w:top w:val="nil"/>
              <w:left w:val="nil"/>
              <w:bottom w:val="single" w:sz="4" w:space="0" w:color="auto"/>
              <w:right w:val="nil"/>
            </w:tcBorders>
            <w:shd w:val="clear" w:color="auto" w:fill="FFFFFF"/>
          </w:tcPr>
          <w:p w14:paraId="750EF75C" w14:textId="77777777" w:rsidR="00FC1ABF" w:rsidRPr="009966FB" w:rsidRDefault="00FC1ABF" w:rsidP="00FC1ABF">
            <w:pPr>
              <w:rPr>
                <w:rFonts w:ascii="MetaBookCyrLF-Roman" w:hAnsi="MetaBookCyrLF-Roman" w:cs="Arial"/>
                <w:i/>
              </w:rPr>
            </w:pPr>
          </w:p>
        </w:tc>
      </w:tr>
    </w:tbl>
    <w:p w14:paraId="2B1BA7F2" w14:textId="77777777" w:rsidR="00FC1ABF" w:rsidRPr="009966FB" w:rsidRDefault="00FC1ABF" w:rsidP="00FC1ABF">
      <w:pPr>
        <w:pStyle w:val="1Arial"/>
        <w:numPr>
          <w:ilvl w:val="0"/>
          <w:numId w:val="0"/>
        </w:numPr>
        <w:rPr>
          <w:rFonts w:ascii="MetaBookCyrLF-Roman" w:hAnsi="MetaBookCyrLF-Roman"/>
        </w:rPr>
      </w:pPr>
    </w:p>
    <w:p w14:paraId="5F06BF63" w14:textId="77777777" w:rsidR="00FC1ABF" w:rsidRPr="009966FB" w:rsidRDefault="00FC1ABF" w:rsidP="00FC1ABF">
      <w:pPr>
        <w:pStyle w:val="1Arial"/>
        <w:numPr>
          <w:ilvl w:val="0"/>
          <w:numId w:val="0"/>
        </w:numPr>
        <w:rPr>
          <w:rFonts w:ascii="MetaBookCyrLF-Roman" w:hAnsi="MetaBookCyrLF-Roman"/>
        </w:rPr>
      </w:pPr>
    </w:p>
    <w:p w14:paraId="20E915F4" w14:textId="77777777" w:rsidR="00FC1ABF" w:rsidRPr="009966FB" w:rsidRDefault="00FC1ABF" w:rsidP="00FC1ABF">
      <w:pPr>
        <w:pStyle w:val="1Arial"/>
        <w:numPr>
          <w:ilvl w:val="0"/>
          <w:numId w:val="0"/>
        </w:numPr>
        <w:rPr>
          <w:rFonts w:ascii="MetaBookCyrLF-Roman" w:hAnsi="MetaBookCyrLF-Roman"/>
        </w:rPr>
      </w:pPr>
    </w:p>
    <w:tbl>
      <w:tblPr>
        <w:tblW w:w="9809" w:type="dxa"/>
        <w:tblInd w:w="170" w:type="dxa"/>
        <w:tblLook w:val="0000" w:firstRow="0" w:lastRow="0" w:firstColumn="0" w:lastColumn="0" w:noHBand="0" w:noVBand="0"/>
      </w:tblPr>
      <w:tblGrid>
        <w:gridCol w:w="4152"/>
        <w:gridCol w:w="2686"/>
        <w:gridCol w:w="265"/>
        <w:gridCol w:w="2706"/>
      </w:tblGrid>
      <w:tr w:rsidR="00FC1ABF" w:rsidRPr="009966FB" w14:paraId="75BC9FC8" w14:textId="77777777" w:rsidTr="00FC1ABF">
        <w:trPr>
          <w:trHeight w:val="285"/>
        </w:trPr>
        <w:tc>
          <w:tcPr>
            <w:tcW w:w="4152" w:type="dxa"/>
            <w:tcBorders>
              <w:top w:val="nil"/>
              <w:left w:val="nil"/>
              <w:bottom w:val="nil"/>
              <w:right w:val="nil"/>
            </w:tcBorders>
            <w:shd w:val="clear" w:color="auto" w:fill="auto"/>
          </w:tcPr>
          <w:p w14:paraId="28FBF514" w14:textId="77777777" w:rsidR="00FC1ABF" w:rsidRPr="009966FB" w:rsidRDefault="00FC1ABF" w:rsidP="00FC1ABF">
            <w:pPr>
              <w:rPr>
                <w:rFonts w:ascii="MetaBookCyrLF-Roman" w:hAnsi="MetaBookCyrLF-Roman" w:cs="Arial"/>
              </w:rPr>
            </w:pPr>
            <w:r w:rsidRPr="009966FB">
              <w:rPr>
                <w:rFonts w:ascii="MetaBookCyrLF-Roman" w:hAnsi="MetaBookCyrLF-Roman" w:cs="Arial"/>
              </w:rPr>
              <w:t xml:space="preserve">Уполномоченное лицо </w:t>
            </w:r>
            <w:r w:rsidR="002F3DB1" w:rsidRPr="009966FB">
              <w:rPr>
                <w:rFonts w:ascii="MetaBookCyrLF-Roman" w:hAnsi="MetaBookCyrLF-Roman" w:cs="Arial"/>
              </w:rPr>
              <w:t>Клиента</w:t>
            </w:r>
          </w:p>
        </w:tc>
        <w:tc>
          <w:tcPr>
            <w:tcW w:w="2686" w:type="dxa"/>
            <w:tcBorders>
              <w:left w:val="nil"/>
              <w:bottom w:val="single" w:sz="4" w:space="0" w:color="auto"/>
              <w:right w:val="nil"/>
            </w:tcBorders>
            <w:shd w:val="clear" w:color="auto" w:fill="auto"/>
          </w:tcPr>
          <w:p w14:paraId="64F5C606" w14:textId="77777777" w:rsidR="00FC1ABF" w:rsidRPr="009966FB" w:rsidRDefault="00FC1ABF" w:rsidP="00FC1ABF">
            <w:pPr>
              <w:rPr>
                <w:rFonts w:ascii="MetaBookCyrLF-Roman" w:hAnsi="MetaBookCyrLF-Roman" w:cs="Arial"/>
              </w:rPr>
            </w:pPr>
          </w:p>
        </w:tc>
        <w:tc>
          <w:tcPr>
            <w:tcW w:w="265" w:type="dxa"/>
            <w:tcBorders>
              <w:left w:val="nil"/>
              <w:right w:val="nil"/>
            </w:tcBorders>
            <w:shd w:val="clear" w:color="auto" w:fill="auto"/>
          </w:tcPr>
          <w:p w14:paraId="43BAB224" w14:textId="77777777" w:rsidR="00FC1ABF" w:rsidRPr="009966FB" w:rsidRDefault="00FC1ABF" w:rsidP="00FC1ABF">
            <w:pPr>
              <w:rPr>
                <w:rFonts w:ascii="MetaBookCyrLF-Roman" w:hAnsi="MetaBookCyrLF-Roman" w:cs="Arial"/>
              </w:rPr>
            </w:pPr>
          </w:p>
        </w:tc>
        <w:tc>
          <w:tcPr>
            <w:tcW w:w="2706" w:type="dxa"/>
            <w:tcBorders>
              <w:left w:val="nil"/>
              <w:bottom w:val="single" w:sz="4" w:space="0" w:color="auto"/>
              <w:right w:val="nil"/>
            </w:tcBorders>
            <w:shd w:val="clear" w:color="auto" w:fill="auto"/>
          </w:tcPr>
          <w:p w14:paraId="6C50E05F" w14:textId="77777777" w:rsidR="00FC1ABF" w:rsidRPr="009966FB" w:rsidRDefault="00FC1ABF" w:rsidP="00FC1ABF">
            <w:pPr>
              <w:jc w:val="center"/>
              <w:rPr>
                <w:rFonts w:ascii="MetaBookCyrLF-Roman" w:hAnsi="MetaBookCyrLF-Roman" w:cs="Arial"/>
              </w:rPr>
            </w:pPr>
          </w:p>
        </w:tc>
      </w:tr>
    </w:tbl>
    <w:p w14:paraId="604AC4D9" w14:textId="77777777" w:rsidR="00102183" w:rsidRPr="009966FB" w:rsidRDefault="00102183" w:rsidP="00102183">
      <w:pPr>
        <w:pStyle w:val="1Arial"/>
        <w:keepNext w:val="0"/>
        <w:numPr>
          <w:ilvl w:val="0"/>
          <w:numId w:val="0"/>
        </w:numPr>
        <w:rPr>
          <w:rFonts w:ascii="MetaBookCyrLF-Roman" w:hAnsi="MetaBookCyrLF-Roman"/>
        </w:rPr>
      </w:pPr>
    </w:p>
    <w:p w14:paraId="2F6EA927" w14:textId="77777777" w:rsidR="00FC1ABF" w:rsidRPr="009966FB" w:rsidRDefault="00FC1ABF" w:rsidP="00B62A96">
      <w:pPr>
        <w:pStyle w:val="1Arial"/>
        <w:keepNext w:val="0"/>
        <w:numPr>
          <w:ilvl w:val="0"/>
          <w:numId w:val="0"/>
        </w:numPr>
        <w:spacing w:before="2280"/>
        <w:jc w:val="center"/>
        <w:rPr>
          <w:rFonts w:ascii="MetaBookCyrLF-Roman" w:hAnsi="MetaBookCyrLF-Roman"/>
        </w:rPr>
      </w:pPr>
      <w:bookmarkStart w:id="166" w:name="_Toc435688334"/>
      <w:bookmarkStart w:id="167" w:name="_Toc437611726"/>
      <w:bookmarkStart w:id="168" w:name="_Toc497999836"/>
      <w:r w:rsidRPr="009966FB">
        <w:rPr>
          <w:rFonts w:ascii="MetaBookCyrLF-Roman" w:hAnsi="MetaBookCyrLF-Roman"/>
        </w:rPr>
        <w:lastRenderedPageBreak/>
        <w:t>Запрос на согласие специализированного депозитария по договору</w:t>
      </w:r>
      <w:bookmarkEnd w:id="166"/>
      <w:bookmarkEnd w:id="167"/>
      <w:bookmarkEnd w:id="168"/>
    </w:p>
    <w:tbl>
      <w:tblPr>
        <w:tblW w:w="9809" w:type="dxa"/>
        <w:tblLook w:val="00A0" w:firstRow="1" w:lastRow="0" w:firstColumn="1" w:lastColumn="0" w:noHBand="0" w:noVBand="0"/>
      </w:tblPr>
      <w:tblGrid>
        <w:gridCol w:w="1789"/>
        <w:gridCol w:w="1490"/>
        <w:gridCol w:w="277"/>
        <w:gridCol w:w="1454"/>
        <w:gridCol w:w="277"/>
        <w:gridCol w:w="743"/>
        <w:gridCol w:w="277"/>
        <w:gridCol w:w="1629"/>
        <w:gridCol w:w="1873"/>
      </w:tblGrid>
      <w:tr w:rsidR="00FC1ABF" w:rsidRPr="009966FB" w14:paraId="08E94836" w14:textId="77777777" w:rsidTr="00FC1ABF">
        <w:trPr>
          <w:trHeight w:val="192"/>
        </w:trPr>
        <w:tc>
          <w:tcPr>
            <w:tcW w:w="1758" w:type="dxa"/>
            <w:vAlign w:val="center"/>
          </w:tcPr>
          <w:p w14:paraId="435BFB5C" w14:textId="77777777" w:rsidR="00FC1ABF" w:rsidRPr="009966FB" w:rsidRDefault="00FC1ABF" w:rsidP="00FC1ABF">
            <w:pPr>
              <w:rPr>
                <w:rFonts w:ascii="MetaBookCyrLF-Roman" w:hAnsi="MetaBookCyrLF-Roman"/>
              </w:rPr>
            </w:pPr>
          </w:p>
        </w:tc>
        <w:tc>
          <w:tcPr>
            <w:tcW w:w="1464" w:type="dxa"/>
            <w:shd w:val="clear" w:color="auto" w:fill="FFFFFF"/>
          </w:tcPr>
          <w:p w14:paraId="3AC6C91F" w14:textId="77777777" w:rsidR="00FC1ABF" w:rsidRPr="009966FB" w:rsidRDefault="00FC1ABF" w:rsidP="00FC1ABF">
            <w:pPr>
              <w:jc w:val="right"/>
              <w:rPr>
                <w:rFonts w:ascii="MetaBookCyrLF-Roman" w:hAnsi="MetaBookCyrLF-Roman"/>
                <w:b/>
              </w:rPr>
            </w:pPr>
            <w:r w:rsidRPr="009966FB">
              <w:rPr>
                <w:rFonts w:ascii="MetaBookCyrLF-Roman" w:hAnsi="MetaBookCyrLF-Roman"/>
                <w:b/>
              </w:rPr>
              <w:t xml:space="preserve">№ </w:t>
            </w:r>
          </w:p>
        </w:tc>
        <w:tc>
          <w:tcPr>
            <w:tcW w:w="272" w:type="dxa"/>
            <w:shd w:val="clear" w:color="auto" w:fill="FFFFFF"/>
          </w:tcPr>
          <w:p w14:paraId="771E75C9" w14:textId="77777777" w:rsidR="00FC1ABF" w:rsidRPr="009966FB" w:rsidRDefault="00FC1ABF" w:rsidP="00FC1ABF">
            <w:pPr>
              <w:rPr>
                <w:rFonts w:ascii="MetaBookCyrLF-Roman" w:hAnsi="MetaBookCyrLF-Roman"/>
              </w:rPr>
            </w:pPr>
          </w:p>
        </w:tc>
        <w:tc>
          <w:tcPr>
            <w:tcW w:w="1429" w:type="dxa"/>
            <w:tcBorders>
              <w:top w:val="nil"/>
              <w:left w:val="nil"/>
              <w:bottom w:val="single" w:sz="4" w:space="0" w:color="auto"/>
              <w:right w:val="nil"/>
            </w:tcBorders>
            <w:shd w:val="clear" w:color="auto" w:fill="FFFFFF"/>
          </w:tcPr>
          <w:p w14:paraId="6699A3D1" w14:textId="77777777" w:rsidR="00FC1ABF" w:rsidRPr="009966FB" w:rsidRDefault="00FC1ABF" w:rsidP="00FC1ABF">
            <w:pPr>
              <w:jc w:val="center"/>
              <w:rPr>
                <w:rFonts w:ascii="MetaBookCyrLF-Roman" w:hAnsi="MetaBookCyrLF-Roman"/>
                <w:b/>
              </w:rPr>
            </w:pPr>
          </w:p>
        </w:tc>
        <w:tc>
          <w:tcPr>
            <w:tcW w:w="272" w:type="dxa"/>
            <w:shd w:val="clear" w:color="auto" w:fill="FFFFFF"/>
          </w:tcPr>
          <w:p w14:paraId="2F2E763F" w14:textId="77777777" w:rsidR="00FC1ABF" w:rsidRPr="009966FB" w:rsidRDefault="00FC1ABF" w:rsidP="00FC1ABF">
            <w:pPr>
              <w:rPr>
                <w:rFonts w:ascii="MetaBookCyrLF-Roman" w:hAnsi="MetaBookCyrLF-Roman"/>
              </w:rPr>
            </w:pPr>
          </w:p>
        </w:tc>
        <w:tc>
          <w:tcPr>
            <w:tcW w:w="730" w:type="dxa"/>
            <w:shd w:val="clear" w:color="auto" w:fill="FFFFFF"/>
          </w:tcPr>
          <w:p w14:paraId="247B2941" w14:textId="77777777" w:rsidR="00FC1ABF" w:rsidRPr="009966FB" w:rsidRDefault="00FC1ABF" w:rsidP="00FC1ABF">
            <w:pPr>
              <w:jc w:val="center"/>
              <w:rPr>
                <w:rFonts w:ascii="MetaBookCyrLF-Roman" w:hAnsi="MetaBookCyrLF-Roman"/>
                <w:b/>
              </w:rPr>
            </w:pPr>
            <w:r w:rsidRPr="009966FB">
              <w:rPr>
                <w:rFonts w:ascii="MetaBookCyrLF-Roman" w:hAnsi="MetaBookCyrLF-Roman"/>
                <w:b/>
              </w:rPr>
              <w:t xml:space="preserve">от </w:t>
            </w:r>
          </w:p>
        </w:tc>
        <w:tc>
          <w:tcPr>
            <w:tcW w:w="272" w:type="dxa"/>
            <w:shd w:val="clear" w:color="auto" w:fill="FFFFFF"/>
          </w:tcPr>
          <w:p w14:paraId="23EA5857" w14:textId="77777777" w:rsidR="00FC1ABF" w:rsidRPr="009966FB" w:rsidRDefault="00FC1ABF" w:rsidP="00FC1ABF">
            <w:pPr>
              <w:rPr>
                <w:rFonts w:ascii="MetaBookCyrLF-Roman" w:hAnsi="MetaBookCyrLF-Roman"/>
              </w:rPr>
            </w:pPr>
          </w:p>
        </w:tc>
        <w:tc>
          <w:tcPr>
            <w:tcW w:w="1601" w:type="dxa"/>
            <w:tcBorders>
              <w:top w:val="nil"/>
              <w:left w:val="nil"/>
              <w:bottom w:val="single" w:sz="4" w:space="0" w:color="auto"/>
              <w:right w:val="nil"/>
            </w:tcBorders>
            <w:shd w:val="clear" w:color="auto" w:fill="FFFFFF"/>
          </w:tcPr>
          <w:p w14:paraId="704BBE25" w14:textId="77777777" w:rsidR="00FC1ABF" w:rsidRPr="009966FB" w:rsidRDefault="00FC1ABF" w:rsidP="00FC1ABF">
            <w:pPr>
              <w:jc w:val="center"/>
              <w:rPr>
                <w:rFonts w:ascii="MetaBookCyrLF-Roman" w:hAnsi="MetaBookCyrLF-Roman"/>
                <w:b/>
              </w:rPr>
            </w:pPr>
          </w:p>
        </w:tc>
        <w:tc>
          <w:tcPr>
            <w:tcW w:w="1841" w:type="dxa"/>
            <w:shd w:val="clear" w:color="auto" w:fill="FFFFFF"/>
          </w:tcPr>
          <w:p w14:paraId="24CA88A8" w14:textId="77777777" w:rsidR="00FC1ABF" w:rsidRPr="009966FB" w:rsidRDefault="00FC1ABF" w:rsidP="00FC1ABF">
            <w:pPr>
              <w:rPr>
                <w:rFonts w:ascii="MetaBookCyrLF-Roman" w:hAnsi="MetaBookCyrLF-Roman"/>
              </w:rPr>
            </w:pPr>
            <w:r w:rsidRPr="009966FB">
              <w:rPr>
                <w:rFonts w:ascii="MetaBookCyrLF-Roman" w:hAnsi="MetaBookCyrLF-Roman"/>
              </w:rPr>
              <w:t> </w:t>
            </w:r>
          </w:p>
        </w:tc>
      </w:tr>
    </w:tbl>
    <w:p w14:paraId="7883F56A" w14:textId="77777777" w:rsidR="00FC1ABF" w:rsidRPr="009966FB" w:rsidRDefault="00FC1ABF" w:rsidP="00FC1ABF">
      <w:pPr>
        <w:pStyle w:val="1Arial"/>
        <w:numPr>
          <w:ilvl w:val="0"/>
          <w:numId w:val="0"/>
        </w:numPr>
        <w:rPr>
          <w:rFonts w:ascii="MetaBookCyrLF-Roman" w:hAnsi="MetaBookCyrLF-Roman"/>
        </w:rPr>
      </w:pPr>
    </w:p>
    <w:p w14:paraId="796ACD61" w14:textId="77777777" w:rsidR="00FC1ABF" w:rsidRPr="009966FB" w:rsidRDefault="00FC1ABF" w:rsidP="00FC1ABF">
      <w:pPr>
        <w:pStyle w:val="1Arial"/>
        <w:numPr>
          <w:ilvl w:val="0"/>
          <w:numId w:val="0"/>
        </w:numPr>
        <w:rPr>
          <w:rFonts w:ascii="MetaBookCyrLF-Roman" w:hAnsi="MetaBookCyrLF-Roman"/>
        </w:rPr>
      </w:pPr>
      <w:bookmarkStart w:id="169" w:name="_Toc435688335"/>
      <w:bookmarkStart w:id="170" w:name="_Toc437611727"/>
      <w:bookmarkStart w:id="171" w:name="_Toc497999837"/>
      <w:r w:rsidRPr="009966FB">
        <w:rPr>
          <w:rFonts w:ascii="MetaBookCyrLF-Roman" w:hAnsi="MetaBookCyrLF-Roman"/>
        </w:rPr>
        <w:t>Наименование портфеля</w:t>
      </w:r>
      <w:bookmarkEnd w:id="169"/>
      <w:bookmarkEnd w:id="170"/>
      <w:bookmarkEnd w:id="171"/>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6631"/>
      </w:tblGrid>
      <w:tr w:rsidR="00FC1ABF" w:rsidRPr="009966FB" w14:paraId="059FCB7F" w14:textId="77777777" w:rsidTr="00FC1ABF">
        <w:tc>
          <w:tcPr>
            <w:tcW w:w="3178" w:type="dxa"/>
            <w:tcBorders>
              <w:top w:val="single" w:sz="4" w:space="0" w:color="auto"/>
              <w:left w:val="single" w:sz="4" w:space="0" w:color="auto"/>
              <w:bottom w:val="single" w:sz="4" w:space="0" w:color="auto"/>
              <w:right w:val="single" w:sz="4" w:space="0" w:color="auto"/>
            </w:tcBorders>
          </w:tcPr>
          <w:p w14:paraId="1155F568" w14:textId="77777777" w:rsidR="00FC1ABF" w:rsidRPr="009966FB" w:rsidRDefault="00FC1ABF" w:rsidP="00FC1ABF">
            <w:pPr>
              <w:rPr>
                <w:rFonts w:ascii="MetaBookCyrLF-Roman" w:hAnsi="MetaBookCyrLF-Roman"/>
              </w:rPr>
            </w:pPr>
            <w:r w:rsidRPr="009966FB">
              <w:rPr>
                <w:rFonts w:ascii="MetaBookCyrLF-Roman" w:hAnsi="MetaBookCyrLF-Roman"/>
              </w:rPr>
              <w:t>Наименование портфеля:</w:t>
            </w:r>
          </w:p>
        </w:tc>
        <w:tc>
          <w:tcPr>
            <w:tcW w:w="6631" w:type="dxa"/>
            <w:tcBorders>
              <w:top w:val="single" w:sz="4" w:space="0" w:color="auto"/>
              <w:left w:val="single" w:sz="4" w:space="0" w:color="auto"/>
              <w:bottom w:val="single" w:sz="4" w:space="0" w:color="auto"/>
              <w:right w:val="single" w:sz="4" w:space="0" w:color="auto"/>
            </w:tcBorders>
          </w:tcPr>
          <w:p w14:paraId="29B4514D" w14:textId="77777777" w:rsidR="00FC1ABF" w:rsidRPr="009966FB" w:rsidRDefault="00FC1ABF" w:rsidP="00FC1ABF">
            <w:pPr>
              <w:rPr>
                <w:rFonts w:ascii="MetaBookCyrLF-Roman" w:hAnsi="MetaBookCyrLF-Roman"/>
              </w:rPr>
            </w:pPr>
          </w:p>
        </w:tc>
      </w:tr>
      <w:tr w:rsidR="00FC1ABF" w:rsidRPr="009966FB" w14:paraId="3035BD51" w14:textId="77777777" w:rsidTr="00FC1ABF">
        <w:tc>
          <w:tcPr>
            <w:tcW w:w="3178" w:type="dxa"/>
            <w:tcBorders>
              <w:top w:val="single" w:sz="4" w:space="0" w:color="auto"/>
              <w:left w:val="single" w:sz="4" w:space="0" w:color="auto"/>
              <w:bottom w:val="single" w:sz="4" w:space="0" w:color="auto"/>
              <w:right w:val="single" w:sz="4" w:space="0" w:color="auto"/>
            </w:tcBorders>
          </w:tcPr>
          <w:p w14:paraId="5E4E766A" w14:textId="77777777" w:rsidR="00FC1ABF" w:rsidRPr="009966FB" w:rsidRDefault="00FC1ABF" w:rsidP="00FC1ABF">
            <w:pPr>
              <w:rPr>
                <w:rFonts w:ascii="MetaBookCyrLF-Roman" w:hAnsi="MetaBookCyrLF-Roman"/>
              </w:rPr>
            </w:pPr>
            <w:r w:rsidRPr="009966FB">
              <w:rPr>
                <w:rFonts w:ascii="MetaBookCyrLF-Roman" w:hAnsi="MetaBookCyrLF-Roman"/>
              </w:rPr>
              <w:t>№ договора со Специализированным депозитарием:</w:t>
            </w:r>
          </w:p>
          <w:p w14:paraId="0321B1F4" w14:textId="77777777" w:rsidR="00FC1ABF" w:rsidRPr="009966FB" w:rsidRDefault="00FC1ABF" w:rsidP="00FC1ABF">
            <w:pPr>
              <w:rPr>
                <w:rFonts w:ascii="MetaBookCyrLF-Roman" w:hAnsi="MetaBookCyrLF-Roman"/>
              </w:rPr>
            </w:pPr>
            <w:r w:rsidRPr="009966FB">
              <w:rPr>
                <w:rFonts w:ascii="MetaBookCyrLF-Roman" w:hAnsi="MetaBookCyrLF-Roman"/>
              </w:rPr>
              <w:t>Дата договора со Специализированным депозитарием:</w:t>
            </w:r>
          </w:p>
        </w:tc>
        <w:tc>
          <w:tcPr>
            <w:tcW w:w="6631" w:type="dxa"/>
            <w:tcBorders>
              <w:top w:val="single" w:sz="4" w:space="0" w:color="auto"/>
              <w:left w:val="single" w:sz="4" w:space="0" w:color="auto"/>
              <w:bottom w:val="single" w:sz="4" w:space="0" w:color="auto"/>
              <w:right w:val="single" w:sz="4" w:space="0" w:color="auto"/>
            </w:tcBorders>
          </w:tcPr>
          <w:p w14:paraId="3EB49144" w14:textId="77777777" w:rsidR="00FC1ABF" w:rsidRPr="009966FB" w:rsidRDefault="00FC1ABF" w:rsidP="00FC1ABF">
            <w:pPr>
              <w:rPr>
                <w:rFonts w:ascii="MetaBookCyrLF-Roman" w:hAnsi="MetaBookCyrLF-Roman"/>
              </w:rPr>
            </w:pPr>
          </w:p>
        </w:tc>
      </w:tr>
    </w:tbl>
    <w:p w14:paraId="18AC8E37" w14:textId="77777777" w:rsidR="00FC1ABF" w:rsidRPr="009966FB" w:rsidRDefault="00FC1ABF" w:rsidP="00FC1ABF">
      <w:pPr>
        <w:pStyle w:val="1Arial"/>
        <w:numPr>
          <w:ilvl w:val="0"/>
          <w:numId w:val="0"/>
        </w:numPr>
        <w:rPr>
          <w:rFonts w:ascii="MetaBookCyrLF-Roman" w:hAnsi="MetaBookCyrLF-Roman"/>
        </w:rPr>
      </w:pPr>
    </w:p>
    <w:tbl>
      <w:tblPr>
        <w:tblW w:w="9809" w:type="dxa"/>
        <w:tblLook w:val="00A0" w:firstRow="1" w:lastRow="0" w:firstColumn="1" w:lastColumn="0" w:noHBand="0" w:noVBand="0"/>
      </w:tblPr>
      <w:tblGrid>
        <w:gridCol w:w="3012"/>
        <w:gridCol w:w="371"/>
        <w:gridCol w:w="6426"/>
      </w:tblGrid>
      <w:tr w:rsidR="00FC1ABF" w:rsidRPr="009966FB" w14:paraId="1C109017" w14:textId="77777777" w:rsidTr="00FC1ABF">
        <w:trPr>
          <w:trHeight w:val="229"/>
        </w:trPr>
        <w:tc>
          <w:tcPr>
            <w:tcW w:w="9809" w:type="dxa"/>
            <w:gridSpan w:val="3"/>
          </w:tcPr>
          <w:p w14:paraId="2ED899E4" w14:textId="77777777" w:rsidR="00FC1ABF" w:rsidRPr="009966FB" w:rsidRDefault="00FC1ABF" w:rsidP="00FC1ABF">
            <w:pPr>
              <w:rPr>
                <w:rFonts w:ascii="MetaBookCyrLF-Roman" w:hAnsi="MetaBookCyrLF-Roman" w:cs="Arial"/>
                <w:i/>
              </w:rPr>
            </w:pPr>
            <w:r w:rsidRPr="009966FB">
              <w:rPr>
                <w:rFonts w:ascii="MetaBookCyrLF-Roman" w:hAnsi="MetaBookCyrLF-Roman" w:cs="Arial"/>
                <w:i/>
              </w:rPr>
              <w:t>Характеристика договора на оказание возмездных услуг/депозитного договора</w:t>
            </w:r>
          </w:p>
          <w:tbl>
            <w:tblPr>
              <w:tblStyle w:val="af5"/>
              <w:tblW w:w="0" w:type="auto"/>
              <w:tblLook w:val="04A0" w:firstRow="1" w:lastRow="0" w:firstColumn="1" w:lastColumn="0" w:noHBand="0" w:noVBand="1"/>
            </w:tblPr>
            <w:tblGrid>
              <w:gridCol w:w="9578"/>
            </w:tblGrid>
            <w:tr w:rsidR="00FC1ABF" w:rsidRPr="009966FB" w14:paraId="1815934F" w14:textId="77777777" w:rsidTr="00FC1ABF">
              <w:tc>
                <w:tcPr>
                  <w:tcW w:w="9578" w:type="dxa"/>
                </w:tcPr>
                <w:p w14:paraId="4694855D" w14:textId="77777777" w:rsidR="00FC1ABF" w:rsidRPr="009966FB" w:rsidRDefault="00FC1ABF" w:rsidP="00FC1ABF">
                  <w:pPr>
                    <w:rPr>
                      <w:rFonts w:ascii="MetaBookCyrLF-Roman" w:hAnsi="MetaBookCyrLF-Roman" w:cs="Arial"/>
                      <w:i/>
                    </w:rPr>
                  </w:pPr>
                </w:p>
                <w:p w14:paraId="4ACD09D7" w14:textId="77777777" w:rsidR="00FC1ABF" w:rsidRPr="009966FB" w:rsidRDefault="00FC1ABF" w:rsidP="00FC1ABF">
                  <w:pPr>
                    <w:rPr>
                      <w:rFonts w:ascii="MetaBookCyrLF-Roman" w:hAnsi="MetaBookCyrLF-Roman" w:cs="Arial"/>
                      <w:i/>
                    </w:rPr>
                  </w:pPr>
                </w:p>
                <w:p w14:paraId="36FF5AC4" w14:textId="77777777" w:rsidR="00FC1ABF" w:rsidRPr="009966FB" w:rsidRDefault="00FC1ABF" w:rsidP="00FC1ABF">
                  <w:pPr>
                    <w:rPr>
                      <w:rFonts w:ascii="MetaBookCyrLF-Roman" w:hAnsi="MetaBookCyrLF-Roman" w:cs="Arial"/>
                      <w:i/>
                    </w:rPr>
                  </w:pPr>
                </w:p>
                <w:p w14:paraId="7D49ECFD" w14:textId="77777777" w:rsidR="00FC1ABF" w:rsidRPr="009966FB" w:rsidRDefault="00FC1ABF" w:rsidP="00FC1ABF">
                  <w:pPr>
                    <w:rPr>
                      <w:rFonts w:ascii="MetaBookCyrLF-Roman" w:hAnsi="MetaBookCyrLF-Roman" w:cs="Arial"/>
                      <w:i/>
                    </w:rPr>
                  </w:pPr>
                </w:p>
              </w:tc>
            </w:tr>
          </w:tbl>
          <w:p w14:paraId="0EC0F8AC" w14:textId="77777777" w:rsidR="00FC1ABF" w:rsidRPr="009966FB" w:rsidRDefault="00FC1ABF" w:rsidP="00FC1ABF">
            <w:pPr>
              <w:rPr>
                <w:rFonts w:ascii="MetaBookCyrLF-Roman" w:hAnsi="MetaBookCyrLF-Roman" w:cs="Arial"/>
                <w:i/>
              </w:rPr>
            </w:pPr>
          </w:p>
        </w:tc>
      </w:tr>
      <w:tr w:rsidR="00FC1ABF" w:rsidRPr="009966FB" w14:paraId="0A436DC2" w14:textId="77777777" w:rsidTr="00FC1ABF">
        <w:trPr>
          <w:trHeight w:val="229"/>
        </w:trPr>
        <w:tc>
          <w:tcPr>
            <w:tcW w:w="9809" w:type="dxa"/>
            <w:gridSpan w:val="3"/>
          </w:tcPr>
          <w:p w14:paraId="42747F46" w14:textId="77777777" w:rsidR="00FC1ABF" w:rsidRPr="009966FB" w:rsidRDefault="00FC1ABF" w:rsidP="00FC1ABF">
            <w:pPr>
              <w:rPr>
                <w:rFonts w:ascii="MetaBookCyrLF-Roman" w:hAnsi="MetaBookCyrLF-Roman" w:cs="Arial"/>
                <w:i/>
              </w:rPr>
            </w:pPr>
            <w:r w:rsidRPr="009966FB">
              <w:rPr>
                <w:rFonts w:ascii="MetaBookCyrLF-Roman" w:hAnsi="MetaBookCyrLF-Roman" w:cs="Arial"/>
                <w:i/>
              </w:rPr>
              <w:t>Дополнительное соглашение</w:t>
            </w:r>
          </w:p>
        </w:tc>
      </w:tr>
      <w:tr w:rsidR="00FC1ABF" w:rsidRPr="009966FB" w14:paraId="3C7AB1E9" w14:textId="77777777" w:rsidTr="00FC1ABF">
        <w:trPr>
          <w:trHeight w:val="285"/>
        </w:trPr>
        <w:tc>
          <w:tcPr>
            <w:tcW w:w="9809" w:type="dxa"/>
            <w:gridSpan w:val="3"/>
            <w:shd w:val="clear" w:color="auto" w:fill="FFFFFF"/>
          </w:tcPr>
          <w:tbl>
            <w:tblPr>
              <w:tblStyle w:val="af5"/>
              <w:tblW w:w="0" w:type="auto"/>
              <w:tblLook w:val="04A0" w:firstRow="1" w:lastRow="0" w:firstColumn="1" w:lastColumn="0" w:noHBand="0" w:noVBand="1"/>
            </w:tblPr>
            <w:tblGrid>
              <w:gridCol w:w="9578"/>
            </w:tblGrid>
            <w:tr w:rsidR="00FC1ABF" w:rsidRPr="009966FB" w14:paraId="50CF2D82" w14:textId="77777777" w:rsidTr="00FC1ABF">
              <w:tc>
                <w:tcPr>
                  <w:tcW w:w="9578" w:type="dxa"/>
                </w:tcPr>
                <w:p w14:paraId="57D67056" w14:textId="77777777" w:rsidR="00FC1ABF" w:rsidRPr="009966FB" w:rsidRDefault="00FC1ABF" w:rsidP="00FC1ABF">
                  <w:pPr>
                    <w:rPr>
                      <w:rFonts w:ascii="MetaBookCyrLF-Roman" w:hAnsi="MetaBookCyrLF-Roman" w:cs="Arial"/>
                      <w:i/>
                    </w:rPr>
                  </w:pPr>
                </w:p>
                <w:p w14:paraId="58A06A4F" w14:textId="77777777" w:rsidR="00FC1ABF" w:rsidRPr="009966FB" w:rsidRDefault="00FC1ABF" w:rsidP="00FC1ABF">
                  <w:pPr>
                    <w:rPr>
                      <w:rFonts w:ascii="MetaBookCyrLF-Roman" w:hAnsi="MetaBookCyrLF-Roman" w:cs="Arial"/>
                      <w:i/>
                    </w:rPr>
                  </w:pPr>
                </w:p>
                <w:p w14:paraId="1D1B3517" w14:textId="77777777" w:rsidR="00FC1ABF" w:rsidRPr="009966FB" w:rsidRDefault="00FC1ABF" w:rsidP="00FC1ABF">
                  <w:pPr>
                    <w:rPr>
                      <w:rFonts w:ascii="MetaBookCyrLF-Roman" w:hAnsi="MetaBookCyrLF-Roman" w:cs="Arial"/>
                      <w:i/>
                    </w:rPr>
                  </w:pPr>
                </w:p>
                <w:p w14:paraId="37D06569" w14:textId="77777777" w:rsidR="00FC1ABF" w:rsidRPr="009966FB" w:rsidRDefault="00FC1ABF" w:rsidP="00FC1ABF">
                  <w:pPr>
                    <w:rPr>
                      <w:rFonts w:ascii="MetaBookCyrLF-Roman" w:hAnsi="MetaBookCyrLF-Roman" w:cs="Arial"/>
                      <w:i/>
                    </w:rPr>
                  </w:pPr>
                </w:p>
              </w:tc>
            </w:tr>
          </w:tbl>
          <w:p w14:paraId="3711AF31" w14:textId="77777777" w:rsidR="00FC1ABF" w:rsidRPr="009966FB" w:rsidRDefault="00FC1ABF" w:rsidP="00FC1ABF">
            <w:pPr>
              <w:rPr>
                <w:rFonts w:ascii="MetaBookCyrLF-Roman" w:hAnsi="MetaBookCyrLF-Roman"/>
                <w:b/>
              </w:rPr>
            </w:pPr>
          </w:p>
        </w:tc>
      </w:tr>
      <w:tr w:rsidR="00FC1ABF" w:rsidRPr="009966FB" w14:paraId="0EDBC125" w14:textId="77777777" w:rsidTr="00FC1ABF">
        <w:trPr>
          <w:trHeight w:val="229"/>
        </w:trPr>
        <w:tc>
          <w:tcPr>
            <w:tcW w:w="9809" w:type="dxa"/>
            <w:gridSpan w:val="3"/>
          </w:tcPr>
          <w:p w14:paraId="4A07F995" w14:textId="77777777" w:rsidR="00FC1ABF" w:rsidRPr="009966FB" w:rsidRDefault="00FC1ABF" w:rsidP="00FC1ABF">
            <w:pPr>
              <w:rPr>
                <w:rFonts w:ascii="MetaBookCyrLF-Roman" w:hAnsi="MetaBookCyrLF-Roman" w:cs="Arial"/>
                <w:i/>
              </w:rPr>
            </w:pPr>
          </w:p>
          <w:p w14:paraId="2EFE9CFA" w14:textId="77777777" w:rsidR="00FC1ABF" w:rsidRPr="009966FB" w:rsidRDefault="00FC1ABF" w:rsidP="00FC1ABF">
            <w:pPr>
              <w:rPr>
                <w:rFonts w:ascii="MetaBookCyrLF-Roman" w:hAnsi="MetaBookCyrLF-Roman" w:cs="Arial"/>
                <w:i/>
              </w:rPr>
            </w:pPr>
            <w:r w:rsidRPr="009966FB">
              <w:rPr>
                <w:rFonts w:ascii="MetaBookCyrLF-Roman" w:hAnsi="MetaBookCyrLF-Roman" w:cs="Arial"/>
                <w:i/>
              </w:rPr>
              <w:t>Дополнительная информация</w:t>
            </w:r>
          </w:p>
          <w:tbl>
            <w:tblPr>
              <w:tblStyle w:val="af5"/>
              <w:tblW w:w="0" w:type="auto"/>
              <w:tblLook w:val="04A0" w:firstRow="1" w:lastRow="0" w:firstColumn="1" w:lastColumn="0" w:noHBand="0" w:noVBand="1"/>
            </w:tblPr>
            <w:tblGrid>
              <w:gridCol w:w="9578"/>
            </w:tblGrid>
            <w:tr w:rsidR="00FC1ABF" w:rsidRPr="009966FB" w14:paraId="69A875F9" w14:textId="77777777" w:rsidTr="00FC1ABF">
              <w:tc>
                <w:tcPr>
                  <w:tcW w:w="9578" w:type="dxa"/>
                </w:tcPr>
                <w:p w14:paraId="78D8E01C" w14:textId="77777777" w:rsidR="00FC1ABF" w:rsidRPr="009966FB" w:rsidRDefault="00FC1ABF" w:rsidP="00FC1ABF">
                  <w:pPr>
                    <w:rPr>
                      <w:rFonts w:ascii="MetaBookCyrLF-Roman" w:hAnsi="MetaBookCyrLF-Roman" w:cs="Arial"/>
                      <w:i/>
                    </w:rPr>
                  </w:pPr>
                </w:p>
                <w:p w14:paraId="331A8257" w14:textId="77777777" w:rsidR="00FC1ABF" w:rsidRPr="009966FB" w:rsidRDefault="00FC1ABF" w:rsidP="00FC1ABF">
                  <w:pPr>
                    <w:rPr>
                      <w:rFonts w:ascii="MetaBookCyrLF-Roman" w:hAnsi="MetaBookCyrLF-Roman" w:cs="Arial"/>
                      <w:i/>
                    </w:rPr>
                  </w:pPr>
                </w:p>
                <w:p w14:paraId="1B071A4D" w14:textId="77777777" w:rsidR="00FC1ABF" w:rsidRPr="009966FB" w:rsidRDefault="00FC1ABF" w:rsidP="00FC1ABF">
                  <w:pPr>
                    <w:rPr>
                      <w:rFonts w:ascii="MetaBookCyrLF-Roman" w:hAnsi="MetaBookCyrLF-Roman" w:cs="Arial"/>
                      <w:i/>
                    </w:rPr>
                  </w:pPr>
                </w:p>
                <w:p w14:paraId="7A88B584" w14:textId="77777777" w:rsidR="00FC1ABF" w:rsidRPr="009966FB" w:rsidRDefault="00FC1ABF" w:rsidP="00FC1ABF">
                  <w:pPr>
                    <w:rPr>
                      <w:rFonts w:ascii="MetaBookCyrLF-Roman" w:hAnsi="MetaBookCyrLF-Roman" w:cs="Arial"/>
                      <w:i/>
                    </w:rPr>
                  </w:pPr>
                </w:p>
              </w:tc>
            </w:tr>
          </w:tbl>
          <w:p w14:paraId="7EC2B662" w14:textId="77777777" w:rsidR="00FC1ABF" w:rsidRPr="009966FB" w:rsidRDefault="00FC1ABF" w:rsidP="00FC1ABF">
            <w:pPr>
              <w:rPr>
                <w:rFonts w:ascii="MetaBookCyrLF-Roman" w:hAnsi="MetaBookCyrLF-Roman" w:cs="Arial"/>
                <w:i/>
              </w:rPr>
            </w:pPr>
          </w:p>
        </w:tc>
      </w:tr>
      <w:tr w:rsidR="00FC1ABF" w:rsidRPr="009966FB" w14:paraId="7BC04843" w14:textId="77777777" w:rsidTr="00FC1ABF">
        <w:trPr>
          <w:trHeight w:val="345"/>
        </w:trPr>
        <w:tc>
          <w:tcPr>
            <w:tcW w:w="3012" w:type="dxa"/>
            <w:shd w:val="clear" w:color="auto" w:fill="FFFFFF"/>
          </w:tcPr>
          <w:p w14:paraId="1F8D5F84" w14:textId="77777777" w:rsidR="00FC1ABF" w:rsidRPr="009966FB" w:rsidRDefault="00FC1ABF" w:rsidP="00FC1ABF">
            <w:pPr>
              <w:jc w:val="right"/>
              <w:rPr>
                <w:rFonts w:ascii="MetaBookCyrLF-Roman" w:hAnsi="MetaBookCyrLF-Roman" w:cs="Arial"/>
                <w:i/>
              </w:rPr>
            </w:pPr>
          </w:p>
          <w:p w14:paraId="0D9611D7" w14:textId="77777777" w:rsidR="00FC1ABF" w:rsidRPr="009966FB" w:rsidRDefault="00FC1ABF" w:rsidP="00FC1ABF">
            <w:pPr>
              <w:rPr>
                <w:rFonts w:ascii="MetaBookCyrLF-Roman" w:hAnsi="MetaBookCyrLF-Roman"/>
              </w:rPr>
            </w:pPr>
            <w:r w:rsidRPr="009966FB">
              <w:rPr>
                <w:rFonts w:ascii="MetaBookCyrLF-Roman" w:hAnsi="MetaBookCyrLF-Roman" w:cs="Arial"/>
                <w:i/>
              </w:rPr>
              <w:t>Иные существенные условия</w:t>
            </w:r>
            <w:r w:rsidRPr="009966FB">
              <w:rPr>
                <w:rFonts w:ascii="MetaBookCyrLF-Roman" w:hAnsi="MetaBookCyrLF-Roman"/>
              </w:rPr>
              <w:t xml:space="preserve"> </w:t>
            </w:r>
          </w:p>
        </w:tc>
        <w:tc>
          <w:tcPr>
            <w:tcW w:w="371" w:type="dxa"/>
            <w:shd w:val="clear" w:color="auto" w:fill="FFFFFF"/>
          </w:tcPr>
          <w:p w14:paraId="51371223" w14:textId="77777777" w:rsidR="00FC1ABF" w:rsidRPr="009966FB" w:rsidRDefault="00FC1ABF" w:rsidP="00FC1ABF">
            <w:pPr>
              <w:jc w:val="right"/>
              <w:rPr>
                <w:rFonts w:ascii="MetaBookCyrLF-Roman" w:hAnsi="MetaBookCyrLF-Roman"/>
              </w:rPr>
            </w:pPr>
            <w:r w:rsidRPr="009966FB">
              <w:rPr>
                <w:rFonts w:ascii="MetaBookCyrLF-Roman" w:hAnsi="MetaBookCyrLF-Roman"/>
              </w:rPr>
              <w:t> </w:t>
            </w:r>
          </w:p>
        </w:tc>
        <w:tc>
          <w:tcPr>
            <w:tcW w:w="6426" w:type="dxa"/>
            <w:tcBorders>
              <w:top w:val="nil"/>
              <w:left w:val="nil"/>
              <w:bottom w:val="single" w:sz="4" w:space="0" w:color="auto"/>
              <w:right w:val="nil"/>
            </w:tcBorders>
            <w:shd w:val="clear" w:color="auto" w:fill="FFFFFF"/>
          </w:tcPr>
          <w:p w14:paraId="48BFA8EC" w14:textId="77777777" w:rsidR="00FC1ABF" w:rsidRPr="009966FB" w:rsidRDefault="00FC1ABF" w:rsidP="00FC1ABF">
            <w:pPr>
              <w:rPr>
                <w:rFonts w:ascii="MetaBookCyrLF-Roman" w:hAnsi="MetaBookCyrLF-Roman"/>
              </w:rPr>
            </w:pPr>
          </w:p>
        </w:tc>
      </w:tr>
    </w:tbl>
    <w:p w14:paraId="1AA12D13" w14:textId="77777777" w:rsidR="00FC1ABF" w:rsidRPr="009966FB" w:rsidRDefault="00FC1ABF" w:rsidP="00FC1ABF">
      <w:pPr>
        <w:pStyle w:val="1Arial"/>
        <w:numPr>
          <w:ilvl w:val="0"/>
          <w:numId w:val="0"/>
        </w:numPr>
        <w:rPr>
          <w:rFonts w:ascii="MetaBookCyrLF-Roman" w:hAnsi="MetaBookCyrLF-Roman"/>
        </w:rPr>
      </w:pPr>
    </w:p>
    <w:p w14:paraId="344AF9C2" w14:textId="77777777" w:rsidR="00FC1ABF" w:rsidRPr="009966FB" w:rsidRDefault="00FC1ABF" w:rsidP="00FC1ABF">
      <w:pPr>
        <w:pStyle w:val="1Arial"/>
        <w:numPr>
          <w:ilvl w:val="0"/>
          <w:numId w:val="0"/>
        </w:numPr>
        <w:rPr>
          <w:rFonts w:ascii="MetaBookCyrLF-Roman" w:hAnsi="MetaBookCyrLF-Roman"/>
        </w:rPr>
      </w:pPr>
    </w:p>
    <w:p w14:paraId="3B5C68BC" w14:textId="77777777" w:rsidR="00FC1ABF" w:rsidRPr="009966FB" w:rsidRDefault="00FC1ABF" w:rsidP="00FC1ABF">
      <w:pPr>
        <w:pStyle w:val="1Arial"/>
        <w:numPr>
          <w:ilvl w:val="0"/>
          <w:numId w:val="0"/>
        </w:numPr>
        <w:rPr>
          <w:rFonts w:ascii="MetaBookCyrLF-Roman" w:hAnsi="MetaBookCyrLF-Roman"/>
        </w:rPr>
      </w:pPr>
    </w:p>
    <w:p w14:paraId="632AC54B" w14:textId="77777777" w:rsidR="00FC1ABF" w:rsidRPr="009966FB" w:rsidRDefault="00FC1ABF" w:rsidP="00FC1ABF">
      <w:pPr>
        <w:pStyle w:val="1Arial"/>
        <w:numPr>
          <w:ilvl w:val="0"/>
          <w:numId w:val="0"/>
        </w:numPr>
        <w:rPr>
          <w:rFonts w:ascii="MetaBookCyrLF-Roman" w:hAnsi="MetaBookCyrLF-Roman"/>
        </w:rPr>
      </w:pPr>
    </w:p>
    <w:tbl>
      <w:tblPr>
        <w:tblW w:w="9809" w:type="dxa"/>
        <w:tblLook w:val="00A0" w:firstRow="1" w:lastRow="0" w:firstColumn="1" w:lastColumn="0" w:noHBand="0" w:noVBand="0"/>
      </w:tblPr>
      <w:tblGrid>
        <w:gridCol w:w="4152"/>
        <w:gridCol w:w="2686"/>
        <w:gridCol w:w="265"/>
        <w:gridCol w:w="2706"/>
      </w:tblGrid>
      <w:tr w:rsidR="00FC1ABF" w:rsidRPr="009966FB" w14:paraId="294EF236" w14:textId="77777777" w:rsidTr="00FC1ABF">
        <w:trPr>
          <w:trHeight w:val="285"/>
        </w:trPr>
        <w:tc>
          <w:tcPr>
            <w:tcW w:w="4152" w:type="dxa"/>
          </w:tcPr>
          <w:p w14:paraId="7ADFB5A5" w14:textId="77777777" w:rsidR="00FC1ABF" w:rsidRPr="009966FB" w:rsidRDefault="00FC1ABF" w:rsidP="00FC1ABF">
            <w:pPr>
              <w:rPr>
                <w:rFonts w:ascii="MetaBookCyrLF-Roman" w:hAnsi="MetaBookCyrLF-Roman"/>
              </w:rPr>
            </w:pPr>
            <w:r w:rsidRPr="009966FB">
              <w:rPr>
                <w:rFonts w:ascii="MetaBookCyrLF-Roman" w:hAnsi="MetaBookCyrLF-Roman"/>
              </w:rPr>
              <w:t xml:space="preserve">Уполномоченное лицо </w:t>
            </w:r>
            <w:r w:rsidR="002F3DB1" w:rsidRPr="009966FB">
              <w:rPr>
                <w:rFonts w:ascii="MetaBookCyrLF-Roman" w:hAnsi="MetaBookCyrLF-Roman"/>
              </w:rPr>
              <w:t>Клиента</w:t>
            </w:r>
          </w:p>
        </w:tc>
        <w:tc>
          <w:tcPr>
            <w:tcW w:w="2686" w:type="dxa"/>
            <w:tcBorders>
              <w:top w:val="nil"/>
              <w:left w:val="nil"/>
              <w:bottom w:val="single" w:sz="4" w:space="0" w:color="auto"/>
              <w:right w:val="nil"/>
            </w:tcBorders>
          </w:tcPr>
          <w:p w14:paraId="73486E41" w14:textId="77777777" w:rsidR="00FC1ABF" w:rsidRPr="009966FB" w:rsidRDefault="00FC1ABF" w:rsidP="00FC1ABF">
            <w:pPr>
              <w:rPr>
                <w:rFonts w:ascii="MetaBookCyrLF-Roman" w:hAnsi="MetaBookCyrLF-Roman"/>
              </w:rPr>
            </w:pPr>
          </w:p>
        </w:tc>
        <w:tc>
          <w:tcPr>
            <w:tcW w:w="265" w:type="dxa"/>
          </w:tcPr>
          <w:p w14:paraId="3CBAA26F" w14:textId="77777777" w:rsidR="00FC1ABF" w:rsidRPr="009966FB" w:rsidRDefault="00FC1ABF" w:rsidP="00FC1ABF">
            <w:pPr>
              <w:rPr>
                <w:rFonts w:ascii="MetaBookCyrLF-Roman" w:hAnsi="MetaBookCyrLF-Roman"/>
              </w:rPr>
            </w:pPr>
          </w:p>
        </w:tc>
        <w:tc>
          <w:tcPr>
            <w:tcW w:w="2706" w:type="dxa"/>
            <w:tcBorders>
              <w:top w:val="nil"/>
              <w:left w:val="nil"/>
              <w:bottom w:val="single" w:sz="4" w:space="0" w:color="auto"/>
              <w:right w:val="nil"/>
            </w:tcBorders>
          </w:tcPr>
          <w:p w14:paraId="5EF648AD" w14:textId="77777777" w:rsidR="00FC1ABF" w:rsidRPr="009966FB" w:rsidRDefault="00FC1ABF" w:rsidP="00FC1ABF">
            <w:pPr>
              <w:jc w:val="center"/>
              <w:rPr>
                <w:rFonts w:ascii="MetaBookCyrLF-Roman" w:hAnsi="MetaBookCyrLF-Roman"/>
              </w:rPr>
            </w:pPr>
          </w:p>
        </w:tc>
      </w:tr>
    </w:tbl>
    <w:p w14:paraId="54AEC188" w14:textId="77777777" w:rsidR="00FC1ABF" w:rsidRPr="009966FB" w:rsidRDefault="00FC1ABF" w:rsidP="00B62A96">
      <w:pPr>
        <w:pStyle w:val="1Arial"/>
        <w:numPr>
          <w:ilvl w:val="0"/>
          <w:numId w:val="0"/>
        </w:numPr>
        <w:spacing w:before="4080"/>
        <w:jc w:val="center"/>
        <w:rPr>
          <w:rFonts w:ascii="MetaBookCyrLF-Roman" w:hAnsi="MetaBookCyrLF-Roman"/>
        </w:rPr>
      </w:pPr>
      <w:bookmarkStart w:id="172" w:name="_Toc435688336"/>
      <w:bookmarkStart w:id="173" w:name="_Toc437611728"/>
      <w:bookmarkStart w:id="174" w:name="_Toc497999838"/>
      <w:r w:rsidRPr="009966FB">
        <w:rPr>
          <w:rFonts w:ascii="MetaBookCyrLF-Roman" w:hAnsi="MetaBookCyrLF-Roman"/>
        </w:rPr>
        <w:lastRenderedPageBreak/>
        <w:t>Ответ специализированного депозитария на запрос на согласие на распоряжение имуществом (на совершение сделки)</w:t>
      </w:r>
      <w:bookmarkEnd w:id="172"/>
      <w:bookmarkEnd w:id="173"/>
      <w:bookmarkEnd w:id="174"/>
    </w:p>
    <w:tbl>
      <w:tblPr>
        <w:tblW w:w="9949" w:type="dxa"/>
        <w:tblInd w:w="170" w:type="dxa"/>
        <w:tblLook w:val="0000" w:firstRow="0" w:lastRow="0" w:firstColumn="0" w:lastColumn="0" w:noHBand="0" w:noVBand="0"/>
      </w:tblPr>
      <w:tblGrid>
        <w:gridCol w:w="1467"/>
        <w:gridCol w:w="4551"/>
        <w:gridCol w:w="1214"/>
        <w:gridCol w:w="766"/>
        <w:gridCol w:w="1951"/>
      </w:tblGrid>
      <w:tr w:rsidR="00FC1ABF" w:rsidRPr="009966FB" w14:paraId="30B69EB2" w14:textId="77777777" w:rsidTr="00FC1ABF">
        <w:trPr>
          <w:trHeight w:val="285"/>
        </w:trPr>
        <w:tc>
          <w:tcPr>
            <w:tcW w:w="6018" w:type="dxa"/>
            <w:gridSpan w:val="2"/>
            <w:tcBorders>
              <w:top w:val="nil"/>
              <w:left w:val="nil"/>
              <w:bottom w:val="nil"/>
              <w:right w:val="nil"/>
            </w:tcBorders>
            <w:shd w:val="clear" w:color="auto" w:fill="FFFFFF"/>
          </w:tcPr>
          <w:p w14:paraId="4F4355EC" w14:textId="77777777" w:rsidR="00FC1ABF" w:rsidRPr="009966FB" w:rsidRDefault="00FC1ABF" w:rsidP="00FC1ABF">
            <w:pPr>
              <w:rPr>
                <w:rFonts w:ascii="MetaBookCyrLF-Roman" w:hAnsi="MetaBookCyrLF-Roman" w:cs="Arial"/>
                <w:b/>
                <w:bCs/>
              </w:rPr>
            </w:pPr>
            <w:r w:rsidRPr="009966FB">
              <w:rPr>
                <w:rFonts w:ascii="MetaBookCyrLF-Roman" w:hAnsi="MetaBookCyrLF-Roman" w:cs="Arial"/>
                <w:b/>
                <w:bCs/>
              </w:rPr>
              <w:t>По входящему запросу №</w:t>
            </w:r>
          </w:p>
        </w:tc>
        <w:tc>
          <w:tcPr>
            <w:tcW w:w="1214" w:type="dxa"/>
            <w:tcBorders>
              <w:top w:val="nil"/>
              <w:left w:val="nil"/>
              <w:bottom w:val="single" w:sz="4" w:space="0" w:color="auto"/>
              <w:right w:val="nil"/>
            </w:tcBorders>
            <w:shd w:val="clear" w:color="auto" w:fill="FFFFFF"/>
          </w:tcPr>
          <w:p w14:paraId="65441E91" w14:textId="77777777" w:rsidR="00FC1ABF" w:rsidRPr="009966FB" w:rsidRDefault="00FC1ABF" w:rsidP="00FC1ABF">
            <w:pPr>
              <w:jc w:val="center"/>
              <w:rPr>
                <w:rFonts w:ascii="MetaBookCyrLF-Roman" w:hAnsi="MetaBookCyrLF-Roman" w:cs="Arial"/>
                <w:b/>
                <w:bCs/>
              </w:rPr>
            </w:pPr>
            <w:r w:rsidRPr="009966FB">
              <w:rPr>
                <w:rFonts w:ascii="MetaBookCyrLF-Roman" w:hAnsi="MetaBookCyrLF-Roman" w:cs="Arial"/>
                <w:b/>
                <w:bCs/>
              </w:rPr>
              <w:t> </w:t>
            </w:r>
          </w:p>
        </w:tc>
        <w:tc>
          <w:tcPr>
            <w:tcW w:w="766" w:type="dxa"/>
            <w:tcBorders>
              <w:top w:val="nil"/>
              <w:left w:val="nil"/>
              <w:bottom w:val="nil"/>
              <w:right w:val="nil"/>
            </w:tcBorders>
            <w:shd w:val="clear" w:color="auto" w:fill="FFFFFF"/>
          </w:tcPr>
          <w:p w14:paraId="015586BB" w14:textId="77777777" w:rsidR="00FC1ABF" w:rsidRPr="009966FB" w:rsidRDefault="00FC1ABF" w:rsidP="00FC1ABF">
            <w:pPr>
              <w:jc w:val="center"/>
              <w:rPr>
                <w:rFonts w:ascii="MetaBookCyrLF-Roman" w:hAnsi="MetaBookCyrLF-Roman" w:cs="Arial"/>
                <w:b/>
                <w:bCs/>
              </w:rPr>
            </w:pPr>
            <w:r w:rsidRPr="009966FB">
              <w:rPr>
                <w:rFonts w:ascii="MetaBookCyrLF-Roman" w:hAnsi="MetaBookCyrLF-Roman" w:cs="Arial"/>
                <w:b/>
                <w:bCs/>
              </w:rPr>
              <w:t xml:space="preserve">от </w:t>
            </w:r>
          </w:p>
        </w:tc>
        <w:tc>
          <w:tcPr>
            <w:tcW w:w="1951" w:type="dxa"/>
            <w:tcBorders>
              <w:top w:val="nil"/>
              <w:left w:val="nil"/>
              <w:bottom w:val="single" w:sz="4" w:space="0" w:color="auto"/>
              <w:right w:val="nil"/>
            </w:tcBorders>
            <w:shd w:val="clear" w:color="auto" w:fill="FFFFFF"/>
          </w:tcPr>
          <w:p w14:paraId="491E768B" w14:textId="77777777" w:rsidR="00FC1ABF" w:rsidRPr="009966FB" w:rsidRDefault="00FC1ABF" w:rsidP="00FC1ABF">
            <w:pPr>
              <w:jc w:val="center"/>
              <w:rPr>
                <w:rFonts w:ascii="MetaBookCyrLF-Roman" w:hAnsi="MetaBookCyrLF-Roman" w:cs="Arial"/>
                <w:b/>
                <w:bCs/>
              </w:rPr>
            </w:pPr>
            <w:r w:rsidRPr="009966FB">
              <w:rPr>
                <w:rFonts w:ascii="MetaBookCyrLF-Roman" w:hAnsi="MetaBookCyrLF-Roman" w:cs="Arial"/>
                <w:b/>
                <w:bCs/>
              </w:rPr>
              <w:t> </w:t>
            </w:r>
          </w:p>
        </w:tc>
      </w:tr>
      <w:tr w:rsidR="00FC1ABF" w:rsidRPr="009966FB" w14:paraId="2A61343B" w14:textId="77777777" w:rsidTr="00FC1ABF">
        <w:trPr>
          <w:trHeight w:val="285"/>
        </w:trPr>
        <w:tc>
          <w:tcPr>
            <w:tcW w:w="9949" w:type="dxa"/>
            <w:gridSpan w:val="5"/>
            <w:tcBorders>
              <w:top w:val="nil"/>
              <w:left w:val="nil"/>
              <w:bottom w:val="nil"/>
              <w:right w:val="nil"/>
            </w:tcBorders>
            <w:shd w:val="clear" w:color="auto" w:fill="FFFFFF"/>
          </w:tcPr>
          <w:p w14:paraId="68F2DCB1" w14:textId="77777777" w:rsidR="00FC1ABF" w:rsidRPr="009966FB" w:rsidRDefault="00FC1ABF" w:rsidP="00FC1ABF">
            <w:pPr>
              <w:rPr>
                <w:rFonts w:ascii="MetaBookCyrLF-Roman" w:hAnsi="MetaBookCyrLF-Roman" w:cs="Arial"/>
                <w:b/>
                <w:bCs/>
              </w:rPr>
            </w:pPr>
          </w:p>
          <w:p w14:paraId="48095DD3" w14:textId="77777777" w:rsidR="00FC1ABF" w:rsidRPr="009966FB" w:rsidRDefault="00FC1ABF" w:rsidP="00FC1ABF">
            <w:pPr>
              <w:rPr>
                <w:rFonts w:ascii="MetaBookCyrLF-Roman" w:hAnsi="MetaBookCyrLF-Roman" w:cs="Arial"/>
                <w:b/>
                <w:bCs/>
              </w:rPr>
            </w:pPr>
            <w:r w:rsidRPr="009966FB">
              <w:rPr>
                <w:rFonts w:ascii="MetaBookCyrLF-Roman" w:hAnsi="MetaBookCyrLF-Roman" w:cs="Arial"/>
                <w:b/>
                <w:bCs/>
              </w:rPr>
              <w:t xml:space="preserve">Специализированный депозитарий </w:t>
            </w:r>
            <w:proofErr w:type="gramStart"/>
            <w:r w:rsidRPr="009966FB">
              <w:rPr>
                <w:rFonts w:ascii="MetaBookCyrLF-Roman" w:hAnsi="MetaBookCyrLF-Roman" w:cs="Arial"/>
                <w:b/>
                <w:bCs/>
              </w:rPr>
              <w:t>выдал</w:t>
            </w:r>
            <w:proofErr w:type="gramEnd"/>
            <w:r w:rsidRPr="009966FB">
              <w:rPr>
                <w:rFonts w:ascii="MetaBookCyrLF-Roman" w:hAnsi="MetaBookCyrLF-Roman" w:cs="Arial"/>
                <w:b/>
                <w:bCs/>
              </w:rPr>
              <w:t>/не выдал согласие</w:t>
            </w:r>
          </w:p>
        </w:tc>
      </w:tr>
      <w:tr w:rsidR="00FC1ABF" w:rsidRPr="009966FB" w14:paraId="7DDDC827" w14:textId="77777777" w:rsidTr="00FC1ABF">
        <w:trPr>
          <w:trHeight w:val="57"/>
        </w:trPr>
        <w:tc>
          <w:tcPr>
            <w:tcW w:w="9949" w:type="dxa"/>
            <w:gridSpan w:val="5"/>
            <w:tcBorders>
              <w:top w:val="nil"/>
              <w:left w:val="nil"/>
              <w:bottom w:val="nil"/>
              <w:right w:val="nil"/>
            </w:tcBorders>
            <w:shd w:val="clear" w:color="auto" w:fill="FFFFFF"/>
          </w:tcPr>
          <w:p w14:paraId="6E1D8755" w14:textId="77777777" w:rsidR="00FC1ABF" w:rsidRPr="009966FB" w:rsidRDefault="00FC1ABF" w:rsidP="00FC1ABF">
            <w:pPr>
              <w:rPr>
                <w:rFonts w:ascii="MetaBookCyrLF-Roman" w:hAnsi="MetaBookCyrLF-Roman" w:cs="Arial"/>
              </w:rPr>
            </w:pPr>
            <w:r w:rsidRPr="009966FB">
              <w:rPr>
                <w:rFonts w:ascii="MetaBookCyrLF-Roman" w:hAnsi="MetaBookCyrLF-Roman" w:cs="Arial"/>
              </w:rPr>
              <w:t> </w:t>
            </w:r>
          </w:p>
        </w:tc>
      </w:tr>
      <w:tr w:rsidR="00FC1ABF" w:rsidRPr="009966FB" w14:paraId="7870BC15" w14:textId="77777777" w:rsidTr="00FC1ABF">
        <w:trPr>
          <w:trHeight w:val="285"/>
        </w:trPr>
        <w:tc>
          <w:tcPr>
            <w:tcW w:w="1467" w:type="dxa"/>
            <w:tcBorders>
              <w:top w:val="nil"/>
              <w:left w:val="nil"/>
              <w:bottom w:val="nil"/>
              <w:right w:val="nil"/>
            </w:tcBorders>
            <w:shd w:val="clear" w:color="auto" w:fill="FFFFFF"/>
          </w:tcPr>
          <w:p w14:paraId="40547F2C" w14:textId="77777777" w:rsidR="00FC1ABF" w:rsidRPr="009966FB" w:rsidRDefault="00FC1ABF" w:rsidP="00FC1ABF">
            <w:pPr>
              <w:rPr>
                <w:rFonts w:ascii="MetaBookCyrLF-Roman" w:hAnsi="MetaBookCyrLF-Roman" w:cs="Arial"/>
                <w:b/>
                <w:bCs/>
              </w:rPr>
            </w:pPr>
            <w:r w:rsidRPr="009966FB">
              <w:rPr>
                <w:rFonts w:ascii="MetaBookCyrLF-Roman" w:hAnsi="MetaBookCyrLF-Roman" w:cs="Arial"/>
                <w:b/>
                <w:bCs/>
              </w:rPr>
              <w:t>основание</w:t>
            </w:r>
          </w:p>
        </w:tc>
        <w:tc>
          <w:tcPr>
            <w:tcW w:w="8482" w:type="dxa"/>
            <w:gridSpan w:val="4"/>
            <w:tcBorders>
              <w:top w:val="nil"/>
              <w:left w:val="nil"/>
              <w:bottom w:val="single" w:sz="4" w:space="0" w:color="auto"/>
              <w:right w:val="nil"/>
            </w:tcBorders>
            <w:shd w:val="clear" w:color="auto" w:fill="FFFFFF"/>
          </w:tcPr>
          <w:p w14:paraId="049F9055" w14:textId="77777777" w:rsidR="00FC1ABF" w:rsidRPr="009966FB" w:rsidRDefault="00FC1ABF" w:rsidP="00FC1ABF">
            <w:pPr>
              <w:rPr>
                <w:rFonts w:ascii="MetaBookCyrLF-Roman" w:hAnsi="MetaBookCyrLF-Roman" w:cs="Arial"/>
                <w:b/>
                <w:bCs/>
              </w:rPr>
            </w:pPr>
          </w:p>
        </w:tc>
      </w:tr>
    </w:tbl>
    <w:p w14:paraId="17EC5C1B" w14:textId="77777777" w:rsidR="00FC1ABF" w:rsidRPr="009966FB" w:rsidRDefault="00FC1ABF" w:rsidP="00FC1ABF">
      <w:pPr>
        <w:pStyle w:val="1Arial"/>
        <w:numPr>
          <w:ilvl w:val="0"/>
          <w:numId w:val="0"/>
        </w:numPr>
        <w:rPr>
          <w:rFonts w:ascii="MetaBookCyrLF-Roman" w:hAnsi="MetaBookCyrLF-Roman"/>
        </w:rPr>
      </w:pPr>
      <w:bookmarkStart w:id="175" w:name="_Toc435688337"/>
      <w:bookmarkStart w:id="176" w:name="_Toc437611729"/>
      <w:bookmarkStart w:id="177" w:name="_Toc497999839"/>
      <w:r w:rsidRPr="009966FB">
        <w:rPr>
          <w:rFonts w:ascii="MetaBookCyrLF-Roman" w:hAnsi="MetaBookCyrLF-Roman"/>
        </w:rPr>
        <w:t>Наименование портфеля</w:t>
      </w:r>
      <w:bookmarkEnd w:id="175"/>
      <w:bookmarkEnd w:id="176"/>
      <w:bookmarkEnd w:id="177"/>
    </w:p>
    <w:tbl>
      <w:tblPr>
        <w:tblW w:w="9809"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6631"/>
      </w:tblGrid>
      <w:tr w:rsidR="00FC1ABF" w:rsidRPr="009966FB" w14:paraId="071C6BDA" w14:textId="77777777" w:rsidTr="00FC1ABF">
        <w:tc>
          <w:tcPr>
            <w:tcW w:w="3178" w:type="dxa"/>
            <w:shd w:val="clear" w:color="auto" w:fill="auto"/>
          </w:tcPr>
          <w:p w14:paraId="61962FA1" w14:textId="77777777" w:rsidR="00FC1ABF" w:rsidRPr="009966FB" w:rsidRDefault="00FC1ABF" w:rsidP="00FC1ABF">
            <w:pPr>
              <w:rPr>
                <w:rFonts w:ascii="MetaBookCyrLF-Roman" w:hAnsi="MetaBookCyrLF-Roman" w:cs="Arial"/>
              </w:rPr>
            </w:pPr>
            <w:r w:rsidRPr="009966FB">
              <w:rPr>
                <w:rFonts w:ascii="MetaBookCyrLF-Roman" w:hAnsi="MetaBookCyrLF-Roman" w:cs="Arial"/>
              </w:rPr>
              <w:t>Наименование портфеля:</w:t>
            </w:r>
          </w:p>
        </w:tc>
        <w:tc>
          <w:tcPr>
            <w:tcW w:w="6631" w:type="dxa"/>
            <w:shd w:val="clear" w:color="auto" w:fill="auto"/>
          </w:tcPr>
          <w:p w14:paraId="59AE19B0" w14:textId="77777777" w:rsidR="00FC1ABF" w:rsidRPr="009966FB" w:rsidRDefault="00FC1ABF" w:rsidP="00FC1ABF">
            <w:pPr>
              <w:rPr>
                <w:rFonts w:ascii="MetaBookCyrLF-Roman" w:hAnsi="MetaBookCyrLF-Roman" w:cs="Arial"/>
              </w:rPr>
            </w:pPr>
          </w:p>
        </w:tc>
      </w:tr>
      <w:tr w:rsidR="00FC1ABF" w:rsidRPr="009966FB" w14:paraId="42491B55" w14:textId="77777777" w:rsidTr="00FC1ABF">
        <w:tc>
          <w:tcPr>
            <w:tcW w:w="3178" w:type="dxa"/>
            <w:shd w:val="clear" w:color="auto" w:fill="auto"/>
          </w:tcPr>
          <w:p w14:paraId="686247C9" w14:textId="77777777" w:rsidR="00FC1ABF" w:rsidRPr="009966FB" w:rsidRDefault="00FC1ABF" w:rsidP="00FC1ABF">
            <w:pPr>
              <w:rPr>
                <w:rFonts w:ascii="MetaBookCyrLF-Roman" w:hAnsi="MetaBookCyrLF-Roman" w:cs="Arial"/>
              </w:rPr>
            </w:pPr>
            <w:r w:rsidRPr="009966FB">
              <w:rPr>
                <w:rFonts w:ascii="MetaBookCyrLF-Roman" w:hAnsi="MetaBookCyrLF-Roman" w:cs="Arial"/>
              </w:rPr>
              <w:t>№ договора со Специализированным депозитарием</w:t>
            </w:r>
          </w:p>
          <w:p w14:paraId="1D68CFB3" w14:textId="77777777" w:rsidR="00FC1ABF" w:rsidRPr="009966FB" w:rsidRDefault="00FC1ABF" w:rsidP="00FC1ABF">
            <w:pPr>
              <w:rPr>
                <w:rFonts w:ascii="MetaBookCyrLF-Roman" w:hAnsi="MetaBookCyrLF-Roman" w:cs="Arial"/>
              </w:rPr>
            </w:pPr>
            <w:r w:rsidRPr="009966FB">
              <w:rPr>
                <w:rFonts w:ascii="MetaBookCyrLF-Roman" w:hAnsi="MetaBookCyrLF-Roman" w:cs="Arial"/>
              </w:rPr>
              <w:t>Дата договора со Специализированным депозитарием:</w:t>
            </w:r>
          </w:p>
        </w:tc>
        <w:tc>
          <w:tcPr>
            <w:tcW w:w="6631" w:type="dxa"/>
            <w:shd w:val="clear" w:color="auto" w:fill="auto"/>
          </w:tcPr>
          <w:p w14:paraId="58F4CC29" w14:textId="77777777" w:rsidR="00FC1ABF" w:rsidRPr="009966FB" w:rsidRDefault="00FC1ABF" w:rsidP="00FC1ABF">
            <w:pPr>
              <w:rPr>
                <w:rFonts w:ascii="MetaBookCyrLF-Roman" w:hAnsi="MetaBookCyrLF-Roman" w:cs="Arial"/>
              </w:rPr>
            </w:pPr>
          </w:p>
        </w:tc>
      </w:tr>
    </w:tbl>
    <w:p w14:paraId="09AA6EF0" w14:textId="77777777" w:rsidR="00FC1ABF" w:rsidRPr="009966FB" w:rsidRDefault="00FC1ABF" w:rsidP="00FC1ABF">
      <w:pPr>
        <w:pStyle w:val="1Arial"/>
        <w:numPr>
          <w:ilvl w:val="0"/>
          <w:numId w:val="0"/>
        </w:numPr>
        <w:rPr>
          <w:rFonts w:ascii="MetaBookCyrLF-Roman" w:hAnsi="MetaBookCyrLF-Roman"/>
        </w:rPr>
      </w:pPr>
    </w:p>
    <w:tbl>
      <w:tblPr>
        <w:tblW w:w="9809" w:type="dxa"/>
        <w:tblInd w:w="170" w:type="dxa"/>
        <w:tblLook w:val="0000" w:firstRow="0" w:lastRow="0" w:firstColumn="0" w:lastColumn="0" w:noHBand="0" w:noVBand="0"/>
      </w:tblPr>
      <w:tblGrid>
        <w:gridCol w:w="3012"/>
        <w:gridCol w:w="371"/>
        <w:gridCol w:w="6426"/>
      </w:tblGrid>
      <w:tr w:rsidR="00FC1ABF" w:rsidRPr="009966FB" w14:paraId="21A26647" w14:textId="77777777" w:rsidTr="00FC1ABF">
        <w:trPr>
          <w:trHeight w:val="229"/>
        </w:trPr>
        <w:tc>
          <w:tcPr>
            <w:tcW w:w="9809" w:type="dxa"/>
            <w:gridSpan w:val="3"/>
            <w:tcBorders>
              <w:top w:val="nil"/>
              <w:left w:val="nil"/>
              <w:bottom w:val="nil"/>
              <w:right w:val="nil"/>
            </w:tcBorders>
            <w:shd w:val="clear" w:color="auto" w:fill="auto"/>
          </w:tcPr>
          <w:p w14:paraId="6A6EA59B" w14:textId="77777777" w:rsidR="00FC1ABF" w:rsidRPr="009966FB" w:rsidRDefault="00FC1ABF" w:rsidP="00FC1ABF">
            <w:pPr>
              <w:rPr>
                <w:rFonts w:ascii="MetaBookCyrLF-Roman" w:hAnsi="MetaBookCyrLF-Roman" w:cs="Arial"/>
                <w:i/>
              </w:rPr>
            </w:pPr>
            <w:r w:rsidRPr="009966FB">
              <w:rPr>
                <w:rFonts w:ascii="MetaBookCyrLF-Roman" w:hAnsi="MetaBookCyrLF-Roman" w:cs="Arial"/>
                <w:i/>
              </w:rPr>
              <w:t>Характеристика распоряжения имуществом</w:t>
            </w:r>
          </w:p>
          <w:tbl>
            <w:tblPr>
              <w:tblStyle w:val="af5"/>
              <w:tblW w:w="0" w:type="auto"/>
              <w:tblLook w:val="04A0" w:firstRow="1" w:lastRow="0" w:firstColumn="1" w:lastColumn="0" w:noHBand="0" w:noVBand="1"/>
            </w:tblPr>
            <w:tblGrid>
              <w:gridCol w:w="9578"/>
            </w:tblGrid>
            <w:tr w:rsidR="00FC1ABF" w:rsidRPr="009966FB" w14:paraId="2BACCA37" w14:textId="77777777" w:rsidTr="00FC1ABF">
              <w:tc>
                <w:tcPr>
                  <w:tcW w:w="9578" w:type="dxa"/>
                </w:tcPr>
                <w:p w14:paraId="31D422E5" w14:textId="77777777" w:rsidR="00FC1ABF" w:rsidRPr="009966FB" w:rsidRDefault="00FC1ABF" w:rsidP="00FC1ABF">
                  <w:pPr>
                    <w:rPr>
                      <w:rFonts w:ascii="MetaBookCyrLF-Roman" w:hAnsi="MetaBookCyrLF-Roman" w:cs="Arial"/>
                      <w:i/>
                    </w:rPr>
                  </w:pPr>
                </w:p>
                <w:p w14:paraId="324B8123" w14:textId="77777777" w:rsidR="00FC1ABF" w:rsidRPr="009966FB" w:rsidRDefault="00FC1ABF" w:rsidP="00FC1ABF">
                  <w:pPr>
                    <w:rPr>
                      <w:rFonts w:ascii="MetaBookCyrLF-Roman" w:hAnsi="MetaBookCyrLF-Roman" w:cs="Arial"/>
                      <w:i/>
                    </w:rPr>
                  </w:pPr>
                </w:p>
                <w:p w14:paraId="15A5DC4E" w14:textId="77777777" w:rsidR="00FC1ABF" w:rsidRPr="009966FB" w:rsidRDefault="00FC1ABF" w:rsidP="00FC1ABF">
                  <w:pPr>
                    <w:rPr>
                      <w:rFonts w:ascii="MetaBookCyrLF-Roman" w:hAnsi="MetaBookCyrLF-Roman" w:cs="Arial"/>
                      <w:i/>
                    </w:rPr>
                  </w:pPr>
                </w:p>
                <w:p w14:paraId="170165D8" w14:textId="77777777" w:rsidR="00FC1ABF" w:rsidRPr="009966FB" w:rsidRDefault="00FC1ABF" w:rsidP="00FC1ABF">
                  <w:pPr>
                    <w:rPr>
                      <w:rFonts w:ascii="MetaBookCyrLF-Roman" w:hAnsi="MetaBookCyrLF-Roman" w:cs="Arial"/>
                      <w:i/>
                    </w:rPr>
                  </w:pPr>
                </w:p>
              </w:tc>
            </w:tr>
          </w:tbl>
          <w:p w14:paraId="1ED6630B" w14:textId="77777777" w:rsidR="00FC1ABF" w:rsidRPr="009966FB" w:rsidRDefault="00FC1ABF" w:rsidP="00FC1ABF">
            <w:pPr>
              <w:rPr>
                <w:rFonts w:ascii="MetaBookCyrLF-Roman" w:hAnsi="MetaBookCyrLF-Roman" w:cs="Arial"/>
                <w:i/>
              </w:rPr>
            </w:pPr>
          </w:p>
        </w:tc>
      </w:tr>
      <w:tr w:rsidR="00FC1ABF" w:rsidRPr="009966FB" w14:paraId="7DF6C5F8" w14:textId="77777777" w:rsidTr="00FC1ABF">
        <w:trPr>
          <w:trHeight w:val="285"/>
        </w:trPr>
        <w:tc>
          <w:tcPr>
            <w:tcW w:w="9809" w:type="dxa"/>
            <w:gridSpan w:val="3"/>
            <w:tcBorders>
              <w:top w:val="nil"/>
              <w:left w:val="nil"/>
              <w:bottom w:val="nil"/>
              <w:right w:val="nil"/>
            </w:tcBorders>
            <w:shd w:val="clear" w:color="auto" w:fill="FFFFFF"/>
          </w:tcPr>
          <w:p w14:paraId="6E3A7DFE" w14:textId="77777777" w:rsidR="00FC1ABF" w:rsidRPr="009966FB" w:rsidRDefault="00FC1ABF" w:rsidP="00FC1ABF">
            <w:pPr>
              <w:rPr>
                <w:rFonts w:ascii="MetaBookCyrLF-Roman" w:hAnsi="MetaBookCyrLF-Roman" w:cs="Arial"/>
                <w:i/>
              </w:rPr>
            </w:pPr>
          </w:p>
          <w:p w14:paraId="55006F0F" w14:textId="77777777" w:rsidR="00FC1ABF" w:rsidRPr="009966FB" w:rsidRDefault="00FC1ABF" w:rsidP="00FC1ABF">
            <w:pPr>
              <w:rPr>
                <w:rFonts w:ascii="MetaBookCyrLF-Roman" w:hAnsi="MetaBookCyrLF-Roman" w:cs="Arial"/>
                <w:i/>
              </w:rPr>
            </w:pPr>
            <w:r w:rsidRPr="009966FB">
              <w:rPr>
                <w:rFonts w:ascii="MetaBookCyrLF-Roman" w:hAnsi="MetaBookCyrLF-Roman" w:cs="Arial"/>
                <w:i/>
              </w:rPr>
              <w:t>Сведения о договоре, на основании которого производится распоряжение имуществом</w:t>
            </w:r>
          </w:p>
          <w:tbl>
            <w:tblPr>
              <w:tblStyle w:val="af5"/>
              <w:tblW w:w="0" w:type="auto"/>
              <w:tblLook w:val="04A0" w:firstRow="1" w:lastRow="0" w:firstColumn="1" w:lastColumn="0" w:noHBand="0" w:noVBand="1"/>
            </w:tblPr>
            <w:tblGrid>
              <w:gridCol w:w="9578"/>
            </w:tblGrid>
            <w:tr w:rsidR="00FC1ABF" w:rsidRPr="009966FB" w14:paraId="2367AEF5" w14:textId="77777777" w:rsidTr="00FC1ABF">
              <w:tc>
                <w:tcPr>
                  <w:tcW w:w="9578" w:type="dxa"/>
                </w:tcPr>
                <w:p w14:paraId="0CB180F9" w14:textId="77777777" w:rsidR="00FC1ABF" w:rsidRPr="009966FB" w:rsidRDefault="00FC1ABF" w:rsidP="00FC1ABF">
                  <w:pPr>
                    <w:rPr>
                      <w:rFonts w:ascii="MetaBookCyrLF-Roman" w:hAnsi="MetaBookCyrLF-Roman" w:cs="Arial"/>
                      <w:i/>
                    </w:rPr>
                  </w:pPr>
                </w:p>
                <w:p w14:paraId="10AD80DD" w14:textId="77777777" w:rsidR="00FC1ABF" w:rsidRPr="009966FB" w:rsidRDefault="00FC1ABF" w:rsidP="00FC1ABF">
                  <w:pPr>
                    <w:rPr>
                      <w:rFonts w:ascii="MetaBookCyrLF-Roman" w:hAnsi="MetaBookCyrLF-Roman" w:cs="Arial"/>
                      <w:i/>
                    </w:rPr>
                  </w:pPr>
                </w:p>
                <w:p w14:paraId="6B355ECC" w14:textId="77777777" w:rsidR="00FC1ABF" w:rsidRPr="009966FB" w:rsidRDefault="00FC1ABF" w:rsidP="00FC1ABF">
                  <w:pPr>
                    <w:rPr>
                      <w:rFonts w:ascii="MetaBookCyrLF-Roman" w:hAnsi="MetaBookCyrLF-Roman" w:cs="Arial"/>
                      <w:i/>
                    </w:rPr>
                  </w:pPr>
                </w:p>
                <w:p w14:paraId="7982A101" w14:textId="77777777" w:rsidR="00FC1ABF" w:rsidRPr="009966FB" w:rsidRDefault="00FC1ABF" w:rsidP="00FC1ABF">
                  <w:pPr>
                    <w:rPr>
                      <w:rFonts w:ascii="MetaBookCyrLF-Roman" w:hAnsi="MetaBookCyrLF-Roman" w:cs="Arial"/>
                      <w:i/>
                    </w:rPr>
                  </w:pPr>
                </w:p>
              </w:tc>
            </w:tr>
          </w:tbl>
          <w:p w14:paraId="5BAFAFC3" w14:textId="77777777" w:rsidR="00FC1ABF" w:rsidRPr="009966FB" w:rsidRDefault="00FC1ABF" w:rsidP="00FC1ABF">
            <w:pPr>
              <w:rPr>
                <w:rFonts w:ascii="MetaBookCyrLF-Roman" w:hAnsi="MetaBookCyrLF-Roman" w:cs="Arial"/>
                <w:i/>
              </w:rPr>
            </w:pPr>
          </w:p>
        </w:tc>
      </w:tr>
      <w:tr w:rsidR="00FC1ABF" w:rsidRPr="009966FB" w14:paraId="5EB9BF76" w14:textId="77777777" w:rsidTr="00FC1ABF">
        <w:trPr>
          <w:trHeight w:val="154"/>
        </w:trPr>
        <w:tc>
          <w:tcPr>
            <w:tcW w:w="9809" w:type="dxa"/>
            <w:gridSpan w:val="3"/>
            <w:tcBorders>
              <w:top w:val="nil"/>
              <w:left w:val="nil"/>
              <w:bottom w:val="nil"/>
              <w:right w:val="nil"/>
            </w:tcBorders>
            <w:shd w:val="clear" w:color="auto" w:fill="FFFFFF"/>
          </w:tcPr>
          <w:p w14:paraId="7F15BE24" w14:textId="77777777" w:rsidR="00FC1ABF" w:rsidRPr="009966FB" w:rsidRDefault="00FC1ABF" w:rsidP="00FC1ABF">
            <w:pPr>
              <w:rPr>
                <w:rFonts w:ascii="MetaBookCyrLF-Roman" w:hAnsi="MetaBookCyrLF-Roman" w:cs="Arial"/>
                <w:i/>
              </w:rPr>
            </w:pPr>
          </w:p>
          <w:p w14:paraId="002C5F72" w14:textId="77777777" w:rsidR="00FC1ABF" w:rsidRPr="009966FB" w:rsidRDefault="00FC1ABF" w:rsidP="00FC1ABF">
            <w:pPr>
              <w:rPr>
                <w:rFonts w:ascii="MetaBookCyrLF-Roman" w:hAnsi="MetaBookCyrLF-Roman" w:cs="Arial"/>
                <w:i/>
              </w:rPr>
            </w:pPr>
            <w:r w:rsidRPr="009966FB">
              <w:rPr>
                <w:rFonts w:ascii="MetaBookCyrLF-Roman" w:hAnsi="MetaBookCyrLF-Roman" w:cs="Arial"/>
                <w:i/>
              </w:rPr>
              <w:t>Описание имущества, согласие на распоряжения которым требуется</w:t>
            </w:r>
          </w:p>
          <w:tbl>
            <w:tblPr>
              <w:tblStyle w:val="af5"/>
              <w:tblW w:w="0" w:type="auto"/>
              <w:tblLook w:val="04A0" w:firstRow="1" w:lastRow="0" w:firstColumn="1" w:lastColumn="0" w:noHBand="0" w:noVBand="1"/>
            </w:tblPr>
            <w:tblGrid>
              <w:gridCol w:w="9578"/>
            </w:tblGrid>
            <w:tr w:rsidR="00FC1ABF" w:rsidRPr="009966FB" w14:paraId="64871DD1" w14:textId="77777777" w:rsidTr="00FC1ABF">
              <w:tc>
                <w:tcPr>
                  <w:tcW w:w="9578" w:type="dxa"/>
                </w:tcPr>
                <w:p w14:paraId="41564F56" w14:textId="77777777" w:rsidR="00FC1ABF" w:rsidRPr="009966FB" w:rsidRDefault="00FC1ABF" w:rsidP="00FC1ABF">
                  <w:pPr>
                    <w:rPr>
                      <w:rFonts w:ascii="MetaBookCyrLF-Roman" w:hAnsi="MetaBookCyrLF-Roman" w:cs="Arial"/>
                      <w:i/>
                    </w:rPr>
                  </w:pPr>
                </w:p>
                <w:p w14:paraId="272E758E" w14:textId="77777777" w:rsidR="00FC1ABF" w:rsidRPr="009966FB" w:rsidRDefault="00FC1ABF" w:rsidP="00FC1ABF">
                  <w:pPr>
                    <w:rPr>
                      <w:rFonts w:ascii="MetaBookCyrLF-Roman" w:hAnsi="MetaBookCyrLF-Roman" w:cs="Arial"/>
                      <w:i/>
                    </w:rPr>
                  </w:pPr>
                </w:p>
                <w:p w14:paraId="3C608C3F" w14:textId="77777777" w:rsidR="00FC1ABF" w:rsidRPr="009966FB" w:rsidRDefault="00FC1ABF" w:rsidP="00FC1ABF">
                  <w:pPr>
                    <w:rPr>
                      <w:rFonts w:ascii="MetaBookCyrLF-Roman" w:hAnsi="MetaBookCyrLF-Roman" w:cs="Arial"/>
                      <w:i/>
                    </w:rPr>
                  </w:pPr>
                </w:p>
                <w:p w14:paraId="5EF1278C" w14:textId="77777777" w:rsidR="00FC1ABF" w:rsidRPr="009966FB" w:rsidRDefault="00FC1ABF" w:rsidP="00FC1ABF">
                  <w:pPr>
                    <w:rPr>
                      <w:rFonts w:ascii="MetaBookCyrLF-Roman" w:hAnsi="MetaBookCyrLF-Roman" w:cs="Arial"/>
                      <w:i/>
                    </w:rPr>
                  </w:pPr>
                </w:p>
              </w:tc>
            </w:tr>
          </w:tbl>
          <w:p w14:paraId="2E8FD3B6" w14:textId="77777777" w:rsidR="00FC1ABF" w:rsidRPr="009966FB" w:rsidRDefault="00FC1ABF" w:rsidP="00FC1ABF">
            <w:pPr>
              <w:rPr>
                <w:rFonts w:ascii="MetaBookCyrLF-Roman" w:hAnsi="MetaBookCyrLF-Roman" w:cs="Arial"/>
                <w:i/>
              </w:rPr>
            </w:pPr>
          </w:p>
        </w:tc>
      </w:tr>
      <w:tr w:rsidR="00FC1ABF" w:rsidRPr="009966FB" w14:paraId="084951FE" w14:textId="77777777" w:rsidTr="00FC1ABF">
        <w:trPr>
          <w:trHeight w:val="229"/>
        </w:trPr>
        <w:tc>
          <w:tcPr>
            <w:tcW w:w="9809" w:type="dxa"/>
            <w:gridSpan w:val="3"/>
            <w:tcBorders>
              <w:top w:val="nil"/>
              <w:left w:val="nil"/>
              <w:bottom w:val="nil"/>
              <w:right w:val="nil"/>
            </w:tcBorders>
            <w:shd w:val="clear" w:color="auto" w:fill="auto"/>
          </w:tcPr>
          <w:p w14:paraId="16F3039C" w14:textId="77777777" w:rsidR="00FC1ABF" w:rsidRPr="009966FB" w:rsidRDefault="00FC1ABF" w:rsidP="00FC1ABF">
            <w:pPr>
              <w:rPr>
                <w:rFonts w:ascii="MetaBookCyrLF-Roman" w:hAnsi="MetaBookCyrLF-Roman" w:cs="Arial"/>
                <w:i/>
              </w:rPr>
            </w:pPr>
          </w:p>
          <w:p w14:paraId="03DE472D" w14:textId="77777777" w:rsidR="00FC1ABF" w:rsidRPr="009966FB" w:rsidRDefault="00FC1ABF" w:rsidP="00FC1ABF">
            <w:pPr>
              <w:rPr>
                <w:rFonts w:ascii="MetaBookCyrLF-Roman" w:hAnsi="MetaBookCyrLF-Roman" w:cs="Arial"/>
                <w:i/>
              </w:rPr>
            </w:pPr>
            <w:r w:rsidRPr="009966FB">
              <w:rPr>
                <w:rFonts w:ascii="MetaBookCyrLF-Roman" w:hAnsi="MetaBookCyrLF-Roman" w:cs="Arial"/>
                <w:i/>
              </w:rPr>
              <w:t>Дополнительная информация</w:t>
            </w:r>
          </w:p>
          <w:tbl>
            <w:tblPr>
              <w:tblStyle w:val="af5"/>
              <w:tblW w:w="0" w:type="auto"/>
              <w:tblLook w:val="04A0" w:firstRow="1" w:lastRow="0" w:firstColumn="1" w:lastColumn="0" w:noHBand="0" w:noVBand="1"/>
            </w:tblPr>
            <w:tblGrid>
              <w:gridCol w:w="9578"/>
            </w:tblGrid>
            <w:tr w:rsidR="00FC1ABF" w:rsidRPr="009966FB" w14:paraId="5AAE3A47" w14:textId="77777777" w:rsidTr="00FC1ABF">
              <w:tc>
                <w:tcPr>
                  <w:tcW w:w="9578" w:type="dxa"/>
                </w:tcPr>
                <w:p w14:paraId="015D321D" w14:textId="77777777" w:rsidR="00FC1ABF" w:rsidRPr="009966FB" w:rsidRDefault="00FC1ABF" w:rsidP="00FC1ABF">
                  <w:pPr>
                    <w:rPr>
                      <w:rFonts w:ascii="MetaBookCyrLF-Roman" w:hAnsi="MetaBookCyrLF-Roman" w:cs="Arial"/>
                      <w:i/>
                    </w:rPr>
                  </w:pPr>
                </w:p>
                <w:p w14:paraId="6F582ED1" w14:textId="77777777" w:rsidR="00FC1ABF" w:rsidRPr="009966FB" w:rsidRDefault="00FC1ABF" w:rsidP="00FC1ABF">
                  <w:pPr>
                    <w:rPr>
                      <w:rFonts w:ascii="MetaBookCyrLF-Roman" w:hAnsi="MetaBookCyrLF-Roman" w:cs="Arial"/>
                      <w:i/>
                    </w:rPr>
                  </w:pPr>
                </w:p>
                <w:p w14:paraId="2508EF2E" w14:textId="77777777" w:rsidR="00FC1ABF" w:rsidRPr="009966FB" w:rsidRDefault="00FC1ABF" w:rsidP="00FC1ABF">
                  <w:pPr>
                    <w:rPr>
                      <w:rFonts w:ascii="MetaBookCyrLF-Roman" w:hAnsi="MetaBookCyrLF-Roman" w:cs="Arial"/>
                      <w:i/>
                    </w:rPr>
                  </w:pPr>
                </w:p>
                <w:p w14:paraId="62CC8243" w14:textId="77777777" w:rsidR="00FC1ABF" w:rsidRPr="009966FB" w:rsidRDefault="00FC1ABF" w:rsidP="00FC1ABF">
                  <w:pPr>
                    <w:rPr>
                      <w:rFonts w:ascii="MetaBookCyrLF-Roman" w:hAnsi="MetaBookCyrLF-Roman" w:cs="Arial"/>
                      <w:i/>
                    </w:rPr>
                  </w:pPr>
                </w:p>
              </w:tc>
            </w:tr>
          </w:tbl>
          <w:p w14:paraId="68FE8BE2" w14:textId="77777777" w:rsidR="00FC1ABF" w:rsidRPr="009966FB" w:rsidRDefault="00FC1ABF" w:rsidP="00FC1ABF">
            <w:pPr>
              <w:rPr>
                <w:rFonts w:ascii="MetaBookCyrLF-Roman" w:hAnsi="MetaBookCyrLF-Roman" w:cs="Arial"/>
                <w:i/>
              </w:rPr>
            </w:pPr>
          </w:p>
        </w:tc>
      </w:tr>
      <w:tr w:rsidR="00FC1ABF" w:rsidRPr="009966FB" w14:paraId="4B0BFB46" w14:textId="77777777" w:rsidTr="00FC1ABF">
        <w:trPr>
          <w:trHeight w:val="345"/>
        </w:trPr>
        <w:tc>
          <w:tcPr>
            <w:tcW w:w="3012" w:type="dxa"/>
            <w:tcBorders>
              <w:top w:val="nil"/>
              <w:left w:val="nil"/>
              <w:bottom w:val="nil"/>
              <w:right w:val="nil"/>
            </w:tcBorders>
            <w:shd w:val="clear" w:color="auto" w:fill="FFFFFF"/>
          </w:tcPr>
          <w:p w14:paraId="7FDB3E88" w14:textId="77777777" w:rsidR="00FC1ABF" w:rsidRPr="009966FB" w:rsidRDefault="00FC1ABF" w:rsidP="00FC1ABF">
            <w:pPr>
              <w:rPr>
                <w:rFonts w:ascii="MetaBookCyrLF-Roman" w:hAnsi="MetaBookCyrLF-Roman" w:cs="Arial"/>
                <w:i/>
              </w:rPr>
            </w:pPr>
          </w:p>
          <w:p w14:paraId="18FAEFA1" w14:textId="77777777" w:rsidR="00FC1ABF" w:rsidRPr="009966FB" w:rsidRDefault="00FC1ABF" w:rsidP="00FC1ABF">
            <w:pPr>
              <w:rPr>
                <w:rFonts w:ascii="MetaBookCyrLF-Roman" w:hAnsi="MetaBookCyrLF-Roman" w:cs="Arial"/>
                <w:i/>
              </w:rPr>
            </w:pPr>
            <w:r w:rsidRPr="009966FB">
              <w:rPr>
                <w:rFonts w:ascii="MetaBookCyrLF-Roman" w:hAnsi="MetaBookCyrLF-Roman" w:cs="Arial"/>
                <w:i/>
              </w:rPr>
              <w:t xml:space="preserve">Иные существенные условия </w:t>
            </w:r>
          </w:p>
        </w:tc>
        <w:tc>
          <w:tcPr>
            <w:tcW w:w="371" w:type="dxa"/>
            <w:tcBorders>
              <w:top w:val="nil"/>
              <w:left w:val="nil"/>
              <w:bottom w:val="nil"/>
              <w:right w:val="nil"/>
            </w:tcBorders>
            <w:shd w:val="clear" w:color="auto" w:fill="FFFFFF"/>
          </w:tcPr>
          <w:p w14:paraId="6DC7AFA7" w14:textId="77777777" w:rsidR="00FC1ABF" w:rsidRPr="009966FB" w:rsidRDefault="00FC1ABF" w:rsidP="00FC1ABF">
            <w:pPr>
              <w:jc w:val="right"/>
              <w:rPr>
                <w:rFonts w:ascii="MetaBookCyrLF-Roman" w:hAnsi="MetaBookCyrLF-Roman" w:cs="Arial"/>
                <w:i/>
              </w:rPr>
            </w:pPr>
            <w:r w:rsidRPr="009966FB">
              <w:rPr>
                <w:rFonts w:ascii="MetaBookCyrLF-Roman" w:hAnsi="MetaBookCyrLF-Roman" w:cs="Arial"/>
                <w:i/>
              </w:rPr>
              <w:t> </w:t>
            </w:r>
          </w:p>
        </w:tc>
        <w:tc>
          <w:tcPr>
            <w:tcW w:w="6426" w:type="dxa"/>
            <w:tcBorders>
              <w:top w:val="nil"/>
              <w:left w:val="nil"/>
              <w:bottom w:val="single" w:sz="4" w:space="0" w:color="auto"/>
              <w:right w:val="nil"/>
            </w:tcBorders>
            <w:shd w:val="clear" w:color="auto" w:fill="FFFFFF"/>
          </w:tcPr>
          <w:p w14:paraId="20AA9467" w14:textId="77777777" w:rsidR="00FC1ABF" w:rsidRPr="009966FB" w:rsidRDefault="00FC1ABF" w:rsidP="00FC1ABF">
            <w:pPr>
              <w:rPr>
                <w:rFonts w:ascii="MetaBookCyrLF-Roman" w:hAnsi="MetaBookCyrLF-Roman" w:cs="Arial"/>
                <w:i/>
              </w:rPr>
            </w:pPr>
          </w:p>
        </w:tc>
      </w:tr>
    </w:tbl>
    <w:p w14:paraId="25B38DB0" w14:textId="77777777" w:rsidR="00FC1ABF" w:rsidRPr="009966FB" w:rsidRDefault="00FC1ABF" w:rsidP="00102183">
      <w:pPr>
        <w:pStyle w:val="1Arial"/>
        <w:numPr>
          <w:ilvl w:val="0"/>
          <w:numId w:val="0"/>
        </w:numPr>
        <w:spacing w:before="9600"/>
        <w:rPr>
          <w:rFonts w:ascii="MetaBookCyrLF-Roman" w:hAnsi="MetaBookCyrLF-Roman"/>
        </w:rPr>
      </w:pPr>
      <w:bookmarkStart w:id="178" w:name="_Toc435688338"/>
      <w:bookmarkStart w:id="179" w:name="_Toc437611730"/>
      <w:bookmarkStart w:id="180" w:name="_Toc497999840"/>
      <w:r w:rsidRPr="009966FB">
        <w:rPr>
          <w:rFonts w:ascii="MetaBookCyrLF-Roman" w:hAnsi="MetaBookCyrLF-Roman"/>
        </w:rPr>
        <w:lastRenderedPageBreak/>
        <w:t>Ответ Специализированного депозитария на запрос о согласии по договору</w:t>
      </w:r>
      <w:bookmarkEnd w:id="178"/>
      <w:bookmarkEnd w:id="179"/>
      <w:bookmarkEnd w:id="180"/>
    </w:p>
    <w:tbl>
      <w:tblPr>
        <w:tblW w:w="9949" w:type="dxa"/>
        <w:tblLook w:val="00A0" w:firstRow="1" w:lastRow="0" w:firstColumn="1" w:lastColumn="0" w:noHBand="0" w:noVBand="0"/>
      </w:tblPr>
      <w:tblGrid>
        <w:gridCol w:w="1467"/>
        <w:gridCol w:w="4551"/>
        <w:gridCol w:w="1214"/>
        <w:gridCol w:w="766"/>
        <w:gridCol w:w="1951"/>
      </w:tblGrid>
      <w:tr w:rsidR="00FC1ABF" w:rsidRPr="009966FB" w14:paraId="629BCE9F" w14:textId="77777777" w:rsidTr="00FC1ABF">
        <w:trPr>
          <w:trHeight w:val="285"/>
        </w:trPr>
        <w:tc>
          <w:tcPr>
            <w:tcW w:w="6018" w:type="dxa"/>
            <w:gridSpan w:val="2"/>
            <w:shd w:val="clear" w:color="auto" w:fill="FFFFFF"/>
          </w:tcPr>
          <w:p w14:paraId="744F69EF" w14:textId="77777777" w:rsidR="00FC1ABF" w:rsidRPr="009966FB" w:rsidRDefault="00FC1ABF" w:rsidP="00FC1ABF">
            <w:pPr>
              <w:rPr>
                <w:rFonts w:ascii="MetaBookCyrLF-Roman" w:hAnsi="MetaBookCyrLF-Roman"/>
                <w:b/>
              </w:rPr>
            </w:pPr>
            <w:r w:rsidRPr="009966FB">
              <w:rPr>
                <w:rFonts w:ascii="MetaBookCyrLF-Roman" w:hAnsi="MetaBookCyrLF-Roman"/>
                <w:b/>
              </w:rPr>
              <w:t>По входящему запросу №</w:t>
            </w:r>
          </w:p>
        </w:tc>
        <w:tc>
          <w:tcPr>
            <w:tcW w:w="1214" w:type="dxa"/>
            <w:tcBorders>
              <w:top w:val="nil"/>
              <w:left w:val="nil"/>
              <w:bottom w:val="single" w:sz="4" w:space="0" w:color="auto"/>
              <w:right w:val="nil"/>
            </w:tcBorders>
            <w:shd w:val="clear" w:color="auto" w:fill="FFFFFF"/>
          </w:tcPr>
          <w:p w14:paraId="259FDD3A" w14:textId="77777777" w:rsidR="00FC1ABF" w:rsidRPr="009966FB" w:rsidRDefault="00FC1ABF" w:rsidP="00FC1ABF">
            <w:pPr>
              <w:jc w:val="center"/>
              <w:rPr>
                <w:rFonts w:ascii="MetaBookCyrLF-Roman" w:hAnsi="MetaBookCyrLF-Roman"/>
                <w:b/>
              </w:rPr>
            </w:pPr>
            <w:r w:rsidRPr="009966FB">
              <w:rPr>
                <w:rFonts w:ascii="MetaBookCyrLF-Roman" w:hAnsi="MetaBookCyrLF-Roman"/>
                <w:b/>
              </w:rPr>
              <w:t> </w:t>
            </w:r>
          </w:p>
        </w:tc>
        <w:tc>
          <w:tcPr>
            <w:tcW w:w="766" w:type="dxa"/>
            <w:shd w:val="clear" w:color="auto" w:fill="FFFFFF"/>
          </w:tcPr>
          <w:p w14:paraId="00F6C707" w14:textId="77777777" w:rsidR="00FC1ABF" w:rsidRPr="009966FB" w:rsidRDefault="00FC1ABF" w:rsidP="00FC1ABF">
            <w:pPr>
              <w:jc w:val="center"/>
              <w:rPr>
                <w:rFonts w:ascii="MetaBookCyrLF-Roman" w:hAnsi="MetaBookCyrLF-Roman"/>
                <w:b/>
              </w:rPr>
            </w:pPr>
            <w:r w:rsidRPr="009966FB">
              <w:rPr>
                <w:rFonts w:ascii="MetaBookCyrLF-Roman" w:hAnsi="MetaBookCyrLF-Roman"/>
                <w:b/>
              </w:rPr>
              <w:t xml:space="preserve">от </w:t>
            </w:r>
          </w:p>
        </w:tc>
        <w:tc>
          <w:tcPr>
            <w:tcW w:w="1951" w:type="dxa"/>
            <w:tcBorders>
              <w:top w:val="nil"/>
              <w:left w:val="nil"/>
              <w:bottom w:val="single" w:sz="4" w:space="0" w:color="auto"/>
              <w:right w:val="nil"/>
            </w:tcBorders>
            <w:shd w:val="clear" w:color="auto" w:fill="FFFFFF"/>
          </w:tcPr>
          <w:p w14:paraId="163DF990" w14:textId="77777777" w:rsidR="00FC1ABF" w:rsidRPr="009966FB" w:rsidRDefault="00FC1ABF" w:rsidP="00FC1ABF">
            <w:pPr>
              <w:jc w:val="center"/>
              <w:rPr>
                <w:rFonts w:ascii="MetaBookCyrLF-Roman" w:hAnsi="MetaBookCyrLF-Roman"/>
                <w:b/>
              </w:rPr>
            </w:pPr>
            <w:r w:rsidRPr="009966FB">
              <w:rPr>
                <w:rFonts w:ascii="MetaBookCyrLF-Roman" w:hAnsi="MetaBookCyrLF-Roman"/>
                <w:b/>
              </w:rPr>
              <w:t> </w:t>
            </w:r>
          </w:p>
        </w:tc>
      </w:tr>
      <w:tr w:rsidR="00FC1ABF" w:rsidRPr="009966FB" w14:paraId="10629791" w14:textId="77777777" w:rsidTr="00FC1ABF">
        <w:trPr>
          <w:trHeight w:val="57"/>
        </w:trPr>
        <w:tc>
          <w:tcPr>
            <w:tcW w:w="9949" w:type="dxa"/>
            <w:gridSpan w:val="5"/>
            <w:shd w:val="clear" w:color="auto" w:fill="FFFFFF"/>
          </w:tcPr>
          <w:p w14:paraId="0E528FC8" w14:textId="77777777" w:rsidR="00FC1ABF" w:rsidRPr="009966FB" w:rsidRDefault="00FC1ABF" w:rsidP="00FC1ABF">
            <w:pPr>
              <w:rPr>
                <w:rFonts w:ascii="MetaBookCyrLF-Roman" w:hAnsi="MetaBookCyrLF-Roman"/>
              </w:rPr>
            </w:pPr>
            <w:r w:rsidRPr="009966FB">
              <w:rPr>
                <w:rFonts w:ascii="MetaBookCyrLF-Roman" w:hAnsi="MetaBookCyrLF-Roman"/>
              </w:rPr>
              <w:t> </w:t>
            </w:r>
          </w:p>
        </w:tc>
      </w:tr>
      <w:tr w:rsidR="00FC1ABF" w:rsidRPr="009966FB" w14:paraId="6555D19C" w14:textId="77777777" w:rsidTr="00FC1ABF">
        <w:trPr>
          <w:trHeight w:val="285"/>
        </w:trPr>
        <w:tc>
          <w:tcPr>
            <w:tcW w:w="9949" w:type="dxa"/>
            <w:gridSpan w:val="5"/>
            <w:shd w:val="clear" w:color="auto" w:fill="FFFFFF"/>
          </w:tcPr>
          <w:p w14:paraId="315D5A16" w14:textId="77777777" w:rsidR="00FC1ABF" w:rsidRPr="009966FB" w:rsidRDefault="00FC1ABF" w:rsidP="00FC1ABF">
            <w:pPr>
              <w:rPr>
                <w:rFonts w:ascii="MetaBookCyrLF-Roman" w:hAnsi="MetaBookCyrLF-Roman"/>
                <w:b/>
              </w:rPr>
            </w:pPr>
            <w:r w:rsidRPr="009966FB">
              <w:rPr>
                <w:rFonts w:ascii="MetaBookCyrLF-Roman" w:hAnsi="MetaBookCyrLF-Roman"/>
                <w:b/>
              </w:rPr>
              <w:t xml:space="preserve">Специализированный депозитарий </w:t>
            </w:r>
            <w:proofErr w:type="gramStart"/>
            <w:r w:rsidRPr="009966FB">
              <w:rPr>
                <w:rFonts w:ascii="MetaBookCyrLF-Roman" w:hAnsi="MetaBookCyrLF-Roman"/>
                <w:b/>
              </w:rPr>
              <w:t>выдал</w:t>
            </w:r>
            <w:proofErr w:type="gramEnd"/>
            <w:r w:rsidRPr="009966FB">
              <w:rPr>
                <w:rFonts w:ascii="MetaBookCyrLF-Roman" w:hAnsi="MetaBookCyrLF-Roman"/>
                <w:b/>
              </w:rPr>
              <w:t>/не выдал согласие</w:t>
            </w:r>
          </w:p>
        </w:tc>
      </w:tr>
      <w:tr w:rsidR="00FC1ABF" w:rsidRPr="009966FB" w14:paraId="36A9EF30" w14:textId="77777777" w:rsidTr="00FC1ABF">
        <w:trPr>
          <w:trHeight w:val="57"/>
        </w:trPr>
        <w:tc>
          <w:tcPr>
            <w:tcW w:w="9949" w:type="dxa"/>
            <w:gridSpan w:val="5"/>
            <w:shd w:val="clear" w:color="auto" w:fill="FFFFFF"/>
          </w:tcPr>
          <w:p w14:paraId="285742C9" w14:textId="77777777" w:rsidR="00FC1ABF" w:rsidRPr="009966FB" w:rsidRDefault="00FC1ABF" w:rsidP="00FC1ABF">
            <w:pPr>
              <w:rPr>
                <w:rFonts w:ascii="MetaBookCyrLF-Roman" w:hAnsi="MetaBookCyrLF-Roman"/>
              </w:rPr>
            </w:pPr>
            <w:r w:rsidRPr="009966FB">
              <w:rPr>
                <w:rFonts w:ascii="MetaBookCyrLF-Roman" w:hAnsi="MetaBookCyrLF-Roman"/>
              </w:rPr>
              <w:t> </w:t>
            </w:r>
          </w:p>
        </w:tc>
      </w:tr>
      <w:tr w:rsidR="00FC1ABF" w:rsidRPr="009966FB" w14:paraId="06F37FF7" w14:textId="77777777" w:rsidTr="00FC1ABF">
        <w:trPr>
          <w:trHeight w:val="285"/>
        </w:trPr>
        <w:tc>
          <w:tcPr>
            <w:tcW w:w="1467" w:type="dxa"/>
            <w:shd w:val="clear" w:color="auto" w:fill="FFFFFF"/>
          </w:tcPr>
          <w:p w14:paraId="3049D9EF" w14:textId="77777777" w:rsidR="00FC1ABF" w:rsidRPr="009966FB" w:rsidRDefault="00FC1ABF" w:rsidP="00FC1ABF">
            <w:pPr>
              <w:rPr>
                <w:rFonts w:ascii="MetaBookCyrLF-Roman" w:hAnsi="MetaBookCyrLF-Roman"/>
                <w:b/>
              </w:rPr>
            </w:pPr>
            <w:r w:rsidRPr="009966FB">
              <w:rPr>
                <w:rFonts w:ascii="MetaBookCyrLF-Roman" w:hAnsi="MetaBookCyrLF-Roman"/>
                <w:b/>
              </w:rPr>
              <w:t>основание</w:t>
            </w:r>
          </w:p>
        </w:tc>
        <w:tc>
          <w:tcPr>
            <w:tcW w:w="8482" w:type="dxa"/>
            <w:gridSpan w:val="4"/>
            <w:tcBorders>
              <w:top w:val="nil"/>
              <w:left w:val="nil"/>
              <w:bottom w:val="single" w:sz="4" w:space="0" w:color="auto"/>
              <w:right w:val="nil"/>
            </w:tcBorders>
            <w:shd w:val="clear" w:color="auto" w:fill="FFFFFF"/>
          </w:tcPr>
          <w:p w14:paraId="1C3A62F8" w14:textId="77777777" w:rsidR="00FC1ABF" w:rsidRPr="009966FB" w:rsidRDefault="00FC1ABF" w:rsidP="00FC1ABF">
            <w:pPr>
              <w:rPr>
                <w:rFonts w:ascii="MetaBookCyrLF-Roman" w:hAnsi="MetaBookCyrLF-Roman"/>
                <w:b/>
              </w:rPr>
            </w:pPr>
          </w:p>
        </w:tc>
      </w:tr>
    </w:tbl>
    <w:p w14:paraId="4680DF3A" w14:textId="77777777" w:rsidR="00FC1ABF" w:rsidRPr="009966FB" w:rsidRDefault="00FC1ABF" w:rsidP="00FC1ABF">
      <w:pPr>
        <w:pStyle w:val="1Arial"/>
        <w:numPr>
          <w:ilvl w:val="0"/>
          <w:numId w:val="0"/>
        </w:numPr>
        <w:ind w:left="737"/>
        <w:rPr>
          <w:rFonts w:ascii="MetaBookCyrLF-Roman" w:hAnsi="MetaBookCyrLF-Roman"/>
        </w:rPr>
      </w:pPr>
      <w:bookmarkStart w:id="181" w:name="_Toc435688339"/>
      <w:bookmarkStart w:id="182" w:name="_Toc437611731"/>
      <w:bookmarkStart w:id="183" w:name="_Toc497999841"/>
      <w:r w:rsidRPr="009966FB">
        <w:rPr>
          <w:rFonts w:ascii="MetaBookCyrLF-Roman" w:hAnsi="MetaBookCyrLF-Roman"/>
        </w:rPr>
        <w:t>Наименование портфеля</w:t>
      </w:r>
      <w:bookmarkEnd w:id="181"/>
      <w:bookmarkEnd w:id="182"/>
      <w:bookmarkEnd w:id="183"/>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8"/>
        <w:gridCol w:w="6631"/>
      </w:tblGrid>
      <w:tr w:rsidR="00FC1ABF" w:rsidRPr="009966FB" w14:paraId="13D2E439" w14:textId="77777777" w:rsidTr="00FC1ABF">
        <w:tc>
          <w:tcPr>
            <w:tcW w:w="3178" w:type="dxa"/>
            <w:tcBorders>
              <w:top w:val="single" w:sz="4" w:space="0" w:color="auto"/>
              <w:left w:val="single" w:sz="4" w:space="0" w:color="auto"/>
              <w:bottom w:val="single" w:sz="4" w:space="0" w:color="auto"/>
              <w:right w:val="single" w:sz="4" w:space="0" w:color="auto"/>
            </w:tcBorders>
          </w:tcPr>
          <w:p w14:paraId="59008C42" w14:textId="77777777" w:rsidR="00FC1ABF" w:rsidRPr="009966FB" w:rsidRDefault="00FC1ABF" w:rsidP="00FC1ABF">
            <w:pPr>
              <w:rPr>
                <w:rFonts w:ascii="MetaBookCyrLF-Roman" w:hAnsi="MetaBookCyrLF-Roman"/>
              </w:rPr>
            </w:pPr>
            <w:r w:rsidRPr="009966FB">
              <w:rPr>
                <w:rFonts w:ascii="MetaBookCyrLF-Roman" w:hAnsi="MetaBookCyrLF-Roman"/>
              </w:rPr>
              <w:t>Наименование портфеля:</w:t>
            </w:r>
          </w:p>
        </w:tc>
        <w:tc>
          <w:tcPr>
            <w:tcW w:w="6631" w:type="dxa"/>
            <w:tcBorders>
              <w:top w:val="single" w:sz="4" w:space="0" w:color="auto"/>
              <w:left w:val="single" w:sz="4" w:space="0" w:color="auto"/>
              <w:bottom w:val="single" w:sz="4" w:space="0" w:color="auto"/>
              <w:right w:val="single" w:sz="4" w:space="0" w:color="auto"/>
            </w:tcBorders>
          </w:tcPr>
          <w:p w14:paraId="0511B82A" w14:textId="77777777" w:rsidR="00FC1ABF" w:rsidRPr="009966FB" w:rsidRDefault="00FC1ABF" w:rsidP="00FC1ABF">
            <w:pPr>
              <w:rPr>
                <w:rFonts w:ascii="MetaBookCyrLF-Roman" w:hAnsi="MetaBookCyrLF-Roman"/>
              </w:rPr>
            </w:pPr>
          </w:p>
        </w:tc>
      </w:tr>
      <w:tr w:rsidR="00FC1ABF" w:rsidRPr="009966FB" w14:paraId="2272B09B" w14:textId="77777777" w:rsidTr="00FC1ABF">
        <w:tc>
          <w:tcPr>
            <w:tcW w:w="3178" w:type="dxa"/>
            <w:tcBorders>
              <w:top w:val="single" w:sz="4" w:space="0" w:color="auto"/>
              <w:left w:val="single" w:sz="4" w:space="0" w:color="auto"/>
              <w:bottom w:val="single" w:sz="4" w:space="0" w:color="auto"/>
              <w:right w:val="single" w:sz="4" w:space="0" w:color="auto"/>
            </w:tcBorders>
          </w:tcPr>
          <w:p w14:paraId="1C8A24B1" w14:textId="77777777" w:rsidR="00FC1ABF" w:rsidRPr="009966FB" w:rsidRDefault="00FC1ABF" w:rsidP="00FC1ABF">
            <w:pPr>
              <w:rPr>
                <w:rFonts w:ascii="MetaBookCyrLF-Roman" w:hAnsi="MetaBookCyrLF-Roman"/>
              </w:rPr>
            </w:pPr>
            <w:r w:rsidRPr="009966FB">
              <w:rPr>
                <w:rFonts w:ascii="MetaBookCyrLF-Roman" w:hAnsi="MetaBookCyrLF-Roman"/>
              </w:rPr>
              <w:t>№ договора со Специализированным депозитарием:</w:t>
            </w:r>
          </w:p>
          <w:p w14:paraId="7AAE66CD" w14:textId="77777777" w:rsidR="00FC1ABF" w:rsidRPr="009966FB" w:rsidRDefault="00FC1ABF" w:rsidP="00FC1ABF">
            <w:pPr>
              <w:rPr>
                <w:rFonts w:ascii="MetaBookCyrLF-Roman" w:hAnsi="MetaBookCyrLF-Roman"/>
              </w:rPr>
            </w:pPr>
            <w:r w:rsidRPr="009966FB">
              <w:rPr>
                <w:rFonts w:ascii="MetaBookCyrLF-Roman" w:hAnsi="MetaBookCyrLF-Roman"/>
              </w:rPr>
              <w:t>Дата договора со Специализированным депозитарием:</w:t>
            </w:r>
          </w:p>
        </w:tc>
        <w:tc>
          <w:tcPr>
            <w:tcW w:w="6631" w:type="dxa"/>
            <w:tcBorders>
              <w:top w:val="single" w:sz="4" w:space="0" w:color="auto"/>
              <w:left w:val="single" w:sz="4" w:space="0" w:color="auto"/>
              <w:bottom w:val="single" w:sz="4" w:space="0" w:color="auto"/>
              <w:right w:val="single" w:sz="4" w:space="0" w:color="auto"/>
            </w:tcBorders>
          </w:tcPr>
          <w:p w14:paraId="0FAAB1C6" w14:textId="77777777" w:rsidR="00FC1ABF" w:rsidRPr="009966FB" w:rsidRDefault="00FC1ABF" w:rsidP="00FC1ABF">
            <w:pPr>
              <w:rPr>
                <w:rFonts w:ascii="MetaBookCyrLF-Roman" w:hAnsi="MetaBookCyrLF-Roman"/>
              </w:rPr>
            </w:pPr>
          </w:p>
        </w:tc>
      </w:tr>
    </w:tbl>
    <w:p w14:paraId="24EDDC36" w14:textId="77777777" w:rsidR="00FC1ABF" w:rsidRPr="009966FB" w:rsidRDefault="00FC1ABF" w:rsidP="00FC1ABF">
      <w:pPr>
        <w:pStyle w:val="1Arial"/>
        <w:numPr>
          <w:ilvl w:val="0"/>
          <w:numId w:val="0"/>
        </w:numPr>
        <w:ind w:left="737"/>
        <w:rPr>
          <w:rFonts w:ascii="MetaBookCyrLF-Roman" w:hAnsi="MetaBookCyrLF-Roman"/>
        </w:rPr>
      </w:pPr>
    </w:p>
    <w:tbl>
      <w:tblPr>
        <w:tblW w:w="9809" w:type="dxa"/>
        <w:tblLook w:val="00A0" w:firstRow="1" w:lastRow="0" w:firstColumn="1" w:lastColumn="0" w:noHBand="0" w:noVBand="0"/>
      </w:tblPr>
      <w:tblGrid>
        <w:gridCol w:w="3012"/>
        <w:gridCol w:w="371"/>
        <w:gridCol w:w="769"/>
        <w:gridCol w:w="2686"/>
        <w:gridCol w:w="265"/>
        <w:gridCol w:w="2706"/>
      </w:tblGrid>
      <w:tr w:rsidR="00FC1ABF" w:rsidRPr="009966FB" w14:paraId="4D06FE14" w14:textId="77777777" w:rsidTr="00FC1ABF">
        <w:trPr>
          <w:trHeight w:val="229"/>
        </w:trPr>
        <w:tc>
          <w:tcPr>
            <w:tcW w:w="9809" w:type="dxa"/>
            <w:gridSpan w:val="6"/>
          </w:tcPr>
          <w:p w14:paraId="5425DC68" w14:textId="77777777" w:rsidR="00FC1ABF" w:rsidRPr="009966FB" w:rsidRDefault="00FC1ABF" w:rsidP="00FC1ABF">
            <w:pPr>
              <w:rPr>
                <w:rFonts w:ascii="MetaBookCyrLF-Roman" w:hAnsi="MetaBookCyrLF-Roman" w:cs="Arial"/>
                <w:i/>
              </w:rPr>
            </w:pPr>
            <w:r w:rsidRPr="009966FB">
              <w:rPr>
                <w:rFonts w:ascii="MetaBookCyrLF-Roman" w:hAnsi="MetaBookCyrLF-Roman" w:cs="Arial"/>
                <w:i/>
              </w:rPr>
              <w:t>Характеристика договора на оказание возмездных услуг/депозитного договора</w:t>
            </w:r>
          </w:p>
          <w:tbl>
            <w:tblPr>
              <w:tblStyle w:val="af5"/>
              <w:tblW w:w="0" w:type="auto"/>
              <w:tblLook w:val="04A0" w:firstRow="1" w:lastRow="0" w:firstColumn="1" w:lastColumn="0" w:noHBand="0" w:noVBand="1"/>
            </w:tblPr>
            <w:tblGrid>
              <w:gridCol w:w="9578"/>
            </w:tblGrid>
            <w:tr w:rsidR="00FC1ABF" w:rsidRPr="009966FB" w14:paraId="57FA3DA1" w14:textId="77777777" w:rsidTr="00FC1ABF">
              <w:tc>
                <w:tcPr>
                  <w:tcW w:w="9578" w:type="dxa"/>
                </w:tcPr>
                <w:p w14:paraId="4B8564FC" w14:textId="77777777" w:rsidR="00FC1ABF" w:rsidRPr="009966FB" w:rsidRDefault="00FC1ABF" w:rsidP="00FC1ABF">
                  <w:pPr>
                    <w:rPr>
                      <w:rFonts w:ascii="MetaBookCyrLF-Roman" w:hAnsi="MetaBookCyrLF-Roman" w:cs="Arial"/>
                      <w:i/>
                    </w:rPr>
                  </w:pPr>
                </w:p>
                <w:p w14:paraId="57800444" w14:textId="77777777" w:rsidR="00FC1ABF" w:rsidRPr="009966FB" w:rsidRDefault="00FC1ABF" w:rsidP="00FC1ABF">
                  <w:pPr>
                    <w:rPr>
                      <w:rFonts w:ascii="MetaBookCyrLF-Roman" w:hAnsi="MetaBookCyrLF-Roman" w:cs="Arial"/>
                      <w:i/>
                    </w:rPr>
                  </w:pPr>
                </w:p>
                <w:p w14:paraId="6530940B" w14:textId="77777777" w:rsidR="00FC1ABF" w:rsidRPr="009966FB" w:rsidRDefault="00FC1ABF" w:rsidP="00FC1ABF">
                  <w:pPr>
                    <w:rPr>
                      <w:rFonts w:ascii="MetaBookCyrLF-Roman" w:hAnsi="MetaBookCyrLF-Roman" w:cs="Arial"/>
                      <w:i/>
                    </w:rPr>
                  </w:pPr>
                </w:p>
                <w:p w14:paraId="13AC670E" w14:textId="77777777" w:rsidR="00FC1ABF" w:rsidRPr="009966FB" w:rsidRDefault="00FC1ABF" w:rsidP="00FC1ABF">
                  <w:pPr>
                    <w:rPr>
                      <w:rFonts w:ascii="MetaBookCyrLF-Roman" w:hAnsi="MetaBookCyrLF-Roman" w:cs="Arial"/>
                      <w:i/>
                    </w:rPr>
                  </w:pPr>
                </w:p>
              </w:tc>
            </w:tr>
          </w:tbl>
          <w:p w14:paraId="361B3683" w14:textId="77777777" w:rsidR="00FC1ABF" w:rsidRPr="009966FB" w:rsidRDefault="00FC1ABF" w:rsidP="00FC1ABF">
            <w:pPr>
              <w:rPr>
                <w:rFonts w:ascii="MetaBookCyrLF-Roman" w:hAnsi="MetaBookCyrLF-Roman" w:cs="Arial"/>
                <w:i/>
              </w:rPr>
            </w:pPr>
          </w:p>
        </w:tc>
      </w:tr>
      <w:tr w:rsidR="00FC1ABF" w:rsidRPr="009966FB" w14:paraId="4D0A50BD" w14:textId="77777777" w:rsidTr="00FC1ABF">
        <w:trPr>
          <w:trHeight w:val="229"/>
        </w:trPr>
        <w:tc>
          <w:tcPr>
            <w:tcW w:w="9809" w:type="dxa"/>
            <w:gridSpan w:val="6"/>
          </w:tcPr>
          <w:p w14:paraId="204E31D7" w14:textId="77777777" w:rsidR="00FC1ABF" w:rsidRPr="009966FB" w:rsidRDefault="00FC1ABF" w:rsidP="00FC1ABF">
            <w:pPr>
              <w:rPr>
                <w:rFonts w:ascii="MetaBookCyrLF-Roman" w:hAnsi="MetaBookCyrLF-Roman" w:cs="Arial"/>
                <w:i/>
              </w:rPr>
            </w:pPr>
          </w:p>
          <w:p w14:paraId="72DAC025" w14:textId="77777777" w:rsidR="00FC1ABF" w:rsidRPr="009966FB" w:rsidRDefault="00FC1ABF" w:rsidP="00FC1ABF">
            <w:pPr>
              <w:rPr>
                <w:rFonts w:ascii="MetaBookCyrLF-Roman" w:hAnsi="MetaBookCyrLF-Roman" w:cs="Arial"/>
                <w:i/>
              </w:rPr>
            </w:pPr>
            <w:r w:rsidRPr="009966FB">
              <w:rPr>
                <w:rFonts w:ascii="MetaBookCyrLF-Roman" w:hAnsi="MetaBookCyrLF-Roman" w:cs="Arial"/>
                <w:i/>
              </w:rPr>
              <w:t>Дополнительное соглашение</w:t>
            </w:r>
          </w:p>
        </w:tc>
      </w:tr>
      <w:tr w:rsidR="00FC1ABF" w:rsidRPr="009966FB" w14:paraId="03DEFBDF" w14:textId="77777777" w:rsidTr="00FC1ABF">
        <w:trPr>
          <w:trHeight w:val="285"/>
        </w:trPr>
        <w:tc>
          <w:tcPr>
            <w:tcW w:w="9809" w:type="dxa"/>
            <w:gridSpan w:val="6"/>
            <w:shd w:val="clear" w:color="auto" w:fill="FFFFFF"/>
          </w:tcPr>
          <w:tbl>
            <w:tblPr>
              <w:tblStyle w:val="af5"/>
              <w:tblW w:w="0" w:type="auto"/>
              <w:tblLook w:val="04A0" w:firstRow="1" w:lastRow="0" w:firstColumn="1" w:lastColumn="0" w:noHBand="0" w:noVBand="1"/>
            </w:tblPr>
            <w:tblGrid>
              <w:gridCol w:w="9578"/>
            </w:tblGrid>
            <w:tr w:rsidR="00FC1ABF" w:rsidRPr="009966FB" w14:paraId="5061C5C4" w14:textId="77777777" w:rsidTr="00FC1ABF">
              <w:tc>
                <w:tcPr>
                  <w:tcW w:w="9578" w:type="dxa"/>
                </w:tcPr>
                <w:p w14:paraId="1FC841E5" w14:textId="77777777" w:rsidR="00FC1ABF" w:rsidRPr="009966FB" w:rsidRDefault="00FC1ABF" w:rsidP="00FC1ABF">
                  <w:pPr>
                    <w:rPr>
                      <w:rFonts w:ascii="MetaBookCyrLF-Roman" w:hAnsi="MetaBookCyrLF-Roman" w:cs="Arial"/>
                      <w:i/>
                    </w:rPr>
                  </w:pPr>
                </w:p>
                <w:p w14:paraId="6094C2DC" w14:textId="77777777" w:rsidR="00FC1ABF" w:rsidRPr="009966FB" w:rsidRDefault="00FC1ABF" w:rsidP="00FC1ABF">
                  <w:pPr>
                    <w:rPr>
                      <w:rFonts w:ascii="MetaBookCyrLF-Roman" w:hAnsi="MetaBookCyrLF-Roman" w:cs="Arial"/>
                      <w:i/>
                    </w:rPr>
                  </w:pPr>
                </w:p>
                <w:p w14:paraId="46045580" w14:textId="77777777" w:rsidR="00FC1ABF" w:rsidRPr="009966FB" w:rsidRDefault="00FC1ABF" w:rsidP="00FC1ABF">
                  <w:pPr>
                    <w:rPr>
                      <w:rFonts w:ascii="MetaBookCyrLF-Roman" w:hAnsi="MetaBookCyrLF-Roman" w:cs="Arial"/>
                      <w:i/>
                    </w:rPr>
                  </w:pPr>
                </w:p>
                <w:p w14:paraId="2F50F8B3" w14:textId="77777777" w:rsidR="00FC1ABF" w:rsidRPr="009966FB" w:rsidRDefault="00FC1ABF" w:rsidP="00FC1ABF">
                  <w:pPr>
                    <w:rPr>
                      <w:rFonts w:ascii="MetaBookCyrLF-Roman" w:hAnsi="MetaBookCyrLF-Roman" w:cs="Arial"/>
                      <w:i/>
                    </w:rPr>
                  </w:pPr>
                </w:p>
              </w:tc>
            </w:tr>
          </w:tbl>
          <w:p w14:paraId="51ECC8C5" w14:textId="77777777" w:rsidR="00FC1ABF" w:rsidRPr="009966FB" w:rsidRDefault="00FC1ABF" w:rsidP="00FC1ABF">
            <w:pPr>
              <w:rPr>
                <w:rFonts w:ascii="MetaBookCyrLF-Roman" w:hAnsi="MetaBookCyrLF-Roman"/>
                <w:b/>
              </w:rPr>
            </w:pPr>
          </w:p>
        </w:tc>
      </w:tr>
      <w:tr w:rsidR="00FC1ABF" w:rsidRPr="009966FB" w14:paraId="73AF70FB" w14:textId="77777777" w:rsidTr="00FC1ABF">
        <w:trPr>
          <w:trHeight w:val="229"/>
        </w:trPr>
        <w:tc>
          <w:tcPr>
            <w:tcW w:w="9809" w:type="dxa"/>
            <w:gridSpan w:val="6"/>
          </w:tcPr>
          <w:p w14:paraId="1C71465F" w14:textId="77777777" w:rsidR="00FC1ABF" w:rsidRPr="009966FB" w:rsidRDefault="00FC1ABF" w:rsidP="00FC1ABF">
            <w:pPr>
              <w:rPr>
                <w:rFonts w:ascii="MetaBookCyrLF-Roman" w:hAnsi="MetaBookCyrLF-Roman" w:cs="Arial"/>
                <w:i/>
              </w:rPr>
            </w:pPr>
          </w:p>
          <w:p w14:paraId="40A5725E" w14:textId="77777777" w:rsidR="00FC1ABF" w:rsidRPr="009966FB" w:rsidRDefault="00FC1ABF" w:rsidP="00FC1ABF">
            <w:pPr>
              <w:rPr>
                <w:rFonts w:ascii="MetaBookCyrLF-Roman" w:hAnsi="MetaBookCyrLF-Roman" w:cs="Arial"/>
                <w:i/>
              </w:rPr>
            </w:pPr>
            <w:r w:rsidRPr="009966FB">
              <w:rPr>
                <w:rFonts w:ascii="MetaBookCyrLF-Roman" w:hAnsi="MetaBookCyrLF-Roman" w:cs="Arial"/>
                <w:i/>
              </w:rPr>
              <w:t>Дополнительная информация</w:t>
            </w:r>
          </w:p>
          <w:tbl>
            <w:tblPr>
              <w:tblStyle w:val="af5"/>
              <w:tblW w:w="0" w:type="auto"/>
              <w:tblLook w:val="04A0" w:firstRow="1" w:lastRow="0" w:firstColumn="1" w:lastColumn="0" w:noHBand="0" w:noVBand="1"/>
            </w:tblPr>
            <w:tblGrid>
              <w:gridCol w:w="9578"/>
            </w:tblGrid>
            <w:tr w:rsidR="00FC1ABF" w:rsidRPr="009966FB" w14:paraId="3316DAC8" w14:textId="77777777" w:rsidTr="00FC1ABF">
              <w:tc>
                <w:tcPr>
                  <w:tcW w:w="9578" w:type="dxa"/>
                </w:tcPr>
                <w:p w14:paraId="26216168" w14:textId="77777777" w:rsidR="00FC1ABF" w:rsidRPr="009966FB" w:rsidRDefault="00FC1ABF" w:rsidP="00FC1ABF">
                  <w:pPr>
                    <w:rPr>
                      <w:rFonts w:ascii="MetaBookCyrLF-Roman" w:hAnsi="MetaBookCyrLF-Roman" w:cs="Arial"/>
                      <w:i/>
                    </w:rPr>
                  </w:pPr>
                </w:p>
                <w:p w14:paraId="69A2A3C7" w14:textId="77777777" w:rsidR="00FC1ABF" w:rsidRPr="009966FB" w:rsidRDefault="00FC1ABF" w:rsidP="00FC1ABF">
                  <w:pPr>
                    <w:rPr>
                      <w:rFonts w:ascii="MetaBookCyrLF-Roman" w:hAnsi="MetaBookCyrLF-Roman" w:cs="Arial"/>
                      <w:i/>
                    </w:rPr>
                  </w:pPr>
                </w:p>
                <w:p w14:paraId="1F71F0B2" w14:textId="77777777" w:rsidR="00FC1ABF" w:rsidRPr="009966FB" w:rsidRDefault="00FC1ABF" w:rsidP="00FC1ABF">
                  <w:pPr>
                    <w:rPr>
                      <w:rFonts w:ascii="MetaBookCyrLF-Roman" w:hAnsi="MetaBookCyrLF-Roman" w:cs="Arial"/>
                      <w:i/>
                    </w:rPr>
                  </w:pPr>
                </w:p>
                <w:p w14:paraId="712BA99D" w14:textId="77777777" w:rsidR="00FC1ABF" w:rsidRPr="009966FB" w:rsidRDefault="00FC1ABF" w:rsidP="00FC1ABF">
                  <w:pPr>
                    <w:rPr>
                      <w:rFonts w:ascii="MetaBookCyrLF-Roman" w:hAnsi="MetaBookCyrLF-Roman" w:cs="Arial"/>
                      <w:i/>
                    </w:rPr>
                  </w:pPr>
                </w:p>
              </w:tc>
            </w:tr>
          </w:tbl>
          <w:p w14:paraId="0ED3F01E" w14:textId="77777777" w:rsidR="00FC1ABF" w:rsidRPr="009966FB" w:rsidRDefault="00FC1ABF" w:rsidP="00FC1ABF">
            <w:pPr>
              <w:rPr>
                <w:rFonts w:ascii="MetaBookCyrLF-Roman" w:hAnsi="MetaBookCyrLF-Roman" w:cs="Arial"/>
                <w:i/>
              </w:rPr>
            </w:pPr>
          </w:p>
        </w:tc>
      </w:tr>
      <w:tr w:rsidR="00FC1ABF" w:rsidRPr="009966FB" w14:paraId="2969CED7" w14:textId="77777777" w:rsidTr="00FC1ABF">
        <w:trPr>
          <w:trHeight w:val="345"/>
        </w:trPr>
        <w:tc>
          <w:tcPr>
            <w:tcW w:w="3012" w:type="dxa"/>
            <w:shd w:val="clear" w:color="auto" w:fill="FFFFFF"/>
          </w:tcPr>
          <w:p w14:paraId="2C8E5554" w14:textId="77777777" w:rsidR="00FC1ABF" w:rsidRPr="009966FB" w:rsidRDefault="00FC1ABF" w:rsidP="00FC1ABF">
            <w:pPr>
              <w:jc w:val="right"/>
              <w:rPr>
                <w:rFonts w:ascii="MetaBookCyrLF-Roman" w:hAnsi="MetaBookCyrLF-Roman" w:cs="Arial"/>
                <w:i/>
              </w:rPr>
            </w:pPr>
          </w:p>
          <w:p w14:paraId="6B6C5300" w14:textId="77777777" w:rsidR="00FC1ABF" w:rsidRPr="009966FB" w:rsidRDefault="00FC1ABF" w:rsidP="00FC1ABF">
            <w:pPr>
              <w:rPr>
                <w:rFonts w:ascii="MetaBookCyrLF-Roman" w:hAnsi="MetaBookCyrLF-Roman"/>
              </w:rPr>
            </w:pPr>
            <w:r w:rsidRPr="009966FB">
              <w:rPr>
                <w:rFonts w:ascii="MetaBookCyrLF-Roman" w:hAnsi="MetaBookCyrLF-Roman" w:cs="Arial"/>
                <w:i/>
              </w:rPr>
              <w:t>Иные существенные условия</w:t>
            </w:r>
            <w:r w:rsidRPr="009966FB">
              <w:rPr>
                <w:rFonts w:ascii="MetaBookCyrLF-Roman" w:hAnsi="MetaBookCyrLF-Roman"/>
              </w:rPr>
              <w:t xml:space="preserve"> </w:t>
            </w:r>
          </w:p>
        </w:tc>
        <w:tc>
          <w:tcPr>
            <w:tcW w:w="371" w:type="dxa"/>
            <w:shd w:val="clear" w:color="auto" w:fill="FFFFFF"/>
          </w:tcPr>
          <w:p w14:paraId="35B91EE3" w14:textId="77777777" w:rsidR="00FC1ABF" w:rsidRPr="009966FB" w:rsidRDefault="00FC1ABF" w:rsidP="00FC1ABF">
            <w:pPr>
              <w:jc w:val="right"/>
              <w:rPr>
                <w:rFonts w:ascii="MetaBookCyrLF-Roman" w:hAnsi="MetaBookCyrLF-Roman"/>
              </w:rPr>
            </w:pPr>
            <w:r w:rsidRPr="009966FB">
              <w:rPr>
                <w:rFonts w:ascii="MetaBookCyrLF-Roman" w:hAnsi="MetaBookCyrLF-Roman"/>
              </w:rPr>
              <w:t> </w:t>
            </w:r>
          </w:p>
        </w:tc>
        <w:tc>
          <w:tcPr>
            <w:tcW w:w="6426" w:type="dxa"/>
            <w:gridSpan w:val="4"/>
            <w:tcBorders>
              <w:top w:val="nil"/>
              <w:left w:val="nil"/>
              <w:bottom w:val="single" w:sz="4" w:space="0" w:color="auto"/>
              <w:right w:val="nil"/>
            </w:tcBorders>
            <w:shd w:val="clear" w:color="auto" w:fill="FFFFFF"/>
          </w:tcPr>
          <w:p w14:paraId="19E2B5EC" w14:textId="77777777" w:rsidR="00FC1ABF" w:rsidRPr="009966FB" w:rsidRDefault="00FC1ABF" w:rsidP="00FC1ABF">
            <w:pPr>
              <w:rPr>
                <w:rFonts w:ascii="MetaBookCyrLF-Roman" w:hAnsi="MetaBookCyrLF-Roman"/>
              </w:rPr>
            </w:pPr>
          </w:p>
        </w:tc>
      </w:tr>
      <w:tr w:rsidR="00FC1ABF" w:rsidRPr="009966FB" w14:paraId="2007FADB" w14:textId="77777777" w:rsidTr="00FC1ABF">
        <w:trPr>
          <w:trHeight w:val="1201"/>
        </w:trPr>
        <w:tc>
          <w:tcPr>
            <w:tcW w:w="4152" w:type="dxa"/>
            <w:gridSpan w:val="3"/>
          </w:tcPr>
          <w:p w14:paraId="5B30D91B" w14:textId="77777777" w:rsidR="00FC1ABF" w:rsidRPr="009966FB" w:rsidRDefault="00FC1ABF" w:rsidP="00FC1ABF">
            <w:pPr>
              <w:rPr>
                <w:rFonts w:ascii="MetaBookCyrLF-Roman" w:hAnsi="MetaBookCyrLF-Roman"/>
              </w:rPr>
            </w:pPr>
          </w:p>
          <w:p w14:paraId="7C05DA30" w14:textId="77777777" w:rsidR="00FC1ABF" w:rsidRPr="009966FB" w:rsidRDefault="00FC1ABF" w:rsidP="00FC1ABF">
            <w:pPr>
              <w:rPr>
                <w:rFonts w:ascii="MetaBookCyrLF-Roman" w:hAnsi="MetaBookCyrLF-Roman"/>
              </w:rPr>
            </w:pPr>
          </w:p>
          <w:p w14:paraId="07906D89" w14:textId="77777777" w:rsidR="00FC1ABF" w:rsidRPr="009966FB" w:rsidRDefault="00FC1ABF" w:rsidP="00FC1ABF">
            <w:pPr>
              <w:rPr>
                <w:rFonts w:ascii="MetaBookCyrLF-Roman" w:hAnsi="MetaBookCyrLF-Roman"/>
              </w:rPr>
            </w:pPr>
          </w:p>
          <w:p w14:paraId="4AC6CB41" w14:textId="77777777" w:rsidR="00FC1ABF" w:rsidRPr="009966FB" w:rsidRDefault="00FC1ABF" w:rsidP="00FC1ABF">
            <w:pPr>
              <w:rPr>
                <w:rFonts w:ascii="MetaBookCyrLF-Roman" w:hAnsi="MetaBookCyrLF-Roman"/>
              </w:rPr>
            </w:pPr>
            <w:r w:rsidRPr="009966FB">
              <w:rPr>
                <w:rFonts w:ascii="MetaBookCyrLF-Roman" w:hAnsi="MetaBookCyrLF-Roman"/>
              </w:rPr>
              <w:t>Уполномоченное лицо Специализированного депозитария</w:t>
            </w:r>
          </w:p>
        </w:tc>
        <w:tc>
          <w:tcPr>
            <w:tcW w:w="2686" w:type="dxa"/>
            <w:tcBorders>
              <w:top w:val="nil"/>
              <w:left w:val="nil"/>
              <w:bottom w:val="single" w:sz="4" w:space="0" w:color="auto"/>
              <w:right w:val="nil"/>
            </w:tcBorders>
          </w:tcPr>
          <w:p w14:paraId="47705614" w14:textId="77777777" w:rsidR="00FC1ABF" w:rsidRPr="009966FB" w:rsidRDefault="00FC1ABF" w:rsidP="00FC1ABF">
            <w:pPr>
              <w:rPr>
                <w:rFonts w:ascii="MetaBookCyrLF-Roman" w:hAnsi="MetaBookCyrLF-Roman"/>
                <w:lang w:val="en-US"/>
              </w:rPr>
            </w:pPr>
          </w:p>
        </w:tc>
        <w:tc>
          <w:tcPr>
            <w:tcW w:w="265" w:type="dxa"/>
          </w:tcPr>
          <w:p w14:paraId="3BA31276" w14:textId="77777777" w:rsidR="00FC1ABF" w:rsidRPr="009966FB" w:rsidRDefault="00FC1ABF" w:rsidP="00FC1ABF">
            <w:pPr>
              <w:rPr>
                <w:rFonts w:ascii="MetaBookCyrLF-Roman" w:hAnsi="MetaBookCyrLF-Roman"/>
              </w:rPr>
            </w:pPr>
          </w:p>
        </w:tc>
        <w:tc>
          <w:tcPr>
            <w:tcW w:w="2706" w:type="dxa"/>
            <w:tcBorders>
              <w:top w:val="nil"/>
              <w:left w:val="nil"/>
              <w:bottom w:val="single" w:sz="4" w:space="0" w:color="auto"/>
              <w:right w:val="nil"/>
            </w:tcBorders>
          </w:tcPr>
          <w:p w14:paraId="7A08007F" w14:textId="77777777" w:rsidR="00FC1ABF" w:rsidRPr="009966FB" w:rsidRDefault="00FC1ABF" w:rsidP="00FC1ABF">
            <w:pPr>
              <w:jc w:val="center"/>
              <w:rPr>
                <w:rFonts w:ascii="MetaBookCyrLF-Roman" w:hAnsi="MetaBookCyrLF-Roman"/>
              </w:rPr>
            </w:pPr>
          </w:p>
        </w:tc>
      </w:tr>
    </w:tbl>
    <w:p w14:paraId="6D2F5AA1" w14:textId="77777777" w:rsidR="0081552F" w:rsidRPr="009966FB" w:rsidRDefault="0081552F" w:rsidP="0081552F">
      <w:pPr>
        <w:jc w:val="both"/>
        <w:rPr>
          <w:rFonts w:ascii="MetaBookCyrLF-Roman" w:hAnsi="MetaBookCyrLF-Roman" w:cs="Arial"/>
          <w:b/>
        </w:rPr>
      </w:pPr>
    </w:p>
    <w:p w14:paraId="4CB4BFBC" w14:textId="77777777" w:rsidR="0081552F" w:rsidRPr="009966FB" w:rsidRDefault="0081552F" w:rsidP="0081552F">
      <w:pPr>
        <w:jc w:val="both"/>
        <w:rPr>
          <w:rFonts w:ascii="MetaBookCyrLF-Roman" w:hAnsi="MetaBookCyrLF-Roman" w:cs="Arial"/>
          <w:b/>
        </w:rPr>
      </w:pPr>
    </w:p>
    <w:p w14:paraId="4D2C62D7" w14:textId="77777777" w:rsidR="0081552F" w:rsidRPr="009966FB" w:rsidRDefault="0081552F" w:rsidP="0081552F">
      <w:pPr>
        <w:jc w:val="both"/>
        <w:rPr>
          <w:rFonts w:ascii="MetaBookCyrLF-Roman" w:hAnsi="MetaBookCyrLF-Roman" w:cs="Arial"/>
          <w:b/>
        </w:rPr>
      </w:pPr>
    </w:p>
    <w:p w14:paraId="3AD8C040" w14:textId="77777777" w:rsidR="00D03449" w:rsidRPr="009966FB" w:rsidRDefault="00D03449" w:rsidP="0081552F">
      <w:pPr>
        <w:jc w:val="both"/>
        <w:rPr>
          <w:rFonts w:ascii="MetaBookCyrLF-Roman" w:hAnsi="MetaBookCyrLF-Roman" w:cs="Arial"/>
          <w:b/>
        </w:rPr>
        <w:sectPr w:rsidR="00D03449" w:rsidRPr="009966FB" w:rsidSect="00C121DF">
          <w:footnotePr>
            <w:pos w:val="beneathText"/>
            <w:numRestart w:val="eachSect"/>
          </w:footnotePr>
          <w:pgSz w:w="11906" w:h="16838"/>
          <w:pgMar w:top="1134" w:right="539" w:bottom="1134" w:left="1418" w:header="709" w:footer="709" w:gutter="0"/>
          <w:cols w:space="708"/>
          <w:docGrid w:linePitch="360"/>
        </w:sectPr>
      </w:pPr>
    </w:p>
    <w:p w14:paraId="2854318A" w14:textId="77777777" w:rsidR="0081552F" w:rsidRPr="009966FB" w:rsidRDefault="0081552F" w:rsidP="0081552F">
      <w:pPr>
        <w:jc w:val="both"/>
        <w:rPr>
          <w:rFonts w:ascii="MetaBookCyrLF-Roman" w:hAnsi="MetaBookCyrLF-Roman" w:cs="Arial"/>
          <w:b/>
          <w:bCs/>
        </w:rPr>
      </w:pPr>
      <w:r w:rsidRPr="009966FB">
        <w:rPr>
          <w:rFonts w:ascii="MetaBookCyrLF-Roman" w:hAnsi="MetaBookCyrLF-Roman" w:cs="Arial"/>
          <w:b/>
        </w:rPr>
        <w:lastRenderedPageBreak/>
        <w:t xml:space="preserve">Перечень реквизитов иностранных финансовых инструментов/активов международных финансовых организаций, </w:t>
      </w:r>
      <w:r w:rsidRPr="009966FB">
        <w:rPr>
          <w:rFonts w:ascii="MetaBookCyrLF-Roman" w:hAnsi="MetaBookCyrLF-Roman" w:cs="Arial"/>
          <w:b/>
          <w:bCs/>
        </w:rPr>
        <w:t>необходимых для предоставления в ЗАО ВТБ Специализированный депозитарий</w:t>
      </w:r>
    </w:p>
    <w:p w14:paraId="40FD5040" w14:textId="77777777" w:rsidR="0081552F" w:rsidRPr="009966FB" w:rsidRDefault="0081552F" w:rsidP="0081552F">
      <w:pPr>
        <w:rPr>
          <w:rFonts w:ascii="MetaBookCyrLF-Roman" w:hAnsi="MetaBookCyrLF-Roman" w:cs="Arial"/>
          <w:bCs/>
          <w:u w:val="single"/>
        </w:rPr>
      </w:pPr>
      <w:r w:rsidRPr="009966FB">
        <w:rPr>
          <w:rFonts w:ascii="MetaBookCyrLF-Roman" w:hAnsi="MetaBookCyrLF-Roman" w:cs="Arial"/>
          <w:bCs/>
          <w:u w:val="single"/>
        </w:rPr>
        <w:t>Тип ЦБ: Акции, облигации, Ценные бумаги международных финансовых организаций, Ценные бумаги иностранных государств</w:t>
      </w:r>
    </w:p>
    <w:p w14:paraId="50FC8E47" w14:textId="77777777" w:rsidR="0081552F" w:rsidRPr="009966FB" w:rsidRDefault="0081552F" w:rsidP="0081552F">
      <w:pPr>
        <w:rPr>
          <w:rFonts w:ascii="MetaBookCyrLF-Roman" w:hAnsi="MetaBookCyrLF-Roman" w:cs="Arial"/>
          <w:bCs/>
        </w:rPr>
      </w:pP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4"/>
        <w:gridCol w:w="5186"/>
        <w:gridCol w:w="1843"/>
        <w:gridCol w:w="1985"/>
        <w:gridCol w:w="1842"/>
        <w:gridCol w:w="3261"/>
      </w:tblGrid>
      <w:tr w:rsidR="0081552F" w:rsidRPr="009966FB" w14:paraId="20DC5AE9" w14:textId="77777777" w:rsidTr="002F3DB1">
        <w:trPr>
          <w:trHeight w:val="128"/>
        </w:trPr>
        <w:tc>
          <w:tcPr>
            <w:tcW w:w="484" w:type="dxa"/>
            <w:shd w:val="clear" w:color="auto" w:fill="auto"/>
            <w:noWrap/>
            <w:vAlign w:val="bottom"/>
          </w:tcPr>
          <w:p w14:paraId="03EB0A45" w14:textId="77777777" w:rsidR="0081552F" w:rsidRPr="009966FB" w:rsidRDefault="0081552F" w:rsidP="0081552F">
            <w:pPr>
              <w:jc w:val="center"/>
              <w:rPr>
                <w:rFonts w:ascii="MetaBookCyrLF-Roman" w:hAnsi="MetaBookCyrLF-Roman" w:cs="Arial"/>
                <w:b/>
              </w:rPr>
            </w:pPr>
            <w:r w:rsidRPr="009966FB">
              <w:rPr>
                <w:rFonts w:ascii="MetaBookCyrLF-Roman" w:hAnsi="MetaBookCyrLF-Roman" w:cs="Arial"/>
                <w:b/>
              </w:rPr>
              <w:t>№</w:t>
            </w:r>
          </w:p>
        </w:tc>
        <w:tc>
          <w:tcPr>
            <w:tcW w:w="5186" w:type="dxa"/>
            <w:shd w:val="clear" w:color="auto" w:fill="auto"/>
            <w:vAlign w:val="bottom"/>
          </w:tcPr>
          <w:p w14:paraId="6AF5AFB0" w14:textId="77777777" w:rsidR="0081552F" w:rsidRPr="009966FB" w:rsidRDefault="0081552F" w:rsidP="0081552F">
            <w:pPr>
              <w:jc w:val="center"/>
              <w:rPr>
                <w:rFonts w:ascii="MetaBookCyrLF-Roman" w:hAnsi="MetaBookCyrLF-Roman" w:cs="Arial"/>
                <w:b/>
              </w:rPr>
            </w:pPr>
            <w:r w:rsidRPr="009966FB">
              <w:rPr>
                <w:rFonts w:ascii="MetaBookCyrLF-Roman" w:hAnsi="MetaBookCyrLF-Roman" w:cs="Arial"/>
                <w:b/>
              </w:rPr>
              <w:t>Наименование реквизита ЦБ</w:t>
            </w:r>
          </w:p>
        </w:tc>
        <w:tc>
          <w:tcPr>
            <w:tcW w:w="5670" w:type="dxa"/>
            <w:gridSpan w:val="3"/>
            <w:vAlign w:val="bottom"/>
          </w:tcPr>
          <w:p w14:paraId="6E61DCBC" w14:textId="77777777" w:rsidR="0081552F" w:rsidRPr="009966FB" w:rsidRDefault="0081552F" w:rsidP="0081552F">
            <w:pPr>
              <w:jc w:val="center"/>
              <w:rPr>
                <w:rFonts w:ascii="MetaBookCyrLF-Roman" w:hAnsi="MetaBookCyrLF-Roman" w:cs="Arial"/>
                <w:b/>
              </w:rPr>
            </w:pPr>
            <w:r w:rsidRPr="009966FB">
              <w:rPr>
                <w:rFonts w:ascii="MetaBookCyrLF-Roman" w:hAnsi="MetaBookCyrLF-Roman" w:cs="Arial"/>
                <w:b/>
              </w:rPr>
              <w:t>Значение реквизита ЦБ</w:t>
            </w:r>
          </w:p>
        </w:tc>
        <w:tc>
          <w:tcPr>
            <w:tcW w:w="3261" w:type="dxa"/>
          </w:tcPr>
          <w:p w14:paraId="3B5E046B" w14:textId="77777777" w:rsidR="0081552F" w:rsidRPr="009966FB" w:rsidRDefault="0081552F" w:rsidP="0081552F">
            <w:pPr>
              <w:jc w:val="center"/>
              <w:rPr>
                <w:rFonts w:ascii="MetaBookCyrLF-Roman" w:hAnsi="MetaBookCyrLF-Roman" w:cs="Arial"/>
                <w:b/>
              </w:rPr>
            </w:pPr>
            <w:r w:rsidRPr="009966FB">
              <w:rPr>
                <w:rFonts w:ascii="MetaBookCyrLF-Roman" w:hAnsi="MetaBookCyrLF-Roman" w:cs="Arial"/>
                <w:b/>
              </w:rPr>
              <w:t>Источник, подтверждающий информацию</w:t>
            </w:r>
          </w:p>
        </w:tc>
      </w:tr>
      <w:tr w:rsidR="0081552F" w:rsidRPr="009966FB" w14:paraId="15188643" w14:textId="77777777" w:rsidTr="002F3DB1">
        <w:trPr>
          <w:trHeight w:val="127"/>
        </w:trPr>
        <w:tc>
          <w:tcPr>
            <w:tcW w:w="484" w:type="dxa"/>
            <w:shd w:val="clear" w:color="auto" w:fill="auto"/>
            <w:noWrap/>
            <w:vAlign w:val="center"/>
          </w:tcPr>
          <w:p w14:paraId="40984E8C" w14:textId="77777777" w:rsidR="0081552F" w:rsidRPr="009966FB" w:rsidRDefault="0081552F" w:rsidP="0081552F">
            <w:pPr>
              <w:jc w:val="right"/>
              <w:rPr>
                <w:rFonts w:ascii="MetaBookCyrLF-Roman" w:hAnsi="MetaBookCyrLF-Roman" w:cs="Arial"/>
              </w:rPr>
            </w:pPr>
            <w:r w:rsidRPr="009966FB">
              <w:rPr>
                <w:rFonts w:ascii="MetaBookCyrLF-Roman" w:hAnsi="MetaBookCyrLF-Roman" w:cs="Arial"/>
              </w:rPr>
              <w:t>1</w:t>
            </w:r>
          </w:p>
        </w:tc>
        <w:tc>
          <w:tcPr>
            <w:tcW w:w="5186" w:type="dxa"/>
            <w:shd w:val="clear" w:color="auto" w:fill="auto"/>
            <w:vAlign w:val="center"/>
          </w:tcPr>
          <w:p w14:paraId="2E0A29A7" w14:textId="77777777" w:rsidR="0081552F" w:rsidRPr="009966FB" w:rsidRDefault="0081552F" w:rsidP="0081552F">
            <w:pPr>
              <w:rPr>
                <w:rFonts w:ascii="MetaBookCyrLF-Roman" w:hAnsi="MetaBookCyrLF-Roman" w:cs="Arial"/>
              </w:rPr>
            </w:pPr>
            <w:r w:rsidRPr="009966FB">
              <w:rPr>
                <w:rFonts w:ascii="MetaBookCyrLF-Roman" w:hAnsi="MetaBookCyrLF-Roman" w:cs="Arial"/>
              </w:rPr>
              <w:t>Наименование ЦБ</w:t>
            </w:r>
          </w:p>
        </w:tc>
        <w:tc>
          <w:tcPr>
            <w:tcW w:w="5670" w:type="dxa"/>
            <w:gridSpan w:val="3"/>
            <w:vAlign w:val="bottom"/>
          </w:tcPr>
          <w:p w14:paraId="56ECA882" w14:textId="77777777" w:rsidR="0081552F" w:rsidRPr="009966FB" w:rsidRDefault="0081552F" w:rsidP="0081552F">
            <w:pPr>
              <w:rPr>
                <w:rFonts w:ascii="MetaBookCyrLF-Roman" w:hAnsi="MetaBookCyrLF-Roman" w:cs="Arial"/>
              </w:rPr>
            </w:pPr>
          </w:p>
        </w:tc>
        <w:tc>
          <w:tcPr>
            <w:tcW w:w="3261" w:type="dxa"/>
          </w:tcPr>
          <w:p w14:paraId="50096FF2" w14:textId="77777777" w:rsidR="0081552F" w:rsidRPr="009966FB" w:rsidRDefault="0081552F" w:rsidP="0081552F">
            <w:pPr>
              <w:rPr>
                <w:rFonts w:ascii="MetaBookCyrLF-Roman" w:hAnsi="MetaBookCyrLF-Roman" w:cs="Arial"/>
              </w:rPr>
            </w:pPr>
          </w:p>
        </w:tc>
      </w:tr>
      <w:tr w:rsidR="0081552F" w:rsidRPr="009966FB" w14:paraId="269FF5B4" w14:textId="77777777" w:rsidTr="002F3DB1">
        <w:trPr>
          <w:trHeight w:val="255"/>
        </w:trPr>
        <w:tc>
          <w:tcPr>
            <w:tcW w:w="484" w:type="dxa"/>
            <w:shd w:val="clear" w:color="auto" w:fill="auto"/>
            <w:noWrap/>
            <w:vAlign w:val="center"/>
          </w:tcPr>
          <w:p w14:paraId="68E368AB" w14:textId="77777777" w:rsidR="0081552F" w:rsidRPr="009966FB" w:rsidRDefault="0081552F" w:rsidP="0081552F">
            <w:pPr>
              <w:jc w:val="right"/>
              <w:rPr>
                <w:rFonts w:ascii="MetaBookCyrLF-Roman" w:hAnsi="MetaBookCyrLF-Roman" w:cs="Arial"/>
              </w:rPr>
            </w:pPr>
            <w:r w:rsidRPr="009966FB">
              <w:rPr>
                <w:rFonts w:ascii="MetaBookCyrLF-Roman" w:hAnsi="MetaBookCyrLF-Roman" w:cs="Arial"/>
              </w:rPr>
              <w:t>2</w:t>
            </w:r>
          </w:p>
        </w:tc>
        <w:tc>
          <w:tcPr>
            <w:tcW w:w="5186" w:type="dxa"/>
            <w:shd w:val="clear" w:color="auto" w:fill="auto"/>
            <w:vAlign w:val="center"/>
          </w:tcPr>
          <w:p w14:paraId="77334807" w14:textId="77777777" w:rsidR="0081552F" w:rsidRPr="009966FB" w:rsidRDefault="0081552F" w:rsidP="0081552F">
            <w:pPr>
              <w:rPr>
                <w:rFonts w:ascii="MetaBookCyrLF-Roman" w:hAnsi="MetaBookCyrLF-Roman" w:cs="Arial"/>
              </w:rPr>
            </w:pPr>
            <w:r w:rsidRPr="009966FB">
              <w:rPr>
                <w:rFonts w:ascii="MetaBookCyrLF-Roman" w:hAnsi="MetaBookCyrLF-Roman" w:cs="Arial"/>
              </w:rPr>
              <w:t>Наименование эмитента ЦБ/Наименование МФО</w:t>
            </w:r>
          </w:p>
        </w:tc>
        <w:tc>
          <w:tcPr>
            <w:tcW w:w="5670" w:type="dxa"/>
            <w:gridSpan w:val="3"/>
            <w:vAlign w:val="bottom"/>
          </w:tcPr>
          <w:p w14:paraId="055F2191" w14:textId="77777777" w:rsidR="0081552F" w:rsidRPr="009966FB" w:rsidRDefault="0081552F" w:rsidP="0081552F">
            <w:pPr>
              <w:rPr>
                <w:rFonts w:ascii="MetaBookCyrLF-Roman" w:hAnsi="MetaBookCyrLF-Roman" w:cs="Arial"/>
              </w:rPr>
            </w:pPr>
          </w:p>
        </w:tc>
        <w:tc>
          <w:tcPr>
            <w:tcW w:w="3261" w:type="dxa"/>
          </w:tcPr>
          <w:p w14:paraId="2D97763E" w14:textId="77777777" w:rsidR="0081552F" w:rsidRPr="009966FB" w:rsidRDefault="0081552F" w:rsidP="0081552F">
            <w:pPr>
              <w:rPr>
                <w:rFonts w:ascii="MetaBookCyrLF-Roman" w:hAnsi="MetaBookCyrLF-Roman" w:cs="Arial"/>
              </w:rPr>
            </w:pPr>
          </w:p>
        </w:tc>
      </w:tr>
      <w:tr w:rsidR="0081552F" w:rsidRPr="009966FB" w14:paraId="0DEE45EB" w14:textId="77777777" w:rsidTr="002F3DB1">
        <w:trPr>
          <w:trHeight w:val="255"/>
        </w:trPr>
        <w:tc>
          <w:tcPr>
            <w:tcW w:w="484" w:type="dxa"/>
            <w:shd w:val="clear" w:color="auto" w:fill="auto"/>
            <w:noWrap/>
            <w:vAlign w:val="center"/>
          </w:tcPr>
          <w:p w14:paraId="61A1B150" w14:textId="77777777" w:rsidR="0081552F" w:rsidRPr="009966FB" w:rsidRDefault="0081552F" w:rsidP="0081552F">
            <w:pPr>
              <w:jc w:val="right"/>
              <w:rPr>
                <w:rFonts w:ascii="MetaBookCyrLF-Roman" w:hAnsi="MetaBookCyrLF-Roman" w:cs="Arial"/>
              </w:rPr>
            </w:pPr>
            <w:r w:rsidRPr="009966FB">
              <w:rPr>
                <w:rFonts w:ascii="MetaBookCyrLF-Roman" w:hAnsi="MetaBookCyrLF-Roman" w:cs="Arial"/>
              </w:rPr>
              <w:t>3</w:t>
            </w:r>
          </w:p>
        </w:tc>
        <w:tc>
          <w:tcPr>
            <w:tcW w:w="5186" w:type="dxa"/>
            <w:shd w:val="clear" w:color="auto" w:fill="auto"/>
            <w:vAlign w:val="center"/>
          </w:tcPr>
          <w:p w14:paraId="131C2960" w14:textId="77777777" w:rsidR="0081552F" w:rsidRPr="009966FB" w:rsidRDefault="0081552F" w:rsidP="0081552F">
            <w:pPr>
              <w:rPr>
                <w:rFonts w:ascii="MetaBookCyrLF-Roman" w:hAnsi="MetaBookCyrLF-Roman" w:cs="Arial"/>
              </w:rPr>
            </w:pPr>
            <w:r w:rsidRPr="009966FB">
              <w:rPr>
                <w:rFonts w:ascii="MetaBookCyrLF-Roman" w:hAnsi="MetaBookCyrLF-Roman" w:cs="Arial"/>
              </w:rPr>
              <w:t>ISIN</w:t>
            </w:r>
            <w:r w:rsidRPr="009966FB">
              <w:rPr>
                <w:rFonts w:ascii="MetaBookCyrLF-Roman" w:hAnsi="MetaBookCyrLF-Roman" w:cs="Arial"/>
                <w:vertAlign w:val="superscript"/>
              </w:rPr>
              <w:footnoteReference w:id="2"/>
            </w:r>
            <w:r w:rsidRPr="009966FB">
              <w:rPr>
                <w:rFonts w:ascii="MetaBookCyrLF-Roman" w:hAnsi="MetaBookCyrLF-Roman" w:cs="Arial"/>
              </w:rPr>
              <w:t xml:space="preserve"> код</w:t>
            </w:r>
          </w:p>
        </w:tc>
        <w:tc>
          <w:tcPr>
            <w:tcW w:w="5670" w:type="dxa"/>
            <w:gridSpan w:val="3"/>
            <w:vAlign w:val="bottom"/>
          </w:tcPr>
          <w:p w14:paraId="3A6BFD26" w14:textId="77777777" w:rsidR="0081552F" w:rsidRPr="009966FB" w:rsidRDefault="0081552F" w:rsidP="0081552F">
            <w:pPr>
              <w:rPr>
                <w:rFonts w:ascii="MetaBookCyrLF-Roman" w:hAnsi="MetaBookCyrLF-Roman" w:cs="Arial"/>
              </w:rPr>
            </w:pPr>
          </w:p>
        </w:tc>
        <w:tc>
          <w:tcPr>
            <w:tcW w:w="3261" w:type="dxa"/>
          </w:tcPr>
          <w:p w14:paraId="5BDB7A43" w14:textId="77777777" w:rsidR="0081552F" w:rsidRPr="009966FB" w:rsidRDefault="0081552F" w:rsidP="0081552F">
            <w:pPr>
              <w:rPr>
                <w:rFonts w:ascii="MetaBookCyrLF-Roman" w:hAnsi="MetaBookCyrLF-Roman" w:cs="Arial"/>
              </w:rPr>
            </w:pPr>
          </w:p>
        </w:tc>
      </w:tr>
      <w:tr w:rsidR="0081552F" w:rsidRPr="009966FB" w14:paraId="17DA87B0" w14:textId="77777777" w:rsidTr="002F3DB1">
        <w:trPr>
          <w:trHeight w:val="255"/>
        </w:trPr>
        <w:tc>
          <w:tcPr>
            <w:tcW w:w="484" w:type="dxa"/>
            <w:shd w:val="clear" w:color="auto" w:fill="auto"/>
            <w:noWrap/>
            <w:vAlign w:val="center"/>
          </w:tcPr>
          <w:p w14:paraId="08FCF93A" w14:textId="77777777" w:rsidR="0081552F" w:rsidRPr="009966FB" w:rsidRDefault="0081552F" w:rsidP="0081552F">
            <w:pPr>
              <w:jc w:val="right"/>
              <w:rPr>
                <w:rFonts w:ascii="MetaBookCyrLF-Roman" w:hAnsi="MetaBookCyrLF-Roman" w:cs="Arial"/>
              </w:rPr>
            </w:pPr>
            <w:r w:rsidRPr="009966FB">
              <w:rPr>
                <w:rFonts w:ascii="MetaBookCyrLF-Roman" w:hAnsi="MetaBookCyrLF-Roman" w:cs="Arial"/>
              </w:rPr>
              <w:t>4</w:t>
            </w:r>
          </w:p>
        </w:tc>
        <w:tc>
          <w:tcPr>
            <w:tcW w:w="5186" w:type="dxa"/>
            <w:shd w:val="clear" w:color="auto" w:fill="auto"/>
            <w:vAlign w:val="center"/>
          </w:tcPr>
          <w:p w14:paraId="6BF1EA07" w14:textId="77777777" w:rsidR="0081552F" w:rsidRPr="009966FB" w:rsidRDefault="0081552F" w:rsidP="0081552F">
            <w:pPr>
              <w:rPr>
                <w:rFonts w:ascii="MetaBookCyrLF-Roman" w:hAnsi="MetaBookCyrLF-Roman" w:cs="Arial"/>
              </w:rPr>
            </w:pPr>
            <w:r w:rsidRPr="009966FB">
              <w:rPr>
                <w:rFonts w:ascii="MetaBookCyrLF-Roman" w:hAnsi="MetaBookCyrLF-Roman" w:cs="Arial"/>
              </w:rPr>
              <w:t>CFI</w:t>
            </w:r>
            <w:r w:rsidRPr="009966FB">
              <w:rPr>
                <w:rFonts w:ascii="MetaBookCyrLF-Roman" w:hAnsi="MetaBookCyrLF-Roman" w:cs="Arial"/>
                <w:vertAlign w:val="superscript"/>
              </w:rPr>
              <w:footnoteReference w:id="3"/>
            </w:r>
            <w:r w:rsidRPr="009966FB">
              <w:rPr>
                <w:rFonts w:ascii="MetaBookCyrLF-Roman" w:hAnsi="MetaBookCyrLF-Roman" w:cs="Arial"/>
              </w:rPr>
              <w:t xml:space="preserve"> код</w:t>
            </w:r>
          </w:p>
        </w:tc>
        <w:tc>
          <w:tcPr>
            <w:tcW w:w="5670" w:type="dxa"/>
            <w:gridSpan w:val="3"/>
            <w:vAlign w:val="bottom"/>
          </w:tcPr>
          <w:p w14:paraId="3AAC0515" w14:textId="77777777" w:rsidR="0081552F" w:rsidRPr="009966FB" w:rsidRDefault="0081552F" w:rsidP="0081552F">
            <w:pPr>
              <w:rPr>
                <w:rFonts w:ascii="MetaBookCyrLF-Roman" w:hAnsi="MetaBookCyrLF-Roman" w:cs="Arial"/>
              </w:rPr>
            </w:pPr>
          </w:p>
        </w:tc>
        <w:tc>
          <w:tcPr>
            <w:tcW w:w="3261" w:type="dxa"/>
          </w:tcPr>
          <w:p w14:paraId="744BB7E3" w14:textId="77777777" w:rsidR="0081552F" w:rsidRPr="009966FB" w:rsidRDefault="0081552F" w:rsidP="0081552F">
            <w:pPr>
              <w:rPr>
                <w:rFonts w:ascii="MetaBookCyrLF-Roman" w:hAnsi="MetaBookCyrLF-Roman" w:cs="Arial"/>
              </w:rPr>
            </w:pPr>
          </w:p>
        </w:tc>
      </w:tr>
      <w:tr w:rsidR="0081552F" w:rsidRPr="009966FB" w14:paraId="699F600A" w14:textId="77777777" w:rsidTr="002F3DB1">
        <w:trPr>
          <w:trHeight w:val="255"/>
        </w:trPr>
        <w:tc>
          <w:tcPr>
            <w:tcW w:w="484" w:type="dxa"/>
            <w:shd w:val="clear" w:color="auto" w:fill="auto"/>
            <w:noWrap/>
            <w:vAlign w:val="center"/>
          </w:tcPr>
          <w:p w14:paraId="3594271B" w14:textId="77777777" w:rsidR="0081552F" w:rsidRPr="009966FB" w:rsidRDefault="0081552F" w:rsidP="0081552F">
            <w:pPr>
              <w:jc w:val="right"/>
              <w:rPr>
                <w:rFonts w:ascii="MetaBookCyrLF-Roman" w:hAnsi="MetaBookCyrLF-Roman" w:cs="Arial"/>
              </w:rPr>
            </w:pPr>
            <w:r w:rsidRPr="009966FB">
              <w:rPr>
                <w:rFonts w:ascii="MetaBookCyrLF-Roman" w:hAnsi="MetaBookCyrLF-Roman" w:cs="Arial"/>
              </w:rPr>
              <w:t>5</w:t>
            </w:r>
          </w:p>
        </w:tc>
        <w:tc>
          <w:tcPr>
            <w:tcW w:w="5186" w:type="dxa"/>
            <w:shd w:val="clear" w:color="auto" w:fill="auto"/>
            <w:vAlign w:val="center"/>
          </w:tcPr>
          <w:p w14:paraId="0FAD0B2E" w14:textId="77777777" w:rsidR="0081552F" w:rsidRPr="009966FB" w:rsidRDefault="0081552F" w:rsidP="0081552F">
            <w:pPr>
              <w:rPr>
                <w:rFonts w:ascii="MetaBookCyrLF-Roman" w:hAnsi="MetaBookCyrLF-Roman" w:cs="Arial"/>
              </w:rPr>
            </w:pPr>
            <w:r w:rsidRPr="009966FB">
              <w:rPr>
                <w:rFonts w:ascii="MetaBookCyrLF-Roman" w:hAnsi="MetaBookCyrLF-Roman" w:cs="Arial"/>
              </w:rPr>
              <w:t>ГРН</w:t>
            </w:r>
            <w:r w:rsidRPr="009966FB">
              <w:rPr>
                <w:rFonts w:ascii="MetaBookCyrLF-Roman" w:hAnsi="MetaBookCyrLF-Roman" w:cs="Arial"/>
                <w:vertAlign w:val="superscript"/>
              </w:rPr>
              <w:footnoteReference w:id="4"/>
            </w:r>
            <w:r w:rsidRPr="009966FB">
              <w:rPr>
                <w:rFonts w:ascii="MetaBookCyrLF-Roman" w:hAnsi="MetaBookCyrLF-Roman" w:cs="Arial"/>
              </w:rPr>
              <w:t xml:space="preserve"> (ЦБ МФО)</w:t>
            </w:r>
          </w:p>
        </w:tc>
        <w:tc>
          <w:tcPr>
            <w:tcW w:w="5670" w:type="dxa"/>
            <w:gridSpan w:val="3"/>
            <w:vAlign w:val="bottom"/>
          </w:tcPr>
          <w:p w14:paraId="7C92AB6A" w14:textId="77777777" w:rsidR="0081552F" w:rsidRPr="009966FB" w:rsidRDefault="0081552F" w:rsidP="0081552F">
            <w:pPr>
              <w:rPr>
                <w:rFonts w:ascii="MetaBookCyrLF-Roman" w:hAnsi="MetaBookCyrLF-Roman" w:cs="Arial"/>
              </w:rPr>
            </w:pPr>
          </w:p>
        </w:tc>
        <w:tc>
          <w:tcPr>
            <w:tcW w:w="3261" w:type="dxa"/>
          </w:tcPr>
          <w:p w14:paraId="21C6FB32" w14:textId="77777777" w:rsidR="0081552F" w:rsidRPr="009966FB" w:rsidRDefault="0081552F" w:rsidP="0081552F">
            <w:pPr>
              <w:rPr>
                <w:rFonts w:ascii="MetaBookCyrLF-Roman" w:hAnsi="MetaBookCyrLF-Roman" w:cs="Arial"/>
              </w:rPr>
            </w:pPr>
          </w:p>
        </w:tc>
      </w:tr>
      <w:tr w:rsidR="0081552F" w:rsidRPr="009966FB" w14:paraId="4126C595" w14:textId="77777777" w:rsidTr="002F3DB1">
        <w:trPr>
          <w:trHeight w:val="255"/>
        </w:trPr>
        <w:tc>
          <w:tcPr>
            <w:tcW w:w="484" w:type="dxa"/>
            <w:shd w:val="clear" w:color="auto" w:fill="auto"/>
            <w:noWrap/>
            <w:vAlign w:val="center"/>
          </w:tcPr>
          <w:p w14:paraId="22344649" w14:textId="77777777" w:rsidR="0081552F" w:rsidRPr="009966FB" w:rsidRDefault="0081552F" w:rsidP="0081552F">
            <w:pPr>
              <w:jc w:val="right"/>
              <w:rPr>
                <w:rFonts w:ascii="MetaBookCyrLF-Roman" w:hAnsi="MetaBookCyrLF-Roman" w:cs="Arial"/>
              </w:rPr>
            </w:pPr>
            <w:r w:rsidRPr="009966FB">
              <w:rPr>
                <w:rFonts w:ascii="MetaBookCyrLF-Roman" w:hAnsi="MetaBookCyrLF-Roman" w:cs="Arial"/>
              </w:rPr>
              <w:t>6</w:t>
            </w:r>
          </w:p>
        </w:tc>
        <w:tc>
          <w:tcPr>
            <w:tcW w:w="5186" w:type="dxa"/>
            <w:shd w:val="clear" w:color="auto" w:fill="auto"/>
            <w:vAlign w:val="center"/>
          </w:tcPr>
          <w:p w14:paraId="4A793284" w14:textId="77777777" w:rsidR="0081552F" w:rsidRPr="009966FB" w:rsidRDefault="0081552F" w:rsidP="0081552F">
            <w:pPr>
              <w:rPr>
                <w:rFonts w:ascii="MetaBookCyrLF-Roman" w:hAnsi="MetaBookCyrLF-Roman" w:cs="Arial"/>
              </w:rPr>
            </w:pPr>
            <w:r w:rsidRPr="009966FB">
              <w:rPr>
                <w:rFonts w:ascii="MetaBookCyrLF-Roman" w:hAnsi="MetaBookCyrLF-Roman" w:cs="Arial"/>
              </w:rPr>
              <w:t>Валюта номинала</w:t>
            </w:r>
          </w:p>
        </w:tc>
        <w:tc>
          <w:tcPr>
            <w:tcW w:w="5670" w:type="dxa"/>
            <w:gridSpan w:val="3"/>
            <w:vAlign w:val="bottom"/>
          </w:tcPr>
          <w:p w14:paraId="2693BD2F" w14:textId="77777777" w:rsidR="0081552F" w:rsidRPr="009966FB" w:rsidRDefault="0081552F" w:rsidP="0081552F">
            <w:pPr>
              <w:rPr>
                <w:rFonts w:ascii="MetaBookCyrLF-Roman" w:hAnsi="MetaBookCyrLF-Roman" w:cs="Arial"/>
              </w:rPr>
            </w:pPr>
          </w:p>
        </w:tc>
        <w:tc>
          <w:tcPr>
            <w:tcW w:w="3261" w:type="dxa"/>
          </w:tcPr>
          <w:p w14:paraId="0CCD75A4" w14:textId="77777777" w:rsidR="0081552F" w:rsidRPr="009966FB" w:rsidRDefault="0081552F" w:rsidP="0081552F">
            <w:pPr>
              <w:rPr>
                <w:rFonts w:ascii="MetaBookCyrLF-Roman" w:hAnsi="MetaBookCyrLF-Roman" w:cs="Arial"/>
              </w:rPr>
            </w:pPr>
          </w:p>
        </w:tc>
      </w:tr>
      <w:tr w:rsidR="0081552F" w:rsidRPr="009966FB" w14:paraId="5B85B1EC" w14:textId="77777777" w:rsidTr="002F3DB1">
        <w:trPr>
          <w:trHeight w:val="255"/>
        </w:trPr>
        <w:tc>
          <w:tcPr>
            <w:tcW w:w="484" w:type="dxa"/>
            <w:shd w:val="clear" w:color="auto" w:fill="auto"/>
            <w:noWrap/>
            <w:vAlign w:val="center"/>
          </w:tcPr>
          <w:p w14:paraId="0776B708" w14:textId="77777777" w:rsidR="0081552F" w:rsidRPr="009966FB" w:rsidRDefault="0081552F" w:rsidP="0081552F">
            <w:pPr>
              <w:jc w:val="right"/>
              <w:rPr>
                <w:rFonts w:ascii="MetaBookCyrLF-Roman" w:hAnsi="MetaBookCyrLF-Roman" w:cs="Arial"/>
              </w:rPr>
            </w:pPr>
            <w:r w:rsidRPr="009966FB">
              <w:rPr>
                <w:rFonts w:ascii="MetaBookCyrLF-Roman" w:hAnsi="MetaBookCyrLF-Roman" w:cs="Arial"/>
              </w:rPr>
              <w:t>7</w:t>
            </w:r>
          </w:p>
        </w:tc>
        <w:tc>
          <w:tcPr>
            <w:tcW w:w="5186" w:type="dxa"/>
            <w:shd w:val="clear" w:color="auto" w:fill="auto"/>
            <w:vAlign w:val="center"/>
          </w:tcPr>
          <w:p w14:paraId="70584F79" w14:textId="77777777" w:rsidR="0081552F" w:rsidRPr="009966FB" w:rsidRDefault="0081552F" w:rsidP="0081552F">
            <w:pPr>
              <w:rPr>
                <w:rFonts w:ascii="MetaBookCyrLF-Roman" w:hAnsi="MetaBookCyrLF-Roman" w:cs="Arial"/>
              </w:rPr>
            </w:pPr>
            <w:r w:rsidRPr="009966FB">
              <w:rPr>
                <w:rFonts w:ascii="MetaBookCyrLF-Roman" w:hAnsi="MetaBookCyrLF-Roman" w:cs="Arial"/>
              </w:rPr>
              <w:t>Начальный номинал ЦБ</w:t>
            </w:r>
          </w:p>
        </w:tc>
        <w:tc>
          <w:tcPr>
            <w:tcW w:w="5670" w:type="dxa"/>
            <w:gridSpan w:val="3"/>
            <w:vAlign w:val="bottom"/>
          </w:tcPr>
          <w:p w14:paraId="06EDBD30" w14:textId="77777777" w:rsidR="0081552F" w:rsidRPr="009966FB" w:rsidRDefault="0081552F" w:rsidP="0081552F">
            <w:pPr>
              <w:rPr>
                <w:rFonts w:ascii="MetaBookCyrLF-Roman" w:hAnsi="MetaBookCyrLF-Roman" w:cs="Arial"/>
              </w:rPr>
            </w:pPr>
          </w:p>
        </w:tc>
        <w:tc>
          <w:tcPr>
            <w:tcW w:w="3261" w:type="dxa"/>
          </w:tcPr>
          <w:p w14:paraId="697F8106" w14:textId="77777777" w:rsidR="0081552F" w:rsidRPr="009966FB" w:rsidRDefault="0081552F" w:rsidP="0081552F">
            <w:pPr>
              <w:rPr>
                <w:rFonts w:ascii="MetaBookCyrLF-Roman" w:hAnsi="MetaBookCyrLF-Roman" w:cs="Arial"/>
              </w:rPr>
            </w:pPr>
          </w:p>
        </w:tc>
      </w:tr>
      <w:tr w:rsidR="0081552F" w:rsidRPr="009966FB" w14:paraId="1D36E988" w14:textId="77777777" w:rsidTr="002F3DB1">
        <w:trPr>
          <w:trHeight w:val="255"/>
        </w:trPr>
        <w:tc>
          <w:tcPr>
            <w:tcW w:w="484" w:type="dxa"/>
            <w:shd w:val="clear" w:color="auto" w:fill="auto"/>
            <w:noWrap/>
            <w:vAlign w:val="center"/>
          </w:tcPr>
          <w:p w14:paraId="33079668" w14:textId="77777777" w:rsidR="0081552F" w:rsidRPr="009966FB" w:rsidRDefault="0081552F" w:rsidP="0081552F">
            <w:pPr>
              <w:jc w:val="right"/>
              <w:rPr>
                <w:rFonts w:ascii="MetaBookCyrLF-Roman" w:hAnsi="MetaBookCyrLF-Roman" w:cs="Arial"/>
              </w:rPr>
            </w:pPr>
            <w:r w:rsidRPr="009966FB">
              <w:rPr>
                <w:rFonts w:ascii="MetaBookCyrLF-Roman" w:hAnsi="MetaBookCyrLF-Roman" w:cs="Arial"/>
              </w:rPr>
              <w:t>8</w:t>
            </w:r>
          </w:p>
        </w:tc>
        <w:tc>
          <w:tcPr>
            <w:tcW w:w="5186" w:type="dxa"/>
            <w:shd w:val="clear" w:color="auto" w:fill="auto"/>
            <w:vAlign w:val="center"/>
          </w:tcPr>
          <w:p w14:paraId="4521EE4B" w14:textId="77777777" w:rsidR="0081552F" w:rsidRPr="009966FB" w:rsidRDefault="0081552F" w:rsidP="0081552F">
            <w:pPr>
              <w:rPr>
                <w:rFonts w:ascii="MetaBookCyrLF-Roman" w:hAnsi="MetaBookCyrLF-Roman" w:cs="Arial"/>
              </w:rPr>
            </w:pPr>
            <w:r w:rsidRPr="009966FB">
              <w:rPr>
                <w:rFonts w:ascii="MetaBookCyrLF-Roman" w:hAnsi="MetaBookCyrLF-Roman" w:cs="Arial"/>
              </w:rPr>
              <w:t>Страна регистрации эмитента ЦБ</w:t>
            </w:r>
          </w:p>
        </w:tc>
        <w:tc>
          <w:tcPr>
            <w:tcW w:w="5670" w:type="dxa"/>
            <w:gridSpan w:val="3"/>
            <w:vAlign w:val="bottom"/>
          </w:tcPr>
          <w:p w14:paraId="41BF9D45" w14:textId="77777777" w:rsidR="0081552F" w:rsidRPr="009966FB" w:rsidRDefault="0081552F" w:rsidP="0081552F">
            <w:pPr>
              <w:rPr>
                <w:rFonts w:ascii="MetaBookCyrLF-Roman" w:hAnsi="MetaBookCyrLF-Roman" w:cs="Arial"/>
              </w:rPr>
            </w:pPr>
          </w:p>
        </w:tc>
        <w:tc>
          <w:tcPr>
            <w:tcW w:w="3261" w:type="dxa"/>
          </w:tcPr>
          <w:p w14:paraId="6F013ABA" w14:textId="77777777" w:rsidR="0081552F" w:rsidRPr="009966FB" w:rsidRDefault="0081552F" w:rsidP="0081552F">
            <w:pPr>
              <w:rPr>
                <w:rFonts w:ascii="MetaBookCyrLF-Roman" w:hAnsi="MetaBookCyrLF-Roman" w:cs="Arial"/>
              </w:rPr>
            </w:pPr>
          </w:p>
        </w:tc>
      </w:tr>
      <w:tr w:rsidR="0081552F" w:rsidRPr="009966FB" w14:paraId="480B48F8" w14:textId="77777777" w:rsidTr="002F3DB1">
        <w:trPr>
          <w:trHeight w:val="130"/>
        </w:trPr>
        <w:tc>
          <w:tcPr>
            <w:tcW w:w="484" w:type="dxa"/>
            <w:shd w:val="clear" w:color="auto" w:fill="auto"/>
            <w:noWrap/>
            <w:vAlign w:val="center"/>
          </w:tcPr>
          <w:p w14:paraId="5EA9D8E7" w14:textId="77777777" w:rsidR="0081552F" w:rsidRPr="009966FB" w:rsidRDefault="0081552F" w:rsidP="0081552F">
            <w:pPr>
              <w:jc w:val="right"/>
              <w:rPr>
                <w:rFonts w:ascii="MetaBookCyrLF-Roman" w:hAnsi="MetaBookCyrLF-Roman" w:cs="Arial"/>
              </w:rPr>
            </w:pPr>
            <w:r w:rsidRPr="009966FB">
              <w:rPr>
                <w:rFonts w:ascii="MetaBookCyrLF-Roman" w:hAnsi="MetaBookCyrLF-Roman" w:cs="Arial"/>
              </w:rPr>
              <w:t>9</w:t>
            </w:r>
          </w:p>
        </w:tc>
        <w:tc>
          <w:tcPr>
            <w:tcW w:w="5186" w:type="dxa"/>
            <w:shd w:val="clear" w:color="auto" w:fill="auto"/>
            <w:vAlign w:val="center"/>
          </w:tcPr>
          <w:p w14:paraId="34F2EF3C" w14:textId="77777777" w:rsidR="0081552F" w:rsidRPr="009966FB" w:rsidRDefault="0081552F" w:rsidP="0081552F">
            <w:pPr>
              <w:rPr>
                <w:rFonts w:ascii="MetaBookCyrLF-Roman" w:hAnsi="MetaBookCyrLF-Roman" w:cs="Arial"/>
              </w:rPr>
            </w:pPr>
            <w:r w:rsidRPr="009966FB">
              <w:rPr>
                <w:rFonts w:ascii="MetaBookCyrLF-Roman" w:hAnsi="MetaBookCyrLF-Roman" w:cs="Arial"/>
              </w:rPr>
              <w:t>Наименование иностранного государства – эмитента ЦБ (для ЦБ иностранных государств)</w:t>
            </w:r>
          </w:p>
        </w:tc>
        <w:tc>
          <w:tcPr>
            <w:tcW w:w="5670" w:type="dxa"/>
            <w:gridSpan w:val="3"/>
            <w:shd w:val="clear" w:color="auto" w:fill="auto"/>
            <w:vAlign w:val="bottom"/>
          </w:tcPr>
          <w:p w14:paraId="66D0980D" w14:textId="77777777" w:rsidR="0081552F" w:rsidRPr="009966FB" w:rsidRDefault="0081552F" w:rsidP="0081552F">
            <w:pPr>
              <w:rPr>
                <w:rFonts w:ascii="MetaBookCyrLF-Roman" w:hAnsi="MetaBookCyrLF-Roman" w:cs="Arial"/>
              </w:rPr>
            </w:pPr>
          </w:p>
        </w:tc>
        <w:tc>
          <w:tcPr>
            <w:tcW w:w="3261" w:type="dxa"/>
          </w:tcPr>
          <w:p w14:paraId="6B6620F5" w14:textId="77777777" w:rsidR="0081552F" w:rsidRPr="009966FB" w:rsidRDefault="0081552F" w:rsidP="0081552F">
            <w:pPr>
              <w:rPr>
                <w:rFonts w:ascii="MetaBookCyrLF-Roman" w:hAnsi="MetaBookCyrLF-Roman" w:cs="Arial"/>
              </w:rPr>
            </w:pPr>
          </w:p>
        </w:tc>
      </w:tr>
      <w:tr w:rsidR="0081552F" w:rsidRPr="009966FB" w14:paraId="69A7CC5D" w14:textId="77777777" w:rsidTr="002F3DB1">
        <w:trPr>
          <w:trHeight w:val="130"/>
        </w:trPr>
        <w:tc>
          <w:tcPr>
            <w:tcW w:w="484" w:type="dxa"/>
            <w:shd w:val="clear" w:color="auto" w:fill="auto"/>
            <w:noWrap/>
            <w:vAlign w:val="center"/>
          </w:tcPr>
          <w:p w14:paraId="73FB3692" w14:textId="77777777" w:rsidR="0081552F" w:rsidRPr="009966FB" w:rsidRDefault="0081552F" w:rsidP="0081552F">
            <w:pPr>
              <w:jc w:val="right"/>
              <w:rPr>
                <w:rFonts w:ascii="MetaBookCyrLF-Roman" w:hAnsi="MetaBookCyrLF-Roman" w:cs="Arial"/>
              </w:rPr>
            </w:pPr>
            <w:r w:rsidRPr="009966FB">
              <w:rPr>
                <w:rFonts w:ascii="MetaBookCyrLF-Roman" w:hAnsi="MetaBookCyrLF-Roman" w:cs="Arial"/>
              </w:rPr>
              <w:t>10</w:t>
            </w:r>
          </w:p>
        </w:tc>
        <w:tc>
          <w:tcPr>
            <w:tcW w:w="5186" w:type="dxa"/>
            <w:shd w:val="clear" w:color="auto" w:fill="auto"/>
            <w:vAlign w:val="center"/>
          </w:tcPr>
          <w:p w14:paraId="07696F23" w14:textId="77777777" w:rsidR="0081552F" w:rsidRPr="009966FB" w:rsidRDefault="0081552F" w:rsidP="0081552F">
            <w:pPr>
              <w:rPr>
                <w:rFonts w:ascii="MetaBookCyrLF-Roman" w:hAnsi="MetaBookCyrLF-Roman" w:cs="Arial"/>
              </w:rPr>
            </w:pPr>
            <w:r w:rsidRPr="009966FB">
              <w:rPr>
                <w:rFonts w:ascii="MetaBookCyrLF-Roman" w:hAnsi="MetaBookCyrLF-Roman" w:cs="Arial"/>
              </w:rPr>
              <w:t>Дата регистрации ЦБ</w:t>
            </w:r>
          </w:p>
        </w:tc>
        <w:tc>
          <w:tcPr>
            <w:tcW w:w="5670" w:type="dxa"/>
            <w:gridSpan w:val="3"/>
            <w:shd w:val="clear" w:color="auto" w:fill="auto"/>
            <w:vAlign w:val="bottom"/>
          </w:tcPr>
          <w:p w14:paraId="72D93AFF" w14:textId="77777777" w:rsidR="0081552F" w:rsidRPr="009966FB" w:rsidRDefault="0081552F" w:rsidP="0081552F">
            <w:pPr>
              <w:rPr>
                <w:rFonts w:ascii="MetaBookCyrLF-Roman" w:hAnsi="MetaBookCyrLF-Roman" w:cs="Arial"/>
              </w:rPr>
            </w:pPr>
          </w:p>
        </w:tc>
        <w:tc>
          <w:tcPr>
            <w:tcW w:w="3261" w:type="dxa"/>
          </w:tcPr>
          <w:p w14:paraId="12B94C10" w14:textId="77777777" w:rsidR="0081552F" w:rsidRPr="009966FB" w:rsidRDefault="0081552F" w:rsidP="0081552F">
            <w:pPr>
              <w:rPr>
                <w:rFonts w:ascii="MetaBookCyrLF-Roman" w:hAnsi="MetaBookCyrLF-Roman" w:cs="Arial"/>
              </w:rPr>
            </w:pPr>
          </w:p>
        </w:tc>
      </w:tr>
      <w:tr w:rsidR="0081552F" w:rsidRPr="009966FB" w14:paraId="7415A1B1" w14:textId="77777777" w:rsidTr="002F3DB1">
        <w:trPr>
          <w:trHeight w:val="127"/>
        </w:trPr>
        <w:tc>
          <w:tcPr>
            <w:tcW w:w="484" w:type="dxa"/>
            <w:shd w:val="clear" w:color="auto" w:fill="auto"/>
            <w:noWrap/>
            <w:vAlign w:val="center"/>
          </w:tcPr>
          <w:p w14:paraId="655801B8" w14:textId="77777777" w:rsidR="0081552F" w:rsidRPr="009966FB" w:rsidRDefault="0081552F" w:rsidP="0081552F">
            <w:pPr>
              <w:jc w:val="right"/>
              <w:rPr>
                <w:rFonts w:ascii="MetaBookCyrLF-Roman" w:hAnsi="MetaBookCyrLF-Roman" w:cs="Arial"/>
              </w:rPr>
            </w:pPr>
            <w:r w:rsidRPr="009966FB">
              <w:rPr>
                <w:rFonts w:ascii="MetaBookCyrLF-Roman" w:hAnsi="MetaBookCyrLF-Roman" w:cs="Arial"/>
              </w:rPr>
              <w:t>11</w:t>
            </w:r>
          </w:p>
        </w:tc>
        <w:tc>
          <w:tcPr>
            <w:tcW w:w="5186" w:type="dxa"/>
            <w:shd w:val="clear" w:color="auto" w:fill="auto"/>
            <w:vAlign w:val="center"/>
          </w:tcPr>
          <w:p w14:paraId="7C46EC4C" w14:textId="77777777" w:rsidR="0081552F" w:rsidRPr="009966FB" w:rsidRDefault="0081552F" w:rsidP="0081552F">
            <w:pPr>
              <w:rPr>
                <w:rFonts w:ascii="MetaBookCyrLF-Roman" w:hAnsi="MetaBookCyrLF-Roman" w:cs="Arial"/>
              </w:rPr>
            </w:pPr>
            <w:r w:rsidRPr="009966FB">
              <w:rPr>
                <w:rFonts w:ascii="MetaBookCyrLF-Roman" w:hAnsi="MetaBookCyrLF-Roman" w:cs="Arial"/>
              </w:rPr>
              <w:t>Дата начала размещения ЦБ</w:t>
            </w:r>
          </w:p>
        </w:tc>
        <w:tc>
          <w:tcPr>
            <w:tcW w:w="5670" w:type="dxa"/>
            <w:gridSpan w:val="3"/>
            <w:shd w:val="clear" w:color="auto" w:fill="auto"/>
            <w:vAlign w:val="bottom"/>
          </w:tcPr>
          <w:p w14:paraId="47E4147F" w14:textId="77777777" w:rsidR="0081552F" w:rsidRPr="009966FB" w:rsidRDefault="0081552F" w:rsidP="0081552F">
            <w:pPr>
              <w:rPr>
                <w:rFonts w:ascii="MetaBookCyrLF-Roman" w:hAnsi="MetaBookCyrLF-Roman" w:cs="Arial"/>
              </w:rPr>
            </w:pPr>
          </w:p>
        </w:tc>
        <w:tc>
          <w:tcPr>
            <w:tcW w:w="3261" w:type="dxa"/>
            <w:shd w:val="clear" w:color="auto" w:fill="auto"/>
          </w:tcPr>
          <w:p w14:paraId="13F333C4" w14:textId="77777777" w:rsidR="0081552F" w:rsidRPr="009966FB" w:rsidRDefault="0081552F" w:rsidP="0081552F">
            <w:pPr>
              <w:rPr>
                <w:rFonts w:ascii="MetaBookCyrLF-Roman" w:hAnsi="MetaBookCyrLF-Roman" w:cs="Arial"/>
              </w:rPr>
            </w:pPr>
          </w:p>
        </w:tc>
      </w:tr>
      <w:tr w:rsidR="0081552F" w:rsidRPr="009966FB" w14:paraId="08CBB42D" w14:textId="77777777" w:rsidTr="002F3DB1">
        <w:trPr>
          <w:trHeight w:val="255"/>
        </w:trPr>
        <w:tc>
          <w:tcPr>
            <w:tcW w:w="484" w:type="dxa"/>
            <w:shd w:val="clear" w:color="auto" w:fill="auto"/>
            <w:noWrap/>
            <w:vAlign w:val="center"/>
          </w:tcPr>
          <w:p w14:paraId="7CE90C0B" w14:textId="77777777" w:rsidR="0081552F" w:rsidRPr="009966FB" w:rsidRDefault="0081552F" w:rsidP="0081552F">
            <w:pPr>
              <w:jc w:val="right"/>
              <w:rPr>
                <w:rFonts w:ascii="MetaBookCyrLF-Roman" w:hAnsi="MetaBookCyrLF-Roman" w:cs="Arial"/>
              </w:rPr>
            </w:pPr>
            <w:r w:rsidRPr="009966FB">
              <w:rPr>
                <w:rFonts w:ascii="MetaBookCyrLF-Roman" w:hAnsi="MetaBookCyrLF-Roman" w:cs="Arial"/>
              </w:rPr>
              <w:t>12</w:t>
            </w:r>
          </w:p>
        </w:tc>
        <w:tc>
          <w:tcPr>
            <w:tcW w:w="5186" w:type="dxa"/>
            <w:shd w:val="clear" w:color="auto" w:fill="auto"/>
            <w:vAlign w:val="center"/>
          </w:tcPr>
          <w:p w14:paraId="137FEEDF" w14:textId="77777777" w:rsidR="0081552F" w:rsidRPr="009966FB" w:rsidRDefault="0081552F" w:rsidP="0081552F">
            <w:pPr>
              <w:rPr>
                <w:rFonts w:ascii="MetaBookCyrLF-Roman" w:hAnsi="MetaBookCyrLF-Roman" w:cs="Arial"/>
              </w:rPr>
            </w:pPr>
            <w:r w:rsidRPr="009966FB">
              <w:rPr>
                <w:rFonts w:ascii="MetaBookCyrLF-Roman" w:hAnsi="MetaBookCyrLF-Roman" w:cs="Arial"/>
              </w:rPr>
              <w:t>Дата погашения ЦБ</w:t>
            </w:r>
          </w:p>
        </w:tc>
        <w:tc>
          <w:tcPr>
            <w:tcW w:w="5670" w:type="dxa"/>
            <w:gridSpan w:val="3"/>
            <w:vAlign w:val="bottom"/>
          </w:tcPr>
          <w:p w14:paraId="2DFB91A4" w14:textId="77777777" w:rsidR="0081552F" w:rsidRPr="009966FB" w:rsidRDefault="0081552F" w:rsidP="0081552F">
            <w:pPr>
              <w:rPr>
                <w:rFonts w:ascii="MetaBookCyrLF-Roman" w:hAnsi="MetaBookCyrLF-Roman" w:cs="Arial"/>
              </w:rPr>
            </w:pPr>
          </w:p>
        </w:tc>
        <w:tc>
          <w:tcPr>
            <w:tcW w:w="3261" w:type="dxa"/>
          </w:tcPr>
          <w:p w14:paraId="270F1600" w14:textId="77777777" w:rsidR="0081552F" w:rsidRPr="009966FB" w:rsidRDefault="0081552F" w:rsidP="0081552F">
            <w:pPr>
              <w:rPr>
                <w:rFonts w:ascii="MetaBookCyrLF-Roman" w:hAnsi="MetaBookCyrLF-Roman" w:cs="Arial"/>
              </w:rPr>
            </w:pPr>
          </w:p>
        </w:tc>
      </w:tr>
      <w:tr w:rsidR="0081552F" w:rsidRPr="009966FB" w14:paraId="61924395" w14:textId="77777777" w:rsidTr="002F3DB1">
        <w:trPr>
          <w:trHeight w:val="115"/>
        </w:trPr>
        <w:tc>
          <w:tcPr>
            <w:tcW w:w="484" w:type="dxa"/>
            <w:shd w:val="clear" w:color="auto" w:fill="auto"/>
            <w:noWrap/>
            <w:vAlign w:val="center"/>
          </w:tcPr>
          <w:p w14:paraId="09CBE257" w14:textId="77777777" w:rsidR="0081552F" w:rsidRPr="009966FB" w:rsidRDefault="0081552F" w:rsidP="00155A2D">
            <w:pPr>
              <w:jc w:val="right"/>
              <w:rPr>
                <w:rFonts w:ascii="MetaBookCyrLF-Roman" w:hAnsi="MetaBookCyrLF-Roman" w:cs="Arial"/>
              </w:rPr>
            </w:pPr>
            <w:r w:rsidRPr="009966FB">
              <w:rPr>
                <w:rFonts w:ascii="MetaBookCyrLF-Roman" w:hAnsi="MetaBookCyrLF-Roman" w:cs="Arial"/>
              </w:rPr>
              <w:t>1</w:t>
            </w:r>
            <w:r w:rsidR="00155A2D" w:rsidRPr="009966FB">
              <w:rPr>
                <w:rFonts w:ascii="MetaBookCyrLF-Roman" w:hAnsi="MetaBookCyrLF-Roman" w:cs="Arial"/>
              </w:rPr>
              <w:t>3</w:t>
            </w:r>
          </w:p>
        </w:tc>
        <w:tc>
          <w:tcPr>
            <w:tcW w:w="5186" w:type="dxa"/>
            <w:shd w:val="clear" w:color="auto" w:fill="auto"/>
            <w:vAlign w:val="center"/>
          </w:tcPr>
          <w:p w14:paraId="6DB6DBB9" w14:textId="77777777" w:rsidR="0081552F" w:rsidRPr="009966FB" w:rsidRDefault="0081552F" w:rsidP="0081552F">
            <w:pPr>
              <w:rPr>
                <w:rFonts w:ascii="MetaBookCyrLF-Roman" w:hAnsi="MetaBookCyrLF-Roman" w:cs="Arial"/>
              </w:rPr>
            </w:pPr>
            <w:r w:rsidRPr="009966FB">
              <w:rPr>
                <w:rFonts w:ascii="MetaBookCyrLF-Roman" w:hAnsi="MetaBookCyrLF-Roman" w:cs="Arial"/>
              </w:rPr>
              <w:t>Форма выпуска ЦБ</w:t>
            </w:r>
            <w:r w:rsidRPr="009966FB">
              <w:rPr>
                <w:rFonts w:ascii="MetaBookCyrLF-Roman" w:hAnsi="MetaBookCyrLF-Roman" w:cs="Arial"/>
                <w:vertAlign w:val="superscript"/>
              </w:rPr>
              <w:footnoteReference w:id="5"/>
            </w:r>
          </w:p>
        </w:tc>
        <w:tc>
          <w:tcPr>
            <w:tcW w:w="5670" w:type="dxa"/>
            <w:gridSpan w:val="3"/>
            <w:shd w:val="clear" w:color="auto" w:fill="auto"/>
            <w:vAlign w:val="bottom"/>
          </w:tcPr>
          <w:p w14:paraId="1B184A49" w14:textId="77777777" w:rsidR="0081552F" w:rsidRPr="009966FB" w:rsidRDefault="0081552F" w:rsidP="0081552F">
            <w:pPr>
              <w:tabs>
                <w:tab w:val="num" w:pos="524"/>
              </w:tabs>
              <w:rPr>
                <w:rFonts w:ascii="MetaBookCyrLF-Roman" w:hAnsi="MetaBookCyrLF-Roman" w:cs="Arial"/>
              </w:rPr>
            </w:pPr>
          </w:p>
        </w:tc>
        <w:tc>
          <w:tcPr>
            <w:tcW w:w="3261" w:type="dxa"/>
            <w:shd w:val="clear" w:color="auto" w:fill="auto"/>
          </w:tcPr>
          <w:p w14:paraId="0DE69296" w14:textId="77777777" w:rsidR="0081552F" w:rsidRPr="009966FB" w:rsidRDefault="0081552F" w:rsidP="0081552F">
            <w:pPr>
              <w:rPr>
                <w:rFonts w:ascii="MetaBookCyrLF-Roman" w:hAnsi="MetaBookCyrLF-Roman" w:cs="Arial"/>
              </w:rPr>
            </w:pPr>
          </w:p>
        </w:tc>
      </w:tr>
      <w:tr w:rsidR="0081552F" w:rsidRPr="009966FB" w14:paraId="6B4E6818" w14:textId="77777777" w:rsidTr="002F3DB1">
        <w:trPr>
          <w:trHeight w:val="115"/>
        </w:trPr>
        <w:tc>
          <w:tcPr>
            <w:tcW w:w="484" w:type="dxa"/>
            <w:shd w:val="clear" w:color="auto" w:fill="auto"/>
            <w:noWrap/>
            <w:vAlign w:val="center"/>
          </w:tcPr>
          <w:p w14:paraId="433782B8" w14:textId="77777777" w:rsidR="0081552F" w:rsidRPr="009966FB" w:rsidRDefault="0081552F" w:rsidP="00155A2D">
            <w:pPr>
              <w:jc w:val="right"/>
              <w:rPr>
                <w:rFonts w:ascii="MetaBookCyrLF-Roman" w:hAnsi="MetaBookCyrLF-Roman" w:cs="Arial"/>
              </w:rPr>
            </w:pPr>
            <w:r w:rsidRPr="009966FB">
              <w:rPr>
                <w:rFonts w:ascii="MetaBookCyrLF-Roman" w:hAnsi="MetaBookCyrLF-Roman" w:cs="Arial"/>
              </w:rPr>
              <w:t>1</w:t>
            </w:r>
            <w:r w:rsidR="00155A2D" w:rsidRPr="009966FB">
              <w:rPr>
                <w:rFonts w:ascii="MetaBookCyrLF-Roman" w:hAnsi="MetaBookCyrLF-Roman" w:cs="Arial"/>
              </w:rPr>
              <w:t>4</w:t>
            </w:r>
          </w:p>
        </w:tc>
        <w:tc>
          <w:tcPr>
            <w:tcW w:w="5186" w:type="dxa"/>
            <w:shd w:val="clear" w:color="auto" w:fill="auto"/>
            <w:vAlign w:val="center"/>
          </w:tcPr>
          <w:p w14:paraId="439EB3A5" w14:textId="77777777" w:rsidR="0081552F" w:rsidRPr="009966FB" w:rsidRDefault="0081552F" w:rsidP="0081552F">
            <w:pPr>
              <w:rPr>
                <w:rFonts w:ascii="MetaBookCyrLF-Roman" w:hAnsi="MetaBookCyrLF-Roman" w:cs="Arial"/>
              </w:rPr>
            </w:pPr>
            <w:r w:rsidRPr="009966FB">
              <w:rPr>
                <w:rFonts w:ascii="MetaBookCyrLF-Roman" w:hAnsi="MetaBookCyrLF-Roman" w:cs="Arial"/>
              </w:rPr>
              <w:t>Биржа, на которой ЦБ прошла процедуру листинга</w:t>
            </w:r>
          </w:p>
        </w:tc>
        <w:tc>
          <w:tcPr>
            <w:tcW w:w="5670" w:type="dxa"/>
            <w:gridSpan w:val="3"/>
            <w:shd w:val="clear" w:color="auto" w:fill="auto"/>
            <w:vAlign w:val="bottom"/>
          </w:tcPr>
          <w:p w14:paraId="3A5EA2E0" w14:textId="77777777" w:rsidR="0081552F" w:rsidRPr="009966FB" w:rsidRDefault="0081552F" w:rsidP="0081552F">
            <w:pPr>
              <w:tabs>
                <w:tab w:val="num" w:pos="524"/>
              </w:tabs>
              <w:rPr>
                <w:rFonts w:ascii="MetaBookCyrLF-Roman" w:hAnsi="MetaBookCyrLF-Roman" w:cs="Arial"/>
              </w:rPr>
            </w:pPr>
          </w:p>
        </w:tc>
        <w:tc>
          <w:tcPr>
            <w:tcW w:w="3261" w:type="dxa"/>
            <w:shd w:val="clear" w:color="auto" w:fill="auto"/>
          </w:tcPr>
          <w:p w14:paraId="5B9B2E5C" w14:textId="77777777" w:rsidR="0081552F" w:rsidRPr="009966FB" w:rsidRDefault="0081552F" w:rsidP="0081552F">
            <w:pPr>
              <w:rPr>
                <w:rFonts w:ascii="MetaBookCyrLF-Roman" w:hAnsi="MetaBookCyrLF-Roman" w:cs="Arial"/>
              </w:rPr>
            </w:pPr>
          </w:p>
        </w:tc>
      </w:tr>
      <w:tr w:rsidR="0081552F" w:rsidRPr="009966FB" w14:paraId="6C138B81" w14:textId="77777777" w:rsidTr="002F3DB1">
        <w:trPr>
          <w:trHeight w:val="115"/>
        </w:trPr>
        <w:tc>
          <w:tcPr>
            <w:tcW w:w="484" w:type="dxa"/>
            <w:shd w:val="clear" w:color="auto" w:fill="auto"/>
            <w:noWrap/>
            <w:vAlign w:val="center"/>
          </w:tcPr>
          <w:p w14:paraId="39FC5768" w14:textId="77777777" w:rsidR="0081552F" w:rsidRPr="009966FB" w:rsidRDefault="0081552F" w:rsidP="00155A2D">
            <w:pPr>
              <w:jc w:val="right"/>
              <w:rPr>
                <w:rFonts w:ascii="MetaBookCyrLF-Roman" w:hAnsi="MetaBookCyrLF-Roman" w:cs="Arial"/>
              </w:rPr>
            </w:pPr>
            <w:r w:rsidRPr="009966FB">
              <w:rPr>
                <w:rFonts w:ascii="MetaBookCyrLF-Roman" w:hAnsi="MetaBookCyrLF-Roman" w:cs="Arial"/>
              </w:rPr>
              <w:t>1</w:t>
            </w:r>
            <w:r w:rsidR="00155A2D" w:rsidRPr="009966FB">
              <w:rPr>
                <w:rFonts w:ascii="MetaBookCyrLF-Roman" w:hAnsi="MetaBookCyrLF-Roman" w:cs="Arial"/>
              </w:rPr>
              <w:t>5</w:t>
            </w:r>
          </w:p>
        </w:tc>
        <w:tc>
          <w:tcPr>
            <w:tcW w:w="5186" w:type="dxa"/>
            <w:shd w:val="clear" w:color="auto" w:fill="auto"/>
            <w:vAlign w:val="center"/>
          </w:tcPr>
          <w:p w14:paraId="20B1FFD5" w14:textId="77777777" w:rsidR="0081552F" w:rsidRPr="009966FB" w:rsidRDefault="0081552F" w:rsidP="0081552F">
            <w:pPr>
              <w:rPr>
                <w:rFonts w:ascii="MetaBookCyrLF-Roman" w:hAnsi="MetaBookCyrLF-Roman" w:cs="Arial"/>
              </w:rPr>
            </w:pPr>
            <w:r w:rsidRPr="009966FB">
              <w:rPr>
                <w:rFonts w:ascii="MetaBookCyrLF-Roman" w:hAnsi="MetaBookCyrLF-Roman" w:cs="Arial"/>
              </w:rPr>
              <w:t>Биржа, на которой ЦБ допущена к обращению на торгах или Наименование агентства, которым была размещена информация о заявках на покупку /или продажу ЦБ (</w:t>
            </w:r>
            <w:proofErr w:type="spellStart"/>
            <w:r w:rsidRPr="009966FB">
              <w:rPr>
                <w:rFonts w:ascii="MetaBookCyrLF-Roman" w:hAnsi="MetaBookCyrLF-Roman" w:cs="Arial"/>
              </w:rPr>
              <w:t>Блумберг</w:t>
            </w:r>
            <w:proofErr w:type="spellEnd"/>
            <w:r w:rsidRPr="009966FB">
              <w:rPr>
                <w:rFonts w:ascii="MetaBookCyrLF-Roman" w:hAnsi="MetaBookCyrLF-Roman" w:cs="Arial"/>
              </w:rPr>
              <w:t xml:space="preserve"> (</w:t>
            </w:r>
            <w:r w:rsidRPr="009966FB">
              <w:rPr>
                <w:rFonts w:ascii="MetaBookCyrLF-Roman" w:hAnsi="MetaBookCyrLF-Roman" w:cs="Arial"/>
                <w:lang w:val="en-US"/>
              </w:rPr>
              <w:t>Bloomberg</w:t>
            </w:r>
            <w:r w:rsidRPr="009966FB">
              <w:rPr>
                <w:rFonts w:ascii="MetaBookCyrLF-Roman" w:hAnsi="MetaBookCyrLF-Roman" w:cs="Arial"/>
              </w:rPr>
              <w:t xml:space="preserve">) или Томсон </w:t>
            </w:r>
            <w:proofErr w:type="spellStart"/>
            <w:r w:rsidRPr="009966FB">
              <w:rPr>
                <w:rFonts w:ascii="MetaBookCyrLF-Roman" w:hAnsi="MetaBookCyrLF-Roman" w:cs="Arial"/>
              </w:rPr>
              <w:t>Рейтерс</w:t>
            </w:r>
            <w:proofErr w:type="spellEnd"/>
            <w:r w:rsidRPr="009966FB">
              <w:rPr>
                <w:rFonts w:ascii="MetaBookCyrLF-Roman" w:hAnsi="MetaBookCyrLF-Roman" w:cs="Arial"/>
              </w:rPr>
              <w:t xml:space="preserve"> (</w:t>
            </w:r>
            <w:proofErr w:type="spellStart"/>
            <w:r w:rsidRPr="009966FB">
              <w:rPr>
                <w:rFonts w:ascii="MetaBookCyrLF-Roman" w:hAnsi="MetaBookCyrLF-Roman" w:cs="Arial"/>
                <w:lang w:val="en-US"/>
              </w:rPr>
              <w:t>Tompson</w:t>
            </w:r>
            <w:proofErr w:type="spellEnd"/>
            <w:r w:rsidRPr="009966FB">
              <w:rPr>
                <w:rFonts w:ascii="MetaBookCyrLF-Roman" w:hAnsi="MetaBookCyrLF-Roman" w:cs="Arial"/>
              </w:rPr>
              <w:t xml:space="preserve"> </w:t>
            </w:r>
            <w:r w:rsidRPr="009966FB">
              <w:rPr>
                <w:rFonts w:ascii="MetaBookCyrLF-Roman" w:hAnsi="MetaBookCyrLF-Roman" w:cs="Arial"/>
                <w:lang w:val="en-US"/>
              </w:rPr>
              <w:t>Reuters</w:t>
            </w:r>
            <w:r w:rsidRPr="009966FB">
              <w:rPr>
                <w:rFonts w:ascii="MetaBookCyrLF-Roman" w:hAnsi="MetaBookCyrLF-Roman" w:cs="Arial"/>
              </w:rPr>
              <w:t>))</w:t>
            </w:r>
          </w:p>
        </w:tc>
        <w:tc>
          <w:tcPr>
            <w:tcW w:w="5670" w:type="dxa"/>
            <w:gridSpan w:val="3"/>
            <w:shd w:val="clear" w:color="auto" w:fill="auto"/>
            <w:vAlign w:val="bottom"/>
          </w:tcPr>
          <w:p w14:paraId="67B05A0E" w14:textId="77777777" w:rsidR="0081552F" w:rsidRPr="009966FB" w:rsidRDefault="0081552F" w:rsidP="0081552F">
            <w:pPr>
              <w:tabs>
                <w:tab w:val="num" w:pos="524"/>
              </w:tabs>
              <w:rPr>
                <w:rFonts w:ascii="MetaBookCyrLF-Roman" w:hAnsi="MetaBookCyrLF-Roman" w:cs="Arial"/>
              </w:rPr>
            </w:pPr>
          </w:p>
        </w:tc>
        <w:tc>
          <w:tcPr>
            <w:tcW w:w="3261" w:type="dxa"/>
            <w:shd w:val="clear" w:color="auto" w:fill="auto"/>
          </w:tcPr>
          <w:p w14:paraId="737BB675" w14:textId="77777777" w:rsidR="0081552F" w:rsidRPr="009966FB" w:rsidRDefault="0081552F" w:rsidP="0081552F">
            <w:pPr>
              <w:rPr>
                <w:rFonts w:ascii="MetaBookCyrLF-Roman" w:hAnsi="MetaBookCyrLF-Roman" w:cs="Arial"/>
              </w:rPr>
            </w:pPr>
          </w:p>
        </w:tc>
      </w:tr>
      <w:tr w:rsidR="0081552F" w:rsidRPr="009966FB" w14:paraId="7C201D50" w14:textId="77777777" w:rsidTr="002F3DB1">
        <w:trPr>
          <w:trHeight w:val="370"/>
        </w:trPr>
        <w:tc>
          <w:tcPr>
            <w:tcW w:w="484" w:type="dxa"/>
            <w:vMerge w:val="restart"/>
            <w:shd w:val="clear" w:color="auto" w:fill="auto"/>
            <w:noWrap/>
            <w:vAlign w:val="center"/>
          </w:tcPr>
          <w:p w14:paraId="44DBCE5F" w14:textId="77777777" w:rsidR="0081552F" w:rsidRPr="009966FB" w:rsidRDefault="0081552F" w:rsidP="00155A2D">
            <w:pPr>
              <w:jc w:val="right"/>
              <w:rPr>
                <w:rFonts w:ascii="MetaBookCyrLF-Roman" w:hAnsi="MetaBookCyrLF-Roman" w:cs="Arial"/>
              </w:rPr>
            </w:pPr>
            <w:r w:rsidRPr="009966FB">
              <w:rPr>
                <w:rFonts w:ascii="MetaBookCyrLF-Roman" w:hAnsi="MetaBookCyrLF-Roman" w:cs="Arial"/>
              </w:rPr>
              <w:t>1</w:t>
            </w:r>
            <w:r w:rsidR="00155A2D" w:rsidRPr="009966FB">
              <w:rPr>
                <w:rFonts w:ascii="MetaBookCyrLF-Roman" w:hAnsi="MetaBookCyrLF-Roman" w:cs="Arial"/>
              </w:rPr>
              <w:t>6</w:t>
            </w:r>
          </w:p>
        </w:tc>
        <w:tc>
          <w:tcPr>
            <w:tcW w:w="5186" w:type="dxa"/>
            <w:vMerge w:val="restart"/>
            <w:shd w:val="clear" w:color="auto" w:fill="auto"/>
            <w:vAlign w:val="center"/>
          </w:tcPr>
          <w:p w14:paraId="3F88EBC0" w14:textId="77777777" w:rsidR="0081552F" w:rsidRPr="009966FB" w:rsidRDefault="0081552F" w:rsidP="0081552F">
            <w:pPr>
              <w:rPr>
                <w:rFonts w:ascii="MetaBookCyrLF-Roman" w:hAnsi="MetaBookCyrLF-Roman" w:cs="Arial"/>
              </w:rPr>
            </w:pPr>
            <w:r w:rsidRPr="009966FB">
              <w:rPr>
                <w:rFonts w:ascii="MetaBookCyrLF-Roman" w:hAnsi="MetaBookCyrLF-Roman" w:cs="Arial"/>
              </w:rPr>
              <w:t>Рейтинги долгосрочной кредитоспособности эмитента ЦБ</w:t>
            </w:r>
          </w:p>
        </w:tc>
        <w:tc>
          <w:tcPr>
            <w:tcW w:w="1843" w:type="dxa"/>
            <w:vAlign w:val="center"/>
          </w:tcPr>
          <w:p w14:paraId="02C90B68" w14:textId="77777777" w:rsidR="0081552F" w:rsidRPr="009966FB" w:rsidRDefault="0081552F" w:rsidP="0081552F">
            <w:pPr>
              <w:ind w:right="-108"/>
              <w:rPr>
                <w:rFonts w:ascii="MetaBookCyrLF-Roman" w:hAnsi="MetaBookCyrLF-Roman" w:cs="Arial"/>
              </w:rPr>
            </w:pPr>
            <w:r w:rsidRPr="009966FB">
              <w:rPr>
                <w:rFonts w:ascii="MetaBookCyrLF-Roman" w:hAnsi="MetaBookCyrLF-Roman" w:cs="Arial"/>
              </w:rPr>
              <w:t>Наименование рейтингового агентства</w:t>
            </w:r>
          </w:p>
        </w:tc>
        <w:tc>
          <w:tcPr>
            <w:tcW w:w="1985" w:type="dxa"/>
          </w:tcPr>
          <w:p w14:paraId="75C74269" w14:textId="77777777" w:rsidR="0081552F" w:rsidRPr="009966FB" w:rsidRDefault="0081552F" w:rsidP="0081552F">
            <w:pPr>
              <w:ind w:right="-108"/>
              <w:rPr>
                <w:rFonts w:ascii="MetaBookCyrLF-Roman" w:hAnsi="MetaBookCyrLF-Roman" w:cs="Arial"/>
              </w:rPr>
            </w:pPr>
            <w:r w:rsidRPr="009966FB">
              <w:rPr>
                <w:rFonts w:ascii="MetaBookCyrLF-Roman" w:hAnsi="MetaBookCyrLF-Roman" w:cs="Arial"/>
              </w:rPr>
              <w:t>Рейтинг эмитента</w:t>
            </w:r>
          </w:p>
        </w:tc>
        <w:tc>
          <w:tcPr>
            <w:tcW w:w="1842" w:type="dxa"/>
            <w:vAlign w:val="center"/>
          </w:tcPr>
          <w:p w14:paraId="784BA7BC" w14:textId="77777777" w:rsidR="0081552F" w:rsidRPr="009966FB" w:rsidRDefault="0081552F" w:rsidP="0081552F">
            <w:pPr>
              <w:ind w:right="-108"/>
              <w:rPr>
                <w:rFonts w:ascii="MetaBookCyrLF-Roman" w:hAnsi="MetaBookCyrLF-Roman" w:cs="Arial"/>
              </w:rPr>
            </w:pPr>
            <w:r w:rsidRPr="009966FB">
              <w:rPr>
                <w:rFonts w:ascii="MetaBookCyrLF-Roman" w:hAnsi="MetaBookCyrLF-Roman" w:cs="Arial"/>
              </w:rPr>
              <w:t>Дата присвоения рейтинга</w:t>
            </w:r>
          </w:p>
        </w:tc>
        <w:tc>
          <w:tcPr>
            <w:tcW w:w="3261" w:type="dxa"/>
            <w:shd w:val="clear" w:color="auto" w:fill="auto"/>
          </w:tcPr>
          <w:p w14:paraId="096ED64E" w14:textId="77777777" w:rsidR="0081552F" w:rsidRPr="009966FB" w:rsidRDefault="0081552F" w:rsidP="0081552F">
            <w:pPr>
              <w:rPr>
                <w:rFonts w:ascii="MetaBookCyrLF-Roman" w:hAnsi="MetaBookCyrLF-Roman" w:cs="Arial"/>
              </w:rPr>
            </w:pPr>
          </w:p>
        </w:tc>
      </w:tr>
      <w:tr w:rsidR="0081552F" w:rsidRPr="009966FB" w14:paraId="2E0F4978" w14:textId="77777777" w:rsidTr="002F3DB1">
        <w:trPr>
          <w:trHeight w:val="251"/>
        </w:trPr>
        <w:tc>
          <w:tcPr>
            <w:tcW w:w="484" w:type="dxa"/>
            <w:vMerge/>
            <w:shd w:val="clear" w:color="auto" w:fill="auto"/>
            <w:noWrap/>
            <w:vAlign w:val="center"/>
          </w:tcPr>
          <w:p w14:paraId="771181FE" w14:textId="77777777" w:rsidR="0081552F" w:rsidRPr="009966FB" w:rsidRDefault="0081552F" w:rsidP="0081552F">
            <w:pPr>
              <w:jc w:val="right"/>
              <w:rPr>
                <w:rFonts w:ascii="MetaBookCyrLF-Roman" w:hAnsi="MetaBookCyrLF-Roman" w:cs="Arial"/>
              </w:rPr>
            </w:pPr>
          </w:p>
        </w:tc>
        <w:tc>
          <w:tcPr>
            <w:tcW w:w="5186" w:type="dxa"/>
            <w:vMerge/>
            <w:shd w:val="clear" w:color="auto" w:fill="auto"/>
            <w:vAlign w:val="center"/>
          </w:tcPr>
          <w:p w14:paraId="75B4D7E5" w14:textId="77777777" w:rsidR="0081552F" w:rsidRPr="009966FB" w:rsidRDefault="0081552F" w:rsidP="0081552F">
            <w:pPr>
              <w:rPr>
                <w:rFonts w:ascii="MetaBookCyrLF-Roman" w:hAnsi="MetaBookCyrLF-Roman" w:cs="Arial"/>
              </w:rPr>
            </w:pPr>
          </w:p>
        </w:tc>
        <w:tc>
          <w:tcPr>
            <w:tcW w:w="1843" w:type="dxa"/>
            <w:vAlign w:val="bottom"/>
          </w:tcPr>
          <w:p w14:paraId="35CB5850" w14:textId="77777777" w:rsidR="0081552F" w:rsidRPr="009966FB" w:rsidRDefault="0081552F" w:rsidP="0081552F">
            <w:pPr>
              <w:rPr>
                <w:rFonts w:ascii="MetaBookCyrLF-Roman" w:hAnsi="MetaBookCyrLF-Roman" w:cs="Arial"/>
              </w:rPr>
            </w:pPr>
          </w:p>
        </w:tc>
        <w:tc>
          <w:tcPr>
            <w:tcW w:w="1985" w:type="dxa"/>
          </w:tcPr>
          <w:p w14:paraId="5507D319" w14:textId="77777777" w:rsidR="0081552F" w:rsidRPr="009966FB" w:rsidRDefault="0081552F" w:rsidP="0081552F">
            <w:pPr>
              <w:rPr>
                <w:rFonts w:ascii="MetaBookCyrLF-Roman" w:hAnsi="MetaBookCyrLF-Roman" w:cs="Arial"/>
              </w:rPr>
            </w:pPr>
          </w:p>
        </w:tc>
        <w:tc>
          <w:tcPr>
            <w:tcW w:w="1842" w:type="dxa"/>
            <w:vAlign w:val="bottom"/>
          </w:tcPr>
          <w:p w14:paraId="283A3E59" w14:textId="77777777" w:rsidR="0081552F" w:rsidRPr="009966FB" w:rsidRDefault="0081552F" w:rsidP="0081552F">
            <w:pPr>
              <w:rPr>
                <w:rFonts w:ascii="MetaBookCyrLF-Roman" w:hAnsi="MetaBookCyrLF-Roman" w:cs="Arial"/>
              </w:rPr>
            </w:pPr>
          </w:p>
        </w:tc>
        <w:tc>
          <w:tcPr>
            <w:tcW w:w="3261" w:type="dxa"/>
            <w:shd w:val="clear" w:color="auto" w:fill="auto"/>
          </w:tcPr>
          <w:p w14:paraId="5D76B51F" w14:textId="77777777" w:rsidR="0081552F" w:rsidRPr="009966FB" w:rsidRDefault="0081552F" w:rsidP="0081552F">
            <w:pPr>
              <w:rPr>
                <w:rFonts w:ascii="MetaBookCyrLF-Roman" w:hAnsi="MetaBookCyrLF-Roman" w:cs="Arial"/>
              </w:rPr>
            </w:pPr>
          </w:p>
        </w:tc>
      </w:tr>
      <w:tr w:rsidR="0081552F" w:rsidRPr="009966FB" w14:paraId="36EC3521" w14:textId="77777777" w:rsidTr="002F3DB1">
        <w:trPr>
          <w:trHeight w:val="151"/>
        </w:trPr>
        <w:tc>
          <w:tcPr>
            <w:tcW w:w="484" w:type="dxa"/>
            <w:vMerge/>
            <w:shd w:val="clear" w:color="auto" w:fill="auto"/>
            <w:noWrap/>
            <w:vAlign w:val="center"/>
          </w:tcPr>
          <w:p w14:paraId="1B8246F4" w14:textId="77777777" w:rsidR="0081552F" w:rsidRPr="009966FB" w:rsidRDefault="0081552F" w:rsidP="0081552F">
            <w:pPr>
              <w:jc w:val="right"/>
              <w:rPr>
                <w:rFonts w:ascii="MetaBookCyrLF-Roman" w:hAnsi="MetaBookCyrLF-Roman" w:cs="Arial"/>
              </w:rPr>
            </w:pPr>
          </w:p>
        </w:tc>
        <w:tc>
          <w:tcPr>
            <w:tcW w:w="5186" w:type="dxa"/>
            <w:vMerge/>
            <w:shd w:val="clear" w:color="auto" w:fill="auto"/>
            <w:vAlign w:val="center"/>
          </w:tcPr>
          <w:p w14:paraId="6FE8C79E" w14:textId="77777777" w:rsidR="0081552F" w:rsidRPr="009966FB" w:rsidRDefault="0081552F" w:rsidP="0081552F">
            <w:pPr>
              <w:rPr>
                <w:rFonts w:ascii="MetaBookCyrLF-Roman" w:hAnsi="MetaBookCyrLF-Roman" w:cs="Arial"/>
              </w:rPr>
            </w:pPr>
          </w:p>
        </w:tc>
        <w:tc>
          <w:tcPr>
            <w:tcW w:w="1843" w:type="dxa"/>
            <w:vAlign w:val="bottom"/>
          </w:tcPr>
          <w:p w14:paraId="503EF574" w14:textId="77777777" w:rsidR="0081552F" w:rsidRPr="009966FB" w:rsidRDefault="0081552F" w:rsidP="0081552F">
            <w:pPr>
              <w:rPr>
                <w:rFonts w:ascii="MetaBookCyrLF-Roman" w:hAnsi="MetaBookCyrLF-Roman" w:cs="Arial"/>
              </w:rPr>
            </w:pPr>
          </w:p>
        </w:tc>
        <w:tc>
          <w:tcPr>
            <w:tcW w:w="1985" w:type="dxa"/>
          </w:tcPr>
          <w:p w14:paraId="1A5B4320" w14:textId="77777777" w:rsidR="0081552F" w:rsidRPr="009966FB" w:rsidRDefault="0081552F" w:rsidP="0081552F">
            <w:pPr>
              <w:rPr>
                <w:rFonts w:ascii="MetaBookCyrLF-Roman" w:hAnsi="MetaBookCyrLF-Roman" w:cs="Arial"/>
              </w:rPr>
            </w:pPr>
          </w:p>
        </w:tc>
        <w:tc>
          <w:tcPr>
            <w:tcW w:w="1842" w:type="dxa"/>
            <w:vAlign w:val="bottom"/>
          </w:tcPr>
          <w:p w14:paraId="3A2AF040" w14:textId="77777777" w:rsidR="0081552F" w:rsidRPr="009966FB" w:rsidRDefault="0081552F" w:rsidP="0081552F">
            <w:pPr>
              <w:rPr>
                <w:rFonts w:ascii="MetaBookCyrLF-Roman" w:hAnsi="MetaBookCyrLF-Roman" w:cs="Arial"/>
              </w:rPr>
            </w:pPr>
          </w:p>
        </w:tc>
        <w:tc>
          <w:tcPr>
            <w:tcW w:w="3261" w:type="dxa"/>
            <w:shd w:val="clear" w:color="auto" w:fill="auto"/>
          </w:tcPr>
          <w:p w14:paraId="1C4FA7FC" w14:textId="77777777" w:rsidR="0081552F" w:rsidRPr="009966FB" w:rsidRDefault="0081552F" w:rsidP="0081552F">
            <w:pPr>
              <w:rPr>
                <w:rFonts w:ascii="MetaBookCyrLF-Roman" w:hAnsi="MetaBookCyrLF-Roman" w:cs="Arial"/>
              </w:rPr>
            </w:pPr>
          </w:p>
        </w:tc>
      </w:tr>
      <w:tr w:rsidR="0081552F" w:rsidRPr="009966FB" w14:paraId="62E481DA" w14:textId="77777777" w:rsidTr="002F3DB1">
        <w:trPr>
          <w:trHeight w:val="129"/>
        </w:trPr>
        <w:tc>
          <w:tcPr>
            <w:tcW w:w="484" w:type="dxa"/>
            <w:shd w:val="clear" w:color="auto" w:fill="auto"/>
            <w:noWrap/>
            <w:vAlign w:val="center"/>
          </w:tcPr>
          <w:p w14:paraId="1EBF10E0" w14:textId="77777777" w:rsidR="0081552F" w:rsidRPr="009966FB" w:rsidRDefault="0081552F" w:rsidP="00155A2D">
            <w:pPr>
              <w:jc w:val="right"/>
              <w:rPr>
                <w:rFonts w:ascii="MetaBookCyrLF-Roman" w:hAnsi="MetaBookCyrLF-Roman" w:cs="Arial"/>
              </w:rPr>
            </w:pPr>
            <w:r w:rsidRPr="009966FB">
              <w:rPr>
                <w:rFonts w:ascii="MetaBookCyrLF-Roman" w:hAnsi="MetaBookCyrLF-Roman" w:cs="Arial"/>
              </w:rPr>
              <w:t>1</w:t>
            </w:r>
            <w:r w:rsidR="00155A2D" w:rsidRPr="009966FB">
              <w:rPr>
                <w:rFonts w:ascii="MetaBookCyrLF-Roman" w:hAnsi="MetaBookCyrLF-Roman" w:cs="Arial"/>
              </w:rPr>
              <w:t>7</w:t>
            </w:r>
          </w:p>
        </w:tc>
        <w:tc>
          <w:tcPr>
            <w:tcW w:w="5186" w:type="dxa"/>
            <w:shd w:val="clear" w:color="auto" w:fill="auto"/>
            <w:vAlign w:val="center"/>
          </w:tcPr>
          <w:p w14:paraId="22F72BB5" w14:textId="77777777" w:rsidR="0081552F" w:rsidRPr="009966FB" w:rsidRDefault="0081552F" w:rsidP="0081552F">
            <w:pPr>
              <w:rPr>
                <w:rFonts w:ascii="MetaBookCyrLF-Roman" w:hAnsi="MetaBookCyrLF-Roman" w:cs="Arial"/>
              </w:rPr>
            </w:pPr>
            <w:r w:rsidRPr="009966FB">
              <w:rPr>
                <w:rFonts w:ascii="MetaBookCyrLF-Roman" w:hAnsi="MetaBookCyrLF-Roman" w:cs="Arial"/>
              </w:rPr>
              <w:t xml:space="preserve">ЦБ </w:t>
            </w:r>
            <w:proofErr w:type="gramStart"/>
            <w:r w:rsidRPr="009966FB">
              <w:rPr>
                <w:rFonts w:ascii="MetaBookCyrLF-Roman" w:hAnsi="MetaBookCyrLF-Roman" w:cs="Arial"/>
              </w:rPr>
              <w:t>предназначена</w:t>
            </w:r>
            <w:proofErr w:type="gramEnd"/>
            <w:r w:rsidRPr="009966FB">
              <w:rPr>
                <w:rFonts w:ascii="MetaBookCyrLF-Roman" w:hAnsi="MetaBookCyrLF-Roman" w:cs="Arial"/>
              </w:rPr>
              <w:t xml:space="preserve"> для публичного обращения?</w:t>
            </w:r>
          </w:p>
        </w:tc>
        <w:tc>
          <w:tcPr>
            <w:tcW w:w="5670" w:type="dxa"/>
            <w:gridSpan w:val="3"/>
            <w:shd w:val="clear" w:color="auto" w:fill="auto"/>
            <w:vAlign w:val="bottom"/>
          </w:tcPr>
          <w:p w14:paraId="7F54796B" w14:textId="77777777" w:rsidR="0081552F" w:rsidRPr="009966FB" w:rsidRDefault="0081552F" w:rsidP="0081552F">
            <w:pPr>
              <w:rPr>
                <w:rFonts w:ascii="MetaBookCyrLF-Roman" w:hAnsi="MetaBookCyrLF-Roman" w:cs="Arial"/>
              </w:rPr>
            </w:pPr>
            <w:r w:rsidRPr="009966FB">
              <w:rPr>
                <w:rFonts w:ascii="MetaBookCyrLF-Roman" w:hAnsi="MetaBookCyrLF-Roman" w:cs="Arial"/>
              </w:rPr>
              <w:t>Да/нет</w:t>
            </w:r>
          </w:p>
        </w:tc>
        <w:tc>
          <w:tcPr>
            <w:tcW w:w="3261" w:type="dxa"/>
          </w:tcPr>
          <w:p w14:paraId="66C306B0" w14:textId="77777777" w:rsidR="0081552F" w:rsidRPr="009966FB" w:rsidRDefault="0081552F" w:rsidP="0081552F">
            <w:pPr>
              <w:rPr>
                <w:rFonts w:ascii="MetaBookCyrLF-Roman" w:hAnsi="MetaBookCyrLF-Roman" w:cs="Arial"/>
              </w:rPr>
            </w:pPr>
          </w:p>
        </w:tc>
      </w:tr>
      <w:tr w:rsidR="0081552F" w:rsidRPr="009966FB" w14:paraId="10918992" w14:textId="77777777" w:rsidTr="002F3DB1">
        <w:trPr>
          <w:trHeight w:val="129"/>
        </w:trPr>
        <w:tc>
          <w:tcPr>
            <w:tcW w:w="484" w:type="dxa"/>
            <w:shd w:val="clear" w:color="auto" w:fill="auto"/>
            <w:noWrap/>
            <w:vAlign w:val="center"/>
          </w:tcPr>
          <w:p w14:paraId="735661F5" w14:textId="77777777" w:rsidR="0081552F" w:rsidRPr="009966FB" w:rsidRDefault="0081552F" w:rsidP="0081552F">
            <w:pPr>
              <w:jc w:val="right"/>
              <w:rPr>
                <w:rFonts w:ascii="MetaBookCyrLF-Roman" w:hAnsi="MetaBookCyrLF-Roman" w:cs="Arial"/>
              </w:rPr>
            </w:pPr>
            <w:r w:rsidRPr="009966FB">
              <w:rPr>
                <w:rFonts w:ascii="MetaBookCyrLF-Roman" w:hAnsi="MetaBookCyrLF-Roman" w:cs="Arial"/>
              </w:rPr>
              <w:t>19</w:t>
            </w:r>
          </w:p>
        </w:tc>
        <w:tc>
          <w:tcPr>
            <w:tcW w:w="5186" w:type="dxa"/>
            <w:shd w:val="clear" w:color="auto" w:fill="auto"/>
            <w:vAlign w:val="center"/>
          </w:tcPr>
          <w:p w14:paraId="53F8E512" w14:textId="77777777" w:rsidR="0081552F" w:rsidRPr="009966FB" w:rsidRDefault="0081552F" w:rsidP="0081552F">
            <w:pPr>
              <w:rPr>
                <w:rFonts w:ascii="MetaBookCyrLF-Roman" w:hAnsi="MetaBookCyrLF-Roman" w:cs="Arial"/>
              </w:rPr>
            </w:pPr>
            <w:r w:rsidRPr="009966FB">
              <w:rPr>
                <w:rFonts w:ascii="MetaBookCyrLF-Roman" w:hAnsi="MetaBookCyrLF-Roman" w:cs="Arial"/>
              </w:rPr>
              <w:t xml:space="preserve">Документ, в соответствии с которым </w:t>
            </w:r>
            <w:proofErr w:type="gramStart"/>
            <w:r w:rsidRPr="009966FB">
              <w:rPr>
                <w:rFonts w:ascii="MetaBookCyrLF-Roman" w:hAnsi="MetaBookCyrLF-Roman" w:cs="Arial"/>
              </w:rPr>
              <w:t>выпущена</w:t>
            </w:r>
            <w:proofErr w:type="gramEnd"/>
            <w:r w:rsidRPr="009966FB">
              <w:rPr>
                <w:rFonts w:ascii="MetaBookCyrLF-Roman" w:hAnsi="MetaBookCyrLF-Roman" w:cs="Arial"/>
              </w:rPr>
              <w:t xml:space="preserve"> ЦБ</w:t>
            </w:r>
            <w:r w:rsidRPr="009966FB">
              <w:rPr>
                <w:rFonts w:ascii="MetaBookCyrLF-Roman" w:hAnsi="MetaBookCyrLF-Roman" w:cs="Arial"/>
                <w:vertAlign w:val="superscript"/>
              </w:rPr>
              <w:footnoteReference w:id="6"/>
            </w:r>
          </w:p>
        </w:tc>
        <w:tc>
          <w:tcPr>
            <w:tcW w:w="5670" w:type="dxa"/>
            <w:gridSpan w:val="3"/>
            <w:shd w:val="clear" w:color="auto" w:fill="auto"/>
            <w:vAlign w:val="bottom"/>
          </w:tcPr>
          <w:p w14:paraId="0E78C121" w14:textId="77777777" w:rsidR="0081552F" w:rsidRPr="009966FB" w:rsidRDefault="0081552F" w:rsidP="0081552F">
            <w:pPr>
              <w:rPr>
                <w:rFonts w:ascii="MetaBookCyrLF-Roman" w:hAnsi="MetaBookCyrLF-Roman" w:cs="Arial"/>
              </w:rPr>
            </w:pPr>
          </w:p>
        </w:tc>
        <w:tc>
          <w:tcPr>
            <w:tcW w:w="3261" w:type="dxa"/>
          </w:tcPr>
          <w:p w14:paraId="4995BD72" w14:textId="77777777" w:rsidR="0081552F" w:rsidRPr="009966FB" w:rsidRDefault="0081552F" w:rsidP="0081552F">
            <w:pPr>
              <w:rPr>
                <w:rFonts w:ascii="MetaBookCyrLF-Roman" w:hAnsi="MetaBookCyrLF-Roman" w:cs="Arial"/>
              </w:rPr>
            </w:pPr>
          </w:p>
        </w:tc>
      </w:tr>
      <w:tr w:rsidR="0081552F" w:rsidRPr="009966FB" w14:paraId="2ED86B98" w14:textId="77777777" w:rsidTr="002F3DB1">
        <w:trPr>
          <w:trHeight w:val="127"/>
        </w:trPr>
        <w:tc>
          <w:tcPr>
            <w:tcW w:w="484" w:type="dxa"/>
            <w:shd w:val="clear" w:color="auto" w:fill="auto"/>
            <w:noWrap/>
            <w:vAlign w:val="center"/>
          </w:tcPr>
          <w:p w14:paraId="3A5760A2" w14:textId="77777777" w:rsidR="0081552F" w:rsidRPr="009966FB" w:rsidRDefault="0081552F" w:rsidP="0081552F">
            <w:pPr>
              <w:jc w:val="right"/>
              <w:rPr>
                <w:rFonts w:ascii="MetaBookCyrLF-Roman" w:hAnsi="MetaBookCyrLF-Roman" w:cs="Arial"/>
              </w:rPr>
            </w:pPr>
            <w:r w:rsidRPr="009966FB">
              <w:rPr>
                <w:rFonts w:ascii="MetaBookCyrLF-Roman" w:hAnsi="MetaBookCyrLF-Roman" w:cs="Arial"/>
              </w:rPr>
              <w:t>20</w:t>
            </w:r>
          </w:p>
        </w:tc>
        <w:tc>
          <w:tcPr>
            <w:tcW w:w="5186" w:type="dxa"/>
            <w:shd w:val="clear" w:color="auto" w:fill="auto"/>
            <w:vAlign w:val="center"/>
          </w:tcPr>
          <w:p w14:paraId="45230257" w14:textId="77777777" w:rsidR="0081552F" w:rsidRPr="009966FB" w:rsidRDefault="00155A2D" w:rsidP="0081552F">
            <w:pPr>
              <w:rPr>
                <w:rFonts w:ascii="MetaBookCyrLF-Roman" w:hAnsi="MetaBookCyrLF-Roman" w:cs="Arial"/>
              </w:rPr>
            </w:pPr>
            <w:r w:rsidRPr="009966FB">
              <w:rPr>
                <w:rFonts w:ascii="MetaBookCyrLF-Roman" w:hAnsi="MetaBookCyrLF-Roman" w:cs="Arial"/>
              </w:rPr>
              <w:t>Информация о купонных выплатах/частичных погашениях ЦБ</w:t>
            </w:r>
            <w:r w:rsidR="0081552F" w:rsidRPr="009966FB">
              <w:rPr>
                <w:rFonts w:ascii="MetaBookCyrLF-Roman" w:hAnsi="MetaBookCyrLF-Roman" w:cs="Arial"/>
                <w:vertAlign w:val="superscript"/>
              </w:rPr>
              <w:footnoteReference w:id="7"/>
            </w:r>
          </w:p>
        </w:tc>
        <w:tc>
          <w:tcPr>
            <w:tcW w:w="5670" w:type="dxa"/>
            <w:gridSpan w:val="3"/>
            <w:shd w:val="clear" w:color="auto" w:fill="auto"/>
            <w:vAlign w:val="bottom"/>
          </w:tcPr>
          <w:p w14:paraId="6B1D9520" w14:textId="77777777" w:rsidR="0081552F" w:rsidRPr="009966FB" w:rsidRDefault="0081552F" w:rsidP="0081552F">
            <w:pPr>
              <w:rPr>
                <w:rFonts w:ascii="MetaBookCyrLF-Roman" w:hAnsi="MetaBookCyrLF-Roman" w:cs="Arial"/>
              </w:rPr>
            </w:pPr>
          </w:p>
        </w:tc>
        <w:tc>
          <w:tcPr>
            <w:tcW w:w="3261" w:type="dxa"/>
          </w:tcPr>
          <w:p w14:paraId="68EEDE70" w14:textId="77777777" w:rsidR="0081552F" w:rsidRPr="009966FB" w:rsidRDefault="0081552F" w:rsidP="0081552F">
            <w:pPr>
              <w:rPr>
                <w:rFonts w:ascii="MetaBookCyrLF-Roman" w:hAnsi="MetaBookCyrLF-Roman" w:cs="Arial"/>
              </w:rPr>
            </w:pPr>
          </w:p>
        </w:tc>
      </w:tr>
    </w:tbl>
    <w:p w14:paraId="3FA47831" w14:textId="77777777" w:rsidR="0081552F" w:rsidRPr="009966FB" w:rsidRDefault="0081552F" w:rsidP="0081552F">
      <w:pPr>
        <w:rPr>
          <w:rFonts w:ascii="MetaBookCyrLF-Roman" w:hAnsi="MetaBookCyrLF-Roman" w:cs="Arial"/>
          <w:bCs/>
        </w:rPr>
      </w:pPr>
      <w:r w:rsidRPr="009966FB">
        <w:rPr>
          <w:rFonts w:ascii="MetaBookCyrLF-Roman" w:hAnsi="MetaBookCyrLF-Roman" w:cs="Arial"/>
          <w:bCs/>
        </w:rPr>
        <w:t>В графе источник, подтверждающий информацию, необходимо указывать наименование документа или Интернет-ссылку на официальный источник информации.</w:t>
      </w:r>
    </w:p>
    <w:p w14:paraId="23A3BEB4" w14:textId="77777777" w:rsidR="0081552F" w:rsidRPr="009966FB" w:rsidRDefault="0081552F" w:rsidP="0081552F">
      <w:pPr>
        <w:rPr>
          <w:rFonts w:ascii="MetaBookCyrLF-Roman" w:hAnsi="MetaBookCyrLF-Roman" w:cs="Arial"/>
          <w:bCs/>
        </w:rPr>
        <w:sectPr w:rsidR="0081552F" w:rsidRPr="009966FB" w:rsidSect="00747377">
          <w:footnotePr>
            <w:pos w:val="beneathText"/>
            <w:numRestart w:val="eachSect"/>
          </w:footnotePr>
          <w:pgSz w:w="16838" w:h="11906" w:orient="landscape"/>
          <w:pgMar w:top="357" w:right="1134" w:bottom="539" w:left="1134" w:header="709" w:footer="709" w:gutter="0"/>
          <w:cols w:space="708"/>
          <w:docGrid w:linePitch="360"/>
        </w:sectPr>
      </w:pPr>
    </w:p>
    <w:p w14:paraId="5BD7BD21" w14:textId="77777777" w:rsidR="0081552F" w:rsidRPr="009966FB" w:rsidRDefault="0081552F" w:rsidP="0081552F">
      <w:pPr>
        <w:rPr>
          <w:rFonts w:ascii="MetaBookCyrLF-Roman" w:hAnsi="MetaBookCyrLF-Roman" w:cs="Arial"/>
          <w:bCs/>
          <w:u w:val="single"/>
        </w:rPr>
      </w:pPr>
      <w:r w:rsidRPr="009966FB">
        <w:rPr>
          <w:rFonts w:ascii="MetaBookCyrLF-Roman" w:hAnsi="MetaBookCyrLF-Roman" w:cs="Arial"/>
          <w:bCs/>
          <w:u w:val="single"/>
        </w:rPr>
        <w:lastRenderedPageBreak/>
        <w:t>Тип ЦБ: «Акции (паи) иностранных инвестиционных фондов»</w:t>
      </w:r>
    </w:p>
    <w:p w14:paraId="7E7F8E99" w14:textId="77777777" w:rsidR="0081552F" w:rsidRPr="009966FB" w:rsidRDefault="0081552F" w:rsidP="0081552F">
      <w:pPr>
        <w:rPr>
          <w:rFonts w:ascii="MetaBookCyrLF-Roman" w:hAnsi="MetaBookCyrLF-Roman" w:cs="Arial"/>
          <w:bCs/>
          <w:u w:val="single"/>
        </w:rPr>
      </w:pPr>
    </w:p>
    <w:tbl>
      <w:tblPr>
        <w:tblW w:w="15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0"/>
        <w:gridCol w:w="8380"/>
        <w:gridCol w:w="2960"/>
        <w:gridCol w:w="3614"/>
      </w:tblGrid>
      <w:tr w:rsidR="0081552F" w:rsidRPr="009966FB" w14:paraId="0D87BF63" w14:textId="77777777" w:rsidTr="002F3DB1">
        <w:trPr>
          <w:trHeight w:val="128"/>
        </w:trPr>
        <w:tc>
          <w:tcPr>
            <w:tcW w:w="439" w:type="dxa"/>
            <w:shd w:val="clear" w:color="auto" w:fill="auto"/>
            <w:noWrap/>
            <w:vAlign w:val="bottom"/>
          </w:tcPr>
          <w:p w14:paraId="7E8E8E32" w14:textId="77777777" w:rsidR="0081552F" w:rsidRPr="009966FB" w:rsidRDefault="0081552F" w:rsidP="0081552F">
            <w:pPr>
              <w:jc w:val="center"/>
              <w:rPr>
                <w:rFonts w:ascii="MetaBookCyrLF-Roman" w:hAnsi="MetaBookCyrLF-Roman" w:cs="Arial"/>
                <w:b/>
              </w:rPr>
            </w:pPr>
            <w:r w:rsidRPr="009966FB">
              <w:rPr>
                <w:rFonts w:ascii="MetaBookCyrLF-Roman" w:hAnsi="MetaBookCyrLF-Roman" w:cs="Arial"/>
                <w:b/>
              </w:rPr>
              <w:t>№</w:t>
            </w:r>
          </w:p>
        </w:tc>
        <w:tc>
          <w:tcPr>
            <w:tcW w:w="8381" w:type="dxa"/>
            <w:shd w:val="clear" w:color="auto" w:fill="auto"/>
            <w:vAlign w:val="bottom"/>
          </w:tcPr>
          <w:p w14:paraId="3DF215DE" w14:textId="77777777" w:rsidR="0081552F" w:rsidRPr="009966FB" w:rsidRDefault="0081552F" w:rsidP="0081552F">
            <w:pPr>
              <w:jc w:val="center"/>
              <w:rPr>
                <w:rFonts w:ascii="MetaBookCyrLF-Roman" w:hAnsi="MetaBookCyrLF-Roman" w:cs="Arial"/>
                <w:b/>
              </w:rPr>
            </w:pPr>
            <w:r w:rsidRPr="009966FB">
              <w:rPr>
                <w:rFonts w:ascii="MetaBookCyrLF-Roman" w:hAnsi="MetaBookCyrLF-Roman" w:cs="Arial"/>
                <w:b/>
              </w:rPr>
              <w:t>Наименование реквизита ЦБ</w:t>
            </w:r>
          </w:p>
        </w:tc>
        <w:tc>
          <w:tcPr>
            <w:tcW w:w="2960" w:type="dxa"/>
            <w:vAlign w:val="bottom"/>
          </w:tcPr>
          <w:p w14:paraId="0B3DA950" w14:textId="77777777" w:rsidR="0081552F" w:rsidRPr="009966FB" w:rsidRDefault="0081552F" w:rsidP="0081552F">
            <w:pPr>
              <w:jc w:val="center"/>
              <w:rPr>
                <w:rFonts w:ascii="MetaBookCyrLF-Roman" w:hAnsi="MetaBookCyrLF-Roman" w:cs="Arial"/>
                <w:b/>
              </w:rPr>
            </w:pPr>
            <w:r w:rsidRPr="009966FB">
              <w:rPr>
                <w:rFonts w:ascii="MetaBookCyrLF-Roman" w:hAnsi="MetaBookCyrLF-Roman" w:cs="Arial"/>
                <w:b/>
              </w:rPr>
              <w:t>Значение реквизита ЦБ</w:t>
            </w:r>
          </w:p>
        </w:tc>
        <w:tc>
          <w:tcPr>
            <w:tcW w:w="3614" w:type="dxa"/>
          </w:tcPr>
          <w:p w14:paraId="5795165D" w14:textId="77777777" w:rsidR="0081552F" w:rsidRPr="009966FB" w:rsidRDefault="0081552F" w:rsidP="0081552F">
            <w:pPr>
              <w:jc w:val="center"/>
              <w:rPr>
                <w:rFonts w:ascii="MetaBookCyrLF-Roman" w:hAnsi="MetaBookCyrLF-Roman" w:cs="Arial"/>
                <w:b/>
              </w:rPr>
            </w:pPr>
            <w:r w:rsidRPr="009966FB">
              <w:rPr>
                <w:rFonts w:ascii="MetaBookCyrLF-Roman" w:hAnsi="MetaBookCyrLF-Roman" w:cs="Arial"/>
                <w:b/>
              </w:rPr>
              <w:t>Источник, подтверждающий информацию</w:t>
            </w:r>
          </w:p>
        </w:tc>
      </w:tr>
      <w:tr w:rsidR="0081552F" w:rsidRPr="009966FB" w14:paraId="4D78846C" w14:textId="77777777" w:rsidTr="002F3DB1">
        <w:trPr>
          <w:trHeight w:val="127"/>
        </w:trPr>
        <w:tc>
          <w:tcPr>
            <w:tcW w:w="439" w:type="dxa"/>
            <w:shd w:val="clear" w:color="auto" w:fill="auto"/>
            <w:noWrap/>
            <w:vAlign w:val="center"/>
          </w:tcPr>
          <w:p w14:paraId="2BC5E506" w14:textId="77777777" w:rsidR="0081552F" w:rsidRPr="009966FB" w:rsidRDefault="0081552F" w:rsidP="0081552F">
            <w:pPr>
              <w:jc w:val="right"/>
              <w:rPr>
                <w:rFonts w:ascii="MetaBookCyrLF-Roman" w:hAnsi="MetaBookCyrLF-Roman" w:cs="Arial"/>
              </w:rPr>
            </w:pPr>
            <w:r w:rsidRPr="009966FB">
              <w:rPr>
                <w:rFonts w:ascii="MetaBookCyrLF-Roman" w:hAnsi="MetaBookCyrLF-Roman" w:cs="Arial"/>
              </w:rPr>
              <w:t>1</w:t>
            </w:r>
          </w:p>
        </w:tc>
        <w:tc>
          <w:tcPr>
            <w:tcW w:w="8381" w:type="dxa"/>
            <w:shd w:val="clear" w:color="auto" w:fill="auto"/>
            <w:vAlign w:val="center"/>
          </w:tcPr>
          <w:p w14:paraId="61EFE986" w14:textId="77777777" w:rsidR="0081552F" w:rsidRPr="009966FB" w:rsidRDefault="0081552F" w:rsidP="0081552F">
            <w:pPr>
              <w:rPr>
                <w:rFonts w:ascii="MetaBookCyrLF-Roman" w:hAnsi="MetaBookCyrLF-Roman" w:cs="Arial"/>
              </w:rPr>
            </w:pPr>
            <w:r w:rsidRPr="009966FB">
              <w:rPr>
                <w:rFonts w:ascii="MetaBookCyrLF-Roman" w:hAnsi="MetaBookCyrLF-Roman" w:cs="Arial"/>
              </w:rPr>
              <w:t>Наименование ЦБ</w:t>
            </w:r>
          </w:p>
        </w:tc>
        <w:tc>
          <w:tcPr>
            <w:tcW w:w="2960" w:type="dxa"/>
            <w:vAlign w:val="bottom"/>
          </w:tcPr>
          <w:p w14:paraId="4BDEAB6C" w14:textId="77777777" w:rsidR="0081552F" w:rsidRPr="009966FB" w:rsidRDefault="0081552F" w:rsidP="0081552F">
            <w:pPr>
              <w:rPr>
                <w:rFonts w:ascii="MetaBookCyrLF-Roman" w:hAnsi="MetaBookCyrLF-Roman" w:cs="Arial"/>
              </w:rPr>
            </w:pPr>
          </w:p>
        </w:tc>
        <w:tc>
          <w:tcPr>
            <w:tcW w:w="3614" w:type="dxa"/>
          </w:tcPr>
          <w:p w14:paraId="38631DBC" w14:textId="77777777" w:rsidR="0081552F" w:rsidRPr="009966FB" w:rsidRDefault="0081552F" w:rsidP="0081552F">
            <w:pPr>
              <w:rPr>
                <w:rFonts w:ascii="MetaBookCyrLF-Roman" w:hAnsi="MetaBookCyrLF-Roman" w:cs="Arial"/>
              </w:rPr>
            </w:pPr>
          </w:p>
        </w:tc>
      </w:tr>
      <w:tr w:rsidR="0081552F" w:rsidRPr="009966FB" w14:paraId="5AC0CCC9" w14:textId="77777777" w:rsidTr="002F3DB1">
        <w:trPr>
          <w:trHeight w:val="255"/>
        </w:trPr>
        <w:tc>
          <w:tcPr>
            <w:tcW w:w="439" w:type="dxa"/>
            <w:shd w:val="clear" w:color="auto" w:fill="auto"/>
            <w:noWrap/>
            <w:vAlign w:val="center"/>
          </w:tcPr>
          <w:p w14:paraId="237CF5E2" w14:textId="77777777" w:rsidR="0081552F" w:rsidRPr="009966FB" w:rsidRDefault="0081552F" w:rsidP="0081552F">
            <w:pPr>
              <w:jc w:val="right"/>
              <w:rPr>
                <w:rFonts w:ascii="MetaBookCyrLF-Roman" w:hAnsi="MetaBookCyrLF-Roman" w:cs="Arial"/>
              </w:rPr>
            </w:pPr>
            <w:r w:rsidRPr="009966FB">
              <w:rPr>
                <w:rFonts w:ascii="MetaBookCyrLF-Roman" w:hAnsi="MetaBookCyrLF-Roman" w:cs="Arial"/>
              </w:rPr>
              <w:t>2</w:t>
            </w:r>
          </w:p>
        </w:tc>
        <w:tc>
          <w:tcPr>
            <w:tcW w:w="8381" w:type="dxa"/>
            <w:shd w:val="clear" w:color="auto" w:fill="auto"/>
            <w:vAlign w:val="center"/>
          </w:tcPr>
          <w:p w14:paraId="0BF19FFE" w14:textId="77777777" w:rsidR="0081552F" w:rsidRPr="009966FB" w:rsidRDefault="0081552F" w:rsidP="0081552F">
            <w:pPr>
              <w:rPr>
                <w:rFonts w:ascii="MetaBookCyrLF-Roman" w:hAnsi="MetaBookCyrLF-Roman" w:cs="Arial"/>
              </w:rPr>
            </w:pPr>
            <w:r w:rsidRPr="009966FB">
              <w:rPr>
                <w:rFonts w:ascii="MetaBookCyrLF-Roman" w:hAnsi="MetaBookCyrLF-Roman" w:cs="Arial"/>
              </w:rPr>
              <w:t>Наименование УК - эмитента ЦБ</w:t>
            </w:r>
          </w:p>
        </w:tc>
        <w:tc>
          <w:tcPr>
            <w:tcW w:w="2960" w:type="dxa"/>
            <w:vAlign w:val="bottom"/>
          </w:tcPr>
          <w:p w14:paraId="4F93924A" w14:textId="77777777" w:rsidR="0081552F" w:rsidRPr="009966FB" w:rsidRDefault="0081552F" w:rsidP="0081552F">
            <w:pPr>
              <w:rPr>
                <w:rFonts w:ascii="MetaBookCyrLF-Roman" w:hAnsi="MetaBookCyrLF-Roman" w:cs="Arial"/>
              </w:rPr>
            </w:pPr>
          </w:p>
        </w:tc>
        <w:tc>
          <w:tcPr>
            <w:tcW w:w="3614" w:type="dxa"/>
          </w:tcPr>
          <w:p w14:paraId="6B5FF181" w14:textId="77777777" w:rsidR="0081552F" w:rsidRPr="009966FB" w:rsidRDefault="0081552F" w:rsidP="0081552F">
            <w:pPr>
              <w:rPr>
                <w:rFonts w:ascii="MetaBookCyrLF-Roman" w:hAnsi="MetaBookCyrLF-Roman" w:cs="Arial"/>
              </w:rPr>
            </w:pPr>
          </w:p>
        </w:tc>
      </w:tr>
      <w:tr w:rsidR="0081552F" w:rsidRPr="009966FB" w14:paraId="35AE58AF" w14:textId="77777777" w:rsidTr="002F3DB1">
        <w:trPr>
          <w:trHeight w:val="255"/>
        </w:trPr>
        <w:tc>
          <w:tcPr>
            <w:tcW w:w="439" w:type="dxa"/>
            <w:shd w:val="clear" w:color="auto" w:fill="auto"/>
            <w:noWrap/>
            <w:vAlign w:val="center"/>
          </w:tcPr>
          <w:p w14:paraId="317D1CA7" w14:textId="77777777" w:rsidR="0081552F" w:rsidRPr="009966FB" w:rsidRDefault="0081552F" w:rsidP="0081552F">
            <w:pPr>
              <w:jc w:val="right"/>
              <w:rPr>
                <w:rFonts w:ascii="MetaBookCyrLF-Roman" w:hAnsi="MetaBookCyrLF-Roman" w:cs="Arial"/>
              </w:rPr>
            </w:pPr>
            <w:r w:rsidRPr="009966FB">
              <w:rPr>
                <w:rFonts w:ascii="MetaBookCyrLF-Roman" w:hAnsi="MetaBookCyrLF-Roman" w:cs="Arial"/>
              </w:rPr>
              <w:t>3</w:t>
            </w:r>
          </w:p>
        </w:tc>
        <w:tc>
          <w:tcPr>
            <w:tcW w:w="8381" w:type="dxa"/>
            <w:shd w:val="clear" w:color="auto" w:fill="auto"/>
            <w:vAlign w:val="center"/>
          </w:tcPr>
          <w:p w14:paraId="27C10025" w14:textId="77777777" w:rsidR="0081552F" w:rsidRPr="009966FB" w:rsidRDefault="0081552F" w:rsidP="0081552F">
            <w:pPr>
              <w:rPr>
                <w:rFonts w:ascii="MetaBookCyrLF-Roman" w:hAnsi="MetaBookCyrLF-Roman" w:cs="Arial"/>
              </w:rPr>
            </w:pPr>
            <w:r w:rsidRPr="009966FB">
              <w:rPr>
                <w:rFonts w:ascii="MetaBookCyrLF-Roman" w:hAnsi="MetaBookCyrLF-Roman" w:cs="Arial"/>
              </w:rPr>
              <w:t>ISIN</w:t>
            </w:r>
            <w:r w:rsidRPr="009966FB">
              <w:rPr>
                <w:rFonts w:ascii="MetaBookCyrLF-Roman" w:hAnsi="MetaBookCyrLF-Roman" w:cs="Arial"/>
                <w:vertAlign w:val="superscript"/>
              </w:rPr>
              <w:footnoteReference w:id="8"/>
            </w:r>
            <w:r w:rsidRPr="009966FB">
              <w:rPr>
                <w:rFonts w:ascii="MetaBookCyrLF-Roman" w:hAnsi="MetaBookCyrLF-Roman" w:cs="Arial"/>
              </w:rPr>
              <w:t xml:space="preserve"> код</w:t>
            </w:r>
          </w:p>
        </w:tc>
        <w:tc>
          <w:tcPr>
            <w:tcW w:w="2960" w:type="dxa"/>
            <w:vAlign w:val="bottom"/>
          </w:tcPr>
          <w:p w14:paraId="322F5E3D" w14:textId="77777777" w:rsidR="0081552F" w:rsidRPr="009966FB" w:rsidRDefault="0081552F" w:rsidP="0081552F">
            <w:pPr>
              <w:rPr>
                <w:rFonts w:ascii="MetaBookCyrLF-Roman" w:hAnsi="MetaBookCyrLF-Roman" w:cs="Arial"/>
              </w:rPr>
            </w:pPr>
          </w:p>
        </w:tc>
        <w:tc>
          <w:tcPr>
            <w:tcW w:w="3614" w:type="dxa"/>
          </w:tcPr>
          <w:p w14:paraId="5E3F18FC" w14:textId="77777777" w:rsidR="0081552F" w:rsidRPr="009966FB" w:rsidRDefault="0081552F" w:rsidP="0081552F">
            <w:pPr>
              <w:rPr>
                <w:rFonts w:ascii="MetaBookCyrLF-Roman" w:hAnsi="MetaBookCyrLF-Roman" w:cs="Arial"/>
              </w:rPr>
            </w:pPr>
          </w:p>
        </w:tc>
      </w:tr>
      <w:tr w:rsidR="0081552F" w:rsidRPr="009966FB" w14:paraId="22999F6F" w14:textId="77777777" w:rsidTr="002F3DB1">
        <w:trPr>
          <w:trHeight w:val="255"/>
        </w:trPr>
        <w:tc>
          <w:tcPr>
            <w:tcW w:w="439" w:type="dxa"/>
            <w:shd w:val="clear" w:color="auto" w:fill="auto"/>
            <w:noWrap/>
            <w:vAlign w:val="center"/>
          </w:tcPr>
          <w:p w14:paraId="7C8D02F1" w14:textId="77777777" w:rsidR="0081552F" w:rsidRPr="009966FB" w:rsidRDefault="0081552F" w:rsidP="0081552F">
            <w:pPr>
              <w:jc w:val="right"/>
              <w:rPr>
                <w:rFonts w:ascii="MetaBookCyrLF-Roman" w:hAnsi="MetaBookCyrLF-Roman" w:cs="Arial"/>
              </w:rPr>
            </w:pPr>
            <w:r w:rsidRPr="009966FB">
              <w:rPr>
                <w:rFonts w:ascii="MetaBookCyrLF-Roman" w:hAnsi="MetaBookCyrLF-Roman" w:cs="Arial"/>
              </w:rPr>
              <w:t>4</w:t>
            </w:r>
          </w:p>
        </w:tc>
        <w:tc>
          <w:tcPr>
            <w:tcW w:w="8381" w:type="dxa"/>
            <w:shd w:val="clear" w:color="auto" w:fill="auto"/>
            <w:vAlign w:val="center"/>
          </w:tcPr>
          <w:p w14:paraId="48B6E1CB" w14:textId="77777777" w:rsidR="0081552F" w:rsidRPr="009966FB" w:rsidRDefault="0081552F" w:rsidP="0081552F">
            <w:pPr>
              <w:rPr>
                <w:rFonts w:ascii="MetaBookCyrLF-Roman" w:hAnsi="MetaBookCyrLF-Roman" w:cs="Arial"/>
              </w:rPr>
            </w:pPr>
            <w:r w:rsidRPr="009966FB">
              <w:rPr>
                <w:rFonts w:ascii="MetaBookCyrLF-Roman" w:hAnsi="MetaBookCyrLF-Roman" w:cs="Arial"/>
              </w:rPr>
              <w:t>CFI</w:t>
            </w:r>
            <w:r w:rsidRPr="009966FB">
              <w:rPr>
                <w:rFonts w:ascii="MetaBookCyrLF-Roman" w:hAnsi="MetaBookCyrLF-Roman" w:cs="Arial"/>
                <w:vertAlign w:val="superscript"/>
              </w:rPr>
              <w:footnoteReference w:id="9"/>
            </w:r>
            <w:r w:rsidRPr="009966FB">
              <w:rPr>
                <w:rFonts w:ascii="MetaBookCyrLF-Roman" w:hAnsi="MetaBookCyrLF-Roman" w:cs="Arial"/>
              </w:rPr>
              <w:t xml:space="preserve"> код</w:t>
            </w:r>
          </w:p>
        </w:tc>
        <w:tc>
          <w:tcPr>
            <w:tcW w:w="2960" w:type="dxa"/>
            <w:vAlign w:val="bottom"/>
          </w:tcPr>
          <w:p w14:paraId="2B010788" w14:textId="77777777" w:rsidR="0081552F" w:rsidRPr="009966FB" w:rsidRDefault="0081552F" w:rsidP="0081552F">
            <w:pPr>
              <w:rPr>
                <w:rFonts w:ascii="MetaBookCyrLF-Roman" w:hAnsi="MetaBookCyrLF-Roman" w:cs="Arial"/>
              </w:rPr>
            </w:pPr>
          </w:p>
        </w:tc>
        <w:tc>
          <w:tcPr>
            <w:tcW w:w="3614" w:type="dxa"/>
          </w:tcPr>
          <w:p w14:paraId="618ABDA0" w14:textId="77777777" w:rsidR="0081552F" w:rsidRPr="009966FB" w:rsidRDefault="0081552F" w:rsidP="0081552F">
            <w:pPr>
              <w:rPr>
                <w:rFonts w:ascii="MetaBookCyrLF-Roman" w:hAnsi="MetaBookCyrLF-Roman" w:cs="Arial"/>
              </w:rPr>
            </w:pPr>
          </w:p>
        </w:tc>
      </w:tr>
      <w:tr w:rsidR="0081552F" w:rsidRPr="009966FB" w14:paraId="4A22AC87" w14:textId="77777777" w:rsidTr="002F3DB1">
        <w:trPr>
          <w:trHeight w:val="255"/>
        </w:trPr>
        <w:tc>
          <w:tcPr>
            <w:tcW w:w="439" w:type="dxa"/>
            <w:shd w:val="clear" w:color="auto" w:fill="auto"/>
            <w:noWrap/>
            <w:vAlign w:val="center"/>
          </w:tcPr>
          <w:p w14:paraId="7A8625E9" w14:textId="77777777" w:rsidR="0081552F" w:rsidRPr="009966FB" w:rsidRDefault="0081552F" w:rsidP="0081552F">
            <w:pPr>
              <w:jc w:val="right"/>
              <w:rPr>
                <w:rFonts w:ascii="MetaBookCyrLF-Roman" w:hAnsi="MetaBookCyrLF-Roman" w:cs="Arial"/>
              </w:rPr>
            </w:pPr>
            <w:r w:rsidRPr="009966FB">
              <w:rPr>
                <w:rFonts w:ascii="MetaBookCyrLF-Roman" w:hAnsi="MetaBookCyrLF-Roman" w:cs="Arial"/>
              </w:rPr>
              <w:t>5</w:t>
            </w:r>
          </w:p>
        </w:tc>
        <w:tc>
          <w:tcPr>
            <w:tcW w:w="8381" w:type="dxa"/>
            <w:shd w:val="clear" w:color="auto" w:fill="auto"/>
            <w:vAlign w:val="center"/>
          </w:tcPr>
          <w:p w14:paraId="07694B84" w14:textId="77777777" w:rsidR="0081552F" w:rsidRPr="009966FB" w:rsidRDefault="0081552F" w:rsidP="0081552F">
            <w:pPr>
              <w:rPr>
                <w:rFonts w:ascii="MetaBookCyrLF-Roman" w:hAnsi="MetaBookCyrLF-Roman" w:cs="Arial"/>
              </w:rPr>
            </w:pPr>
            <w:r w:rsidRPr="009966FB">
              <w:rPr>
                <w:rFonts w:ascii="MetaBookCyrLF-Roman" w:hAnsi="MetaBookCyrLF-Roman" w:cs="Arial"/>
              </w:rPr>
              <w:t>Валюта номинала</w:t>
            </w:r>
          </w:p>
        </w:tc>
        <w:tc>
          <w:tcPr>
            <w:tcW w:w="2960" w:type="dxa"/>
            <w:vAlign w:val="bottom"/>
          </w:tcPr>
          <w:p w14:paraId="6D82C1C5" w14:textId="77777777" w:rsidR="0081552F" w:rsidRPr="009966FB" w:rsidRDefault="0081552F" w:rsidP="0081552F">
            <w:pPr>
              <w:rPr>
                <w:rFonts w:ascii="MetaBookCyrLF-Roman" w:hAnsi="MetaBookCyrLF-Roman" w:cs="Arial"/>
              </w:rPr>
            </w:pPr>
          </w:p>
        </w:tc>
        <w:tc>
          <w:tcPr>
            <w:tcW w:w="3614" w:type="dxa"/>
          </w:tcPr>
          <w:p w14:paraId="4C5092F5" w14:textId="77777777" w:rsidR="0081552F" w:rsidRPr="009966FB" w:rsidRDefault="0081552F" w:rsidP="0081552F">
            <w:pPr>
              <w:rPr>
                <w:rFonts w:ascii="MetaBookCyrLF-Roman" w:hAnsi="MetaBookCyrLF-Roman" w:cs="Arial"/>
              </w:rPr>
            </w:pPr>
          </w:p>
        </w:tc>
      </w:tr>
      <w:tr w:rsidR="0081552F" w:rsidRPr="009966FB" w14:paraId="3E319CE5" w14:textId="77777777" w:rsidTr="002F3DB1">
        <w:trPr>
          <w:trHeight w:val="233"/>
        </w:trPr>
        <w:tc>
          <w:tcPr>
            <w:tcW w:w="439" w:type="dxa"/>
            <w:shd w:val="clear" w:color="auto" w:fill="auto"/>
            <w:noWrap/>
            <w:vAlign w:val="center"/>
          </w:tcPr>
          <w:p w14:paraId="2F41839F" w14:textId="77777777" w:rsidR="0081552F" w:rsidRPr="009966FB" w:rsidRDefault="0081552F" w:rsidP="0081552F">
            <w:pPr>
              <w:jc w:val="right"/>
              <w:rPr>
                <w:rFonts w:ascii="MetaBookCyrLF-Roman" w:hAnsi="MetaBookCyrLF-Roman" w:cs="Arial"/>
              </w:rPr>
            </w:pPr>
            <w:r w:rsidRPr="009966FB">
              <w:rPr>
                <w:rFonts w:ascii="MetaBookCyrLF-Roman" w:hAnsi="MetaBookCyrLF-Roman" w:cs="Arial"/>
              </w:rPr>
              <w:t>6</w:t>
            </w:r>
          </w:p>
        </w:tc>
        <w:tc>
          <w:tcPr>
            <w:tcW w:w="8381" w:type="dxa"/>
            <w:shd w:val="clear" w:color="auto" w:fill="auto"/>
            <w:vAlign w:val="center"/>
          </w:tcPr>
          <w:p w14:paraId="7F6336A9" w14:textId="77777777" w:rsidR="0081552F" w:rsidRPr="009966FB" w:rsidRDefault="0081552F" w:rsidP="0081552F">
            <w:pPr>
              <w:rPr>
                <w:rFonts w:ascii="MetaBookCyrLF-Roman" w:hAnsi="MetaBookCyrLF-Roman" w:cs="Arial"/>
              </w:rPr>
            </w:pPr>
            <w:r w:rsidRPr="009966FB">
              <w:rPr>
                <w:rFonts w:ascii="MetaBookCyrLF-Roman" w:hAnsi="MetaBookCyrLF-Roman" w:cs="Arial"/>
              </w:rPr>
              <w:t xml:space="preserve">Страна законодательства в </w:t>
            </w:r>
            <w:r w:rsidR="00843414" w:rsidRPr="009966FB">
              <w:rPr>
                <w:rFonts w:ascii="MetaBookCyrLF-Roman" w:hAnsi="MetaBookCyrLF-Roman" w:cs="Arial"/>
              </w:rPr>
              <w:t>соответствии,</w:t>
            </w:r>
            <w:r w:rsidRPr="009966FB">
              <w:rPr>
                <w:rFonts w:ascii="MetaBookCyrLF-Roman" w:hAnsi="MetaBookCyrLF-Roman" w:cs="Arial"/>
              </w:rPr>
              <w:t xml:space="preserve"> с которым создан иностранный инвестиционный фонд</w:t>
            </w:r>
          </w:p>
        </w:tc>
        <w:tc>
          <w:tcPr>
            <w:tcW w:w="2960" w:type="dxa"/>
            <w:shd w:val="clear" w:color="auto" w:fill="auto"/>
            <w:vAlign w:val="bottom"/>
          </w:tcPr>
          <w:p w14:paraId="1C34F1AD" w14:textId="77777777" w:rsidR="0081552F" w:rsidRPr="009966FB" w:rsidRDefault="0081552F" w:rsidP="0081552F">
            <w:pPr>
              <w:rPr>
                <w:rFonts w:ascii="MetaBookCyrLF-Roman" w:hAnsi="MetaBookCyrLF-Roman" w:cs="Arial"/>
              </w:rPr>
            </w:pPr>
          </w:p>
        </w:tc>
        <w:tc>
          <w:tcPr>
            <w:tcW w:w="3614" w:type="dxa"/>
            <w:shd w:val="clear" w:color="auto" w:fill="auto"/>
          </w:tcPr>
          <w:p w14:paraId="36282C20" w14:textId="77777777" w:rsidR="0081552F" w:rsidRPr="009966FB" w:rsidRDefault="0081552F" w:rsidP="0081552F">
            <w:pPr>
              <w:rPr>
                <w:rFonts w:ascii="MetaBookCyrLF-Roman" w:hAnsi="MetaBookCyrLF-Roman" w:cs="Arial"/>
              </w:rPr>
            </w:pPr>
          </w:p>
        </w:tc>
      </w:tr>
      <w:tr w:rsidR="0081552F" w:rsidRPr="009966FB" w14:paraId="1965E2E2" w14:textId="77777777" w:rsidTr="002F3DB1">
        <w:trPr>
          <w:trHeight w:val="130"/>
        </w:trPr>
        <w:tc>
          <w:tcPr>
            <w:tcW w:w="439" w:type="dxa"/>
            <w:shd w:val="clear" w:color="auto" w:fill="auto"/>
            <w:noWrap/>
            <w:vAlign w:val="center"/>
          </w:tcPr>
          <w:p w14:paraId="105CCBCB" w14:textId="77777777" w:rsidR="0081552F" w:rsidRPr="009966FB" w:rsidRDefault="0081552F" w:rsidP="0081552F">
            <w:pPr>
              <w:jc w:val="right"/>
              <w:rPr>
                <w:rFonts w:ascii="MetaBookCyrLF-Roman" w:hAnsi="MetaBookCyrLF-Roman" w:cs="Arial"/>
              </w:rPr>
            </w:pPr>
            <w:r w:rsidRPr="009966FB">
              <w:rPr>
                <w:rFonts w:ascii="MetaBookCyrLF-Roman" w:hAnsi="MetaBookCyrLF-Roman" w:cs="Arial"/>
              </w:rPr>
              <w:t>7</w:t>
            </w:r>
          </w:p>
        </w:tc>
        <w:tc>
          <w:tcPr>
            <w:tcW w:w="8381" w:type="dxa"/>
            <w:shd w:val="clear" w:color="auto" w:fill="auto"/>
            <w:vAlign w:val="center"/>
          </w:tcPr>
          <w:p w14:paraId="5302F2FA" w14:textId="77777777" w:rsidR="0081552F" w:rsidRPr="009966FB" w:rsidRDefault="0081552F" w:rsidP="0081552F">
            <w:pPr>
              <w:rPr>
                <w:rFonts w:ascii="MetaBookCyrLF-Roman" w:hAnsi="MetaBookCyrLF-Roman" w:cs="Arial"/>
              </w:rPr>
            </w:pPr>
            <w:r w:rsidRPr="009966FB">
              <w:rPr>
                <w:rFonts w:ascii="MetaBookCyrLF-Roman" w:hAnsi="MetaBookCyrLF-Roman" w:cs="Arial"/>
              </w:rPr>
              <w:t>Тип иностранного инвестиционного фонда</w:t>
            </w:r>
            <w:r w:rsidRPr="009966FB">
              <w:rPr>
                <w:rFonts w:ascii="MetaBookCyrLF-Roman" w:hAnsi="MetaBookCyrLF-Roman" w:cs="Arial"/>
                <w:vertAlign w:val="superscript"/>
              </w:rPr>
              <w:footnoteReference w:id="10"/>
            </w:r>
          </w:p>
        </w:tc>
        <w:tc>
          <w:tcPr>
            <w:tcW w:w="2960" w:type="dxa"/>
            <w:shd w:val="clear" w:color="auto" w:fill="auto"/>
            <w:vAlign w:val="bottom"/>
          </w:tcPr>
          <w:p w14:paraId="33303E8F" w14:textId="77777777" w:rsidR="0081552F" w:rsidRPr="009966FB" w:rsidRDefault="0081552F" w:rsidP="0081552F">
            <w:pPr>
              <w:rPr>
                <w:rFonts w:ascii="MetaBookCyrLF-Roman" w:hAnsi="MetaBookCyrLF-Roman" w:cs="Arial"/>
              </w:rPr>
            </w:pPr>
          </w:p>
        </w:tc>
        <w:tc>
          <w:tcPr>
            <w:tcW w:w="3614" w:type="dxa"/>
          </w:tcPr>
          <w:p w14:paraId="5CDCB057" w14:textId="77777777" w:rsidR="0081552F" w:rsidRPr="009966FB" w:rsidRDefault="0081552F" w:rsidP="0081552F">
            <w:pPr>
              <w:rPr>
                <w:rFonts w:ascii="MetaBookCyrLF-Roman" w:hAnsi="MetaBookCyrLF-Roman" w:cs="Arial"/>
              </w:rPr>
            </w:pPr>
          </w:p>
        </w:tc>
      </w:tr>
      <w:tr w:rsidR="0081552F" w:rsidRPr="009966FB" w14:paraId="01F4AE2A" w14:textId="77777777" w:rsidTr="002F3DB1">
        <w:trPr>
          <w:trHeight w:val="130"/>
        </w:trPr>
        <w:tc>
          <w:tcPr>
            <w:tcW w:w="439" w:type="dxa"/>
            <w:shd w:val="clear" w:color="auto" w:fill="auto"/>
            <w:noWrap/>
            <w:vAlign w:val="center"/>
          </w:tcPr>
          <w:p w14:paraId="74BDB371" w14:textId="77777777" w:rsidR="0081552F" w:rsidRPr="009966FB" w:rsidRDefault="0081552F" w:rsidP="0081552F">
            <w:pPr>
              <w:jc w:val="right"/>
              <w:rPr>
                <w:rFonts w:ascii="MetaBookCyrLF-Roman" w:hAnsi="MetaBookCyrLF-Roman" w:cs="Arial"/>
              </w:rPr>
            </w:pPr>
            <w:r w:rsidRPr="009966FB">
              <w:rPr>
                <w:rFonts w:ascii="MetaBookCyrLF-Roman" w:hAnsi="MetaBookCyrLF-Roman" w:cs="Arial"/>
              </w:rPr>
              <w:t>8</w:t>
            </w:r>
          </w:p>
        </w:tc>
        <w:tc>
          <w:tcPr>
            <w:tcW w:w="8381" w:type="dxa"/>
            <w:shd w:val="clear" w:color="auto" w:fill="auto"/>
            <w:vAlign w:val="center"/>
          </w:tcPr>
          <w:p w14:paraId="2C99F0DC" w14:textId="77777777" w:rsidR="0081552F" w:rsidRPr="009966FB" w:rsidRDefault="0081552F" w:rsidP="0081552F">
            <w:pPr>
              <w:rPr>
                <w:rFonts w:ascii="MetaBookCyrLF-Roman" w:hAnsi="MetaBookCyrLF-Roman" w:cs="Arial"/>
              </w:rPr>
            </w:pPr>
            <w:r w:rsidRPr="009966FB">
              <w:rPr>
                <w:rFonts w:ascii="MetaBookCyrLF-Roman" w:hAnsi="MetaBookCyrLF-Roman" w:cs="Arial"/>
              </w:rPr>
              <w:t>Инвестиционный индекс, в соответствии с которым, инвестируются активы иностранного инвестиционного фонда (</w:t>
            </w:r>
            <w:r w:rsidRPr="009966FB">
              <w:rPr>
                <w:rFonts w:ascii="MetaBookCyrLF-Roman" w:hAnsi="MetaBookCyrLF-Roman" w:cs="Arial"/>
                <w:i/>
              </w:rPr>
              <w:t>только для индексных фондов</w:t>
            </w:r>
            <w:r w:rsidRPr="009966FB">
              <w:rPr>
                <w:rFonts w:ascii="MetaBookCyrLF-Roman" w:hAnsi="MetaBookCyrLF-Roman" w:cs="Arial"/>
              </w:rPr>
              <w:t>)</w:t>
            </w:r>
          </w:p>
        </w:tc>
        <w:tc>
          <w:tcPr>
            <w:tcW w:w="2960" w:type="dxa"/>
            <w:shd w:val="clear" w:color="auto" w:fill="auto"/>
            <w:vAlign w:val="bottom"/>
          </w:tcPr>
          <w:p w14:paraId="28B9F6AC" w14:textId="77777777" w:rsidR="0081552F" w:rsidRPr="009966FB" w:rsidRDefault="0081552F" w:rsidP="0081552F">
            <w:pPr>
              <w:rPr>
                <w:rFonts w:ascii="MetaBookCyrLF-Roman" w:hAnsi="MetaBookCyrLF-Roman" w:cs="Arial"/>
              </w:rPr>
            </w:pPr>
          </w:p>
        </w:tc>
        <w:tc>
          <w:tcPr>
            <w:tcW w:w="3614" w:type="dxa"/>
          </w:tcPr>
          <w:p w14:paraId="0138FAA8" w14:textId="77777777" w:rsidR="0081552F" w:rsidRPr="009966FB" w:rsidRDefault="0081552F" w:rsidP="0081552F">
            <w:pPr>
              <w:rPr>
                <w:rFonts w:ascii="MetaBookCyrLF-Roman" w:hAnsi="MetaBookCyrLF-Roman" w:cs="Arial"/>
              </w:rPr>
            </w:pPr>
          </w:p>
        </w:tc>
      </w:tr>
      <w:tr w:rsidR="0081552F" w:rsidRPr="009966FB" w14:paraId="4B001169" w14:textId="77777777" w:rsidTr="002F3DB1">
        <w:trPr>
          <w:trHeight w:val="255"/>
        </w:trPr>
        <w:tc>
          <w:tcPr>
            <w:tcW w:w="439" w:type="dxa"/>
            <w:shd w:val="clear" w:color="auto" w:fill="auto"/>
            <w:noWrap/>
            <w:vAlign w:val="center"/>
          </w:tcPr>
          <w:p w14:paraId="22CA3E67" w14:textId="77777777" w:rsidR="0081552F" w:rsidRPr="009966FB" w:rsidRDefault="0081552F" w:rsidP="0081552F">
            <w:pPr>
              <w:jc w:val="right"/>
              <w:rPr>
                <w:rFonts w:ascii="MetaBookCyrLF-Roman" w:hAnsi="MetaBookCyrLF-Roman" w:cs="Arial"/>
              </w:rPr>
            </w:pPr>
            <w:r w:rsidRPr="009966FB">
              <w:rPr>
                <w:rFonts w:ascii="MetaBookCyrLF-Roman" w:hAnsi="MetaBookCyrLF-Roman" w:cs="Arial"/>
              </w:rPr>
              <w:t>9</w:t>
            </w:r>
          </w:p>
        </w:tc>
        <w:tc>
          <w:tcPr>
            <w:tcW w:w="8381" w:type="dxa"/>
            <w:shd w:val="clear" w:color="auto" w:fill="auto"/>
            <w:vAlign w:val="center"/>
          </w:tcPr>
          <w:p w14:paraId="43C8BCC9" w14:textId="77777777" w:rsidR="0081552F" w:rsidRPr="009966FB" w:rsidRDefault="0081552F" w:rsidP="0081552F">
            <w:pPr>
              <w:rPr>
                <w:rFonts w:ascii="MetaBookCyrLF-Roman" w:hAnsi="MetaBookCyrLF-Roman" w:cs="Arial"/>
              </w:rPr>
            </w:pPr>
            <w:r w:rsidRPr="009966FB">
              <w:rPr>
                <w:rFonts w:ascii="MetaBookCyrLF-Roman" w:hAnsi="MetaBookCyrLF-Roman" w:cs="Arial"/>
              </w:rPr>
              <w:t>Дата регистрации ЦБ</w:t>
            </w:r>
          </w:p>
        </w:tc>
        <w:tc>
          <w:tcPr>
            <w:tcW w:w="2960" w:type="dxa"/>
            <w:vAlign w:val="bottom"/>
          </w:tcPr>
          <w:p w14:paraId="06FF4187" w14:textId="77777777" w:rsidR="0081552F" w:rsidRPr="009966FB" w:rsidRDefault="0081552F" w:rsidP="0081552F">
            <w:pPr>
              <w:rPr>
                <w:rFonts w:ascii="MetaBookCyrLF-Roman" w:hAnsi="MetaBookCyrLF-Roman" w:cs="Arial"/>
              </w:rPr>
            </w:pPr>
          </w:p>
        </w:tc>
        <w:tc>
          <w:tcPr>
            <w:tcW w:w="3614" w:type="dxa"/>
          </w:tcPr>
          <w:p w14:paraId="09819364" w14:textId="77777777" w:rsidR="0081552F" w:rsidRPr="009966FB" w:rsidRDefault="0081552F" w:rsidP="0081552F">
            <w:pPr>
              <w:rPr>
                <w:rFonts w:ascii="MetaBookCyrLF-Roman" w:hAnsi="MetaBookCyrLF-Roman" w:cs="Arial"/>
              </w:rPr>
            </w:pPr>
          </w:p>
        </w:tc>
      </w:tr>
      <w:tr w:rsidR="0081552F" w:rsidRPr="009966FB" w14:paraId="4E718874" w14:textId="77777777" w:rsidTr="002F3DB1">
        <w:trPr>
          <w:trHeight w:val="127"/>
        </w:trPr>
        <w:tc>
          <w:tcPr>
            <w:tcW w:w="439" w:type="dxa"/>
            <w:shd w:val="clear" w:color="auto" w:fill="auto"/>
            <w:noWrap/>
            <w:vAlign w:val="center"/>
          </w:tcPr>
          <w:p w14:paraId="5CA8B7D1" w14:textId="77777777" w:rsidR="0081552F" w:rsidRPr="009966FB" w:rsidRDefault="0081552F" w:rsidP="0081552F">
            <w:pPr>
              <w:jc w:val="right"/>
              <w:rPr>
                <w:rFonts w:ascii="MetaBookCyrLF-Roman" w:hAnsi="MetaBookCyrLF-Roman" w:cs="Arial"/>
              </w:rPr>
            </w:pPr>
            <w:r w:rsidRPr="009966FB">
              <w:rPr>
                <w:rFonts w:ascii="MetaBookCyrLF-Roman" w:hAnsi="MetaBookCyrLF-Roman" w:cs="Arial"/>
              </w:rPr>
              <w:t>10</w:t>
            </w:r>
          </w:p>
        </w:tc>
        <w:tc>
          <w:tcPr>
            <w:tcW w:w="8381" w:type="dxa"/>
            <w:shd w:val="clear" w:color="auto" w:fill="auto"/>
            <w:vAlign w:val="center"/>
          </w:tcPr>
          <w:p w14:paraId="4FA0C27D" w14:textId="77777777" w:rsidR="0081552F" w:rsidRPr="009966FB" w:rsidRDefault="0081552F" w:rsidP="0081552F">
            <w:pPr>
              <w:rPr>
                <w:rFonts w:ascii="MetaBookCyrLF-Roman" w:hAnsi="MetaBookCyrLF-Roman" w:cs="Arial"/>
              </w:rPr>
            </w:pPr>
            <w:r w:rsidRPr="009966FB">
              <w:rPr>
                <w:rFonts w:ascii="MetaBookCyrLF-Roman" w:hAnsi="MetaBookCyrLF-Roman" w:cs="Arial"/>
              </w:rPr>
              <w:t>Дата начала размещения ЦБ</w:t>
            </w:r>
          </w:p>
        </w:tc>
        <w:tc>
          <w:tcPr>
            <w:tcW w:w="2960" w:type="dxa"/>
            <w:shd w:val="clear" w:color="auto" w:fill="auto"/>
            <w:vAlign w:val="bottom"/>
          </w:tcPr>
          <w:p w14:paraId="65520F06" w14:textId="77777777" w:rsidR="0081552F" w:rsidRPr="009966FB" w:rsidRDefault="0081552F" w:rsidP="0081552F">
            <w:pPr>
              <w:rPr>
                <w:rFonts w:ascii="MetaBookCyrLF-Roman" w:hAnsi="MetaBookCyrLF-Roman" w:cs="Arial"/>
              </w:rPr>
            </w:pPr>
          </w:p>
        </w:tc>
        <w:tc>
          <w:tcPr>
            <w:tcW w:w="3614" w:type="dxa"/>
            <w:shd w:val="clear" w:color="auto" w:fill="auto"/>
          </w:tcPr>
          <w:p w14:paraId="18173C50" w14:textId="77777777" w:rsidR="0081552F" w:rsidRPr="009966FB" w:rsidRDefault="0081552F" w:rsidP="0081552F">
            <w:pPr>
              <w:rPr>
                <w:rFonts w:ascii="MetaBookCyrLF-Roman" w:hAnsi="MetaBookCyrLF-Roman" w:cs="Arial"/>
              </w:rPr>
            </w:pPr>
          </w:p>
        </w:tc>
      </w:tr>
      <w:tr w:rsidR="0081552F" w:rsidRPr="009966FB" w14:paraId="7B3126E2" w14:textId="77777777" w:rsidTr="002F3DB1">
        <w:trPr>
          <w:trHeight w:val="341"/>
        </w:trPr>
        <w:tc>
          <w:tcPr>
            <w:tcW w:w="439" w:type="dxa"/>
            <w:shd w:val="clear" w:color="auto" w:fill="auto"/>
            <w:noWrap/>
            <w:vAlign w:val="center"/>
          </w:tcPr>
          <w:p w14:paraId="748C973D" w14:textId="77777777" w:rsidR="0081552F" w:rsidRPr="009966FB" w:rsidRDefault="0081552F" w:rsidP="0081552F">
            <w:pPr>
              <w:jc w:val="right"/>
              <w:rPr>
                <w:rFonts w:ascii="MetaBookCyrLF-Roman" w:hAnsi="MetaBookCyrLF-Roman" w:cs="Arial"/>
              </w:rPr>
            </w:pPr>
            <w:r w:rsidRPr="009966FB">
              <w:rPr>
                <w:rFonts w:ascii="MetaBookCyrLF-Roman" w:hAnsi="MetaBookCyrLF-Roman" w:cs="Arial"/>
              </w:rPr>
              <w:t>11</w:t>
            </w:r>
          </w:p>
        </w:tc>
        <w:tc>
          <w:tcPr>
            <w:tcW w:w="8381" w:type="dxa"/>
            <w:shd w:val="clear" w:color="auto" w:fill="auto"/>
            <w:vAlign w:val="center"/>
          </w:tcPr>
          <w:p w14:paraId="5092FBD7" w14:textId="77777777" w:rsidR="0081552F" w:rsidRPr="009966FB" w:rsidRDefault="0081552F" w:rsidP="0081552F">
            <w:pPr>
              <w:rPr>
                <w:rFonts w:ascii="MetaBookCyrLF-Roman" w:hAnsi="MetaBookCyrLF-Roman" w:cs="Arial"/>
              </w:rPr>
            </w:pPr>
            <w:r w:rsidRPr="009966FB">
              <w:rPr>
                <w:rFonts w:ascii="MetaBookCyrLF-Roman" w:hAnsi="MetaBookCyrLF-Roman" w:cs="Arial"/>
              </w:rPr>
              <w:t>Дата погашения ЦБ</w:t>
            </w:r>
          </w:p>
        </w:tc>
        <w:tc>
          <w:tcPr>
            <w:tcW w:w="2960" w:type="dxa"/>
            <w:vAlign w:val="bottom"/>
          </w:tcPr>
          <w:p w14:paraId="31D44A89" w14:textId="77777777" w:rsidR="0081552F" w:rsidRPr="009966FB" w:rsidRDefault="0081552F" w:rsidP="0081552F">
            <w:pPr>
              <w:tabs>
                <w:tab w:val="num" w:pos="524"/>
              </w:tabs>
              <w:rPr>
                <w:rFonts w:ascii="MetaBookCyrLF-Roman" w:hAnsi="MetaBookCyrLF-Roman" w:cs="Arial"/>
              </w:rPr>
            </w:pPr>
          </w:p>
        </w:tc>
        <w:tc>
          <w:tcPr>
            <w:tcW w:w="3614" w:type="dxa"/>
          </w:tcPr>
          <w:p w14:paraId="383C4508" w14:textId="77777777" w:rsidR="0081552F" w:rsidRPr="009966FB" w:rsidRDefault="0081552F" w:rsidP="0081552F">
            <w:pPr>
              <w:rPr>
                <w:rFonts w:ascii="MetaBookCyrLF-Roman" w:hAnsi="MetaBookCyrLF-Roman" w:cs="Arial"/>
              </w:rPr>
            </w:pPr>
          </w:p>
        </w:tc>
      </w:tr>
      <w:tr w:rsidR="0081552F" w:rsidRPr="009966FB" w14:paraId="333AA56A" w14:textId="77777777" w:rsidTr="002F3DB1">
        <w:trPr>
          <w:trHeight w:val="155"/>
        </w:trPr>
        <w:tc>
          <w:tcPr>
            <w:tcW w:w="439" w:type="dxa"/>
            <w:shd w:val="clear" w:color="auto" w:fill="auto"/>
            <w:noWrap/>
            <w:vAlign w:val="center"/>
          </w:tcPr>
          <w:p w14:paraId="27ADAA48" w14:textId="77777777" w:rsidR="0081552F" w:rsidRPr="009966FB" w:rsidRDefault="0081552F" w:rsidP="0081552F">
            <w:pPr>
              <w:jc w:val="right"/>
              <w:rPr>
                <w:rFonts w:ascii="MetaBookCyrLF-Roman" w:hAnsi="MetaBookCyrLF-Roman" w:cs="Arial"/>
              </w:rPr>
            </w:pPr>
            <w:r w:rsidRPr="009966FB">
              <w:rPr>
                <w:rFonts w:ascii="MetaBookCyrLF-Roman" w:hAnsi="MetaBookCyrLF-Roman" w:cs="Arial"/>
              </w:rPr>
              <w:t>12</w:t>
            </w:r>
          </w:p>
        </w:tc>
        <w:tc>
          <w:tcPr>
            <w:tcW w:w="8381" w:type="dxa"/>
            <w:shd w:val="clear" w:color="auto" w:fill="auto"/>
            <w:vAlign w:val="center"/>
          </w:tcPr>
          <w:p w14:paraId="4C6A6180" w14:textId="77777777" w:rsidR="0081552F" w:rsidRPr="009966FB" w:rsidRDefault="0081552F" w:rsidP="0081552F">
            <w:pPr>
              <w:rPr>
                <w:rFonts w:ascii="MetaBookCyrLF-Roman" w:hAnsi="MetaBookCyrLF-Roman" w:cs="Arial"/>
              </w:rPr>
            </w:pPr>
            <w:r w:rsidRPr="009966FB">
              <w:rPr>
                <w:rFonts w:ascii="MetaBookCyrLF-Roman" w:hAnsi="MetaBookCyrLF-Roman" w:cs="Arial"/>
              </w:rPr>
              <w:t>Форма выпуска ЦБ</w:t>
            </w:r>
            <w:r w:rsidRPr="009966FB">
              <w:rPr>
                <w:rFonts w:ascii="MetaBookCyrLF-Roman" w:hAnsi="MetaBookCyrLF-Roman" w:cs="Arial"/>
                <w:vertAlign w:val="superscript"/>
              </w:rPr>
              <w:footnoteReference w:id="11"/>
            </w:r>
          </w:p>
        </w:tc>
        <w:tc>
          <w:tcPr>
            <w:tcW w:w="2960" w:type="dxa"/>
            <w:shd w:val="clear" w:color="auto" w:fill="auto"/>
            <w:vAlign w:val="bottom"/>
          </w:tcPr>
          <w:p w14:paraId="282B4112" w14:textId="77777777" w:rsidR="0081552F" w:rsidRPr="009966FB" w:rsidRDefault="0081552F" w:rsidP="0081552F">
            <w:pPr>
              <w:rPr>
                <w:rFonts w:ascii="MetaBookCyrLF-Roman" w:hAnsi="MetaBookCyrLF-Roman" w:cs="Arial"/>
              </w:rPr>
            </w:pPr>
          </w:p>
        </w:tc>
        <w:tc>
          <w:tcPr>
            <w:tcW w:w="3614" w:type="dxa"/>
            <w:shd w:val="clear" w:color="auto" w:fill="auto"/>
          </w:tcPr>
          <w:p w14:paraId="1E6C13A7" w14:textId="77777777" w:rsidR="0081552F" w:rsidRPr="009966FB" w:rsidRDefault="0081552F" w:rsidP="0081552F">
            <w:pPr>
              <w:rPr>
                <w:rFonts w:ascii="MetaBookCyrLF-Roman" w:hAnsi="MetaBookCyrLF-Roman" w:cs="Arial"/>
              </w:rPr>
            </w:pPr>
          </w:p>
        </w:tc>
      </w:tr>
      <w:tr w:rsidR="0081552F" w:rsidRPr="009966FB" w14:paraId="407209DB" w14:textId="77777777" w:rsidTr="002F3DB1">
        <w:trPr>
          <w:trHeight w:val="155"/>
        </w:trPr>
        <w:tc>
          <w:tcPr>
            <w:tcW w:w="439" w:type="dxa"/>
            <w:shd w:val="clear" w:color="auto" w:fill="auto"/>
            <w:noWrap/>
            <w:vAlign w:val="center"/>
          </w:tcPr>
          <w:p w14:paraId="6BE8B2BD" w14:textId="77777777" w:rsidR="0081552F" w:rsidRPr="009966FB" w:rsidRDefault="0081552F" w:rsidP="0081552F">
            <w:pPr>
              <w:jc w:val="right"/>
              <w:rPr>
                <w:rFonts w:ascii="MetaBookCyrLF-Roman" w:hAnsi="MetaBookCyrLF-Roman" w:cs="Arial"/>
              </w:rPr>
            </w:pPr>
            <w:r w:rsidRPr="009966FB">
              <w:rPr>
                <w:rFonts w:ascii="MetaBookCyrLF-Roman" w:hAnsi="MetaBookCyrLF-Roman" w:cs="Arial"/>
              </w:rPr>
              <w:t>13</w:t>
            </w:r>
          </w:p>
        </w:tc>
        <w:tc>
          <w:tcPr>
            <w:tcW w:w="8381" w:type="dxa"/>
            <w:shd w:val="clear" w:color="auto" w:fill="auto"/>
            <w:vAlign w:val="center"/>
          </w:tcPr>
          <w:p w14:paraId="591DF7B1" w14:textId="77777777" w:rsidR="0081552F" w:rsidRPr="009966FB" w:rsidRDefault="0081552F" w:rsidP="0081552F">
            <w:pPr>
              <w:rPr>
                <w:rFonts w:ascii="MetaBookCyrLF-Roman" w:hAnsi="MetaBookCyrLF-Roman" w:cs="Arial"/>
              </w:rPr>
            </w:pPr>
            <w:r w:rsidRPr="009966FB">
              <w:rPr>
                <w:rFonts w:ascii="MetaBookCyrLF-Roman" w:hAnsi="MetaBookCyrLF-Roman" w:cs="Arial"/>
              </w:rPr>
              <w:t xml:space="preserve">Биржа, на которой ЦБ прошла процедуру листинга </w:t>
            </w:r>
          </w:p>
        </w:tc>
        <w:tc>
          <w:tcPr>
            <w:tcW w:w="2960" w:type="dxa"/>
            <w:shd w:val="clear" w:color="auto" w:fill="auto"/>
            <w:vAlign w:val="bottom"/>
          </w:tcPr>
          <w:p w14:paraId="6DB42507" w14:textId="77777777" w:rsidR="0081552F" w:rsidRPr="009966FB" w:rsidRDefault="0081552F" w:rsidP="0081552F">
            <w:pPr>
              <w:rPr>
                <w:rFonts w:ascii="MetaBookCyrLF-Roman" w:hAnsi="MetaBookCyrLF-Roman" w:cs="Arial"/>
              </w:rPr>
            </w:pPr>
          </w:p>
        </w:tc>
        <w:tc>
          <w:tcPr>
            <w:tcW w:w="3614" w:type="dxa"/>
            <w:shd w:val="clear" w:color="auto" w:fill="auto"/>
          </w:tcPr>
          <w:p w14:paraId="32FD74AE" w14:textId="77777777" w:rsidR="0081552F" w:rsidRPr="009966FB" w:rsidRDefault="0081552F" w:rsidP="0081552F">
            <w:pPr>
              <w:rPr>
                <w:rFonts w:ascii="MetaBookCyrLF-Roman" w:hAnsi="MetaBookCyrLF-Roman" w:cs="Arial"/>
              </w:rPr>
            </w:pPr>
          </w:p>
        </w:tc>
      </w:tr>
      <w:tr w:rsidR="0081552F" w:rsidRPr="009966FB" w14:paraId="773E9CE9" w14:textId="77777777" w:rsidTr="002F3DB1">
        <w:trPr>
          <w:trHeight w:val="127"/>
        </w:trPr>
        <w:tc>
          <w:tcPr>
            <w:tcW w:w="439" w:type="dxa"/>
            <w:shd w:val="clear" w:color="auto" w:fill="auto"/>
            <w:noWrap/>
            <w:vAlign w:val="center"/>
          </w:tcPr>
          <w:p w14:paraId="71F0FDCF" w14:textId="77777777" w:rsidR="0081552F" w:rsidRPr="009966FB" w:rsidRDefault="0081552F" w:rsidP="0081552F">
            <w:pPr>
              <w:jc w:val="right"/>
              <w:rPr>
                <w:rFonts w:ascii="MetaBookCyrLF-Roman" w:hAnsi="MetaBookCyrLF-Roman" w:cs="Arial"/>
              </w:rPr>
            </w:pPr>
            <w:r w:rsidRPr="009966FB">
              <w:rPr>
                <w:rFonts w:ascii="MetaBookCyrLF-Roman" w:hAnsi="MetaBookCyrLF-Roman" w:cs="Arial"/>
              </w:rPr>
              <w:t>14</w:t>
            </w:r>
          </w:p>
        </w:tc>
        <w:tc>
          <w:tcPr>
            <w:tcW w:w="8381" w:type="dxa"/>
            <w:shd w:val="clear" w:color="auto" w:fill="auto"/>
            <w:vAlign w:val="center"/>
          </w:tcPr>
          <w:p w14:paraId="4545D394" w14:textId="77777777" w:rsidR="0081552F" w:rsidRPr="009966FB" w:rsidRDefault="0081552F" w:rsidP="0081552F">
            <w:pPr>
              <w:rPr>
                <w:rFonts w:ascii="MetaBookCyrLF-Roman" w:hAnsi="MetaBookCyrLF-Roman" w:cs="Arial"/>
              </w:rPr>
            </w:pPr>
            <w:r w:rsidRPr="009966FB">
              <w:rPr>
                <w:rFonts w:ascii="MetaBookCyrLF-Roman" w:hAnsi="MetaBookCyrLF-Roman" w:cs="Arial"/>
              </w:rPr>
              <w:t xml:space="preserve">Документ, в соответствии с которым </w:t>
            </w:r>
            <w:proofErr w:type="gramStart"/>
            <w:r w:rsidRPr="009966FB">
              <w:rPr>
                <w:rFonts w:ascii="MetaBookCyrLF-Roman" w:hAnsi="MetaBookCyrLF-Roman" w:cs="Arial"/>
              </w:rPr>
              <w:t>выпущена</w:t>
            </w:r>
            <w:proofErr w:type="gramEnd"/>
            <w:r w:rsidRPr="009966FB">
              <w:rPr>
                <w:rFonts w:ascii="MetaBookCyrLF-Roman" w:hAnsi="MetaBookCyrLF-Roman" w:cs="Arial"/>
              </w:rPr>
              <w:t xml:space="preserve"> ЦБ</w:t>
            </w:r>
            <w:r w:rsidRPr="009966FB">
              <w:rPr>
                <w:rFonts w:ascii="MetaBookCyrLF-Roman" w:hAnsi="MetaBookCyrLF-Roman" w:cs="Arial"/>
                <w:vertAlign w:val="superscript"/>
              </w:rPr>
              <w:footnoteReference w:id="12"/>
            </w:r>
          </w:p>
        </w:tc>
        <w:tc>
          <w:tcPr>
            <w:tcW w:w="2960" w:type="dxa"/>
            <w:shd w:val="clear" w:color="auto" w:fill="auto"/>
            <w:vAlign w:val="bottom"/>
          </w:tcPr>
          <w:p w14:paraId="22D2A577" w14:textId="77777777" w:rsidR="0081552F" w:rsidRPr="009966FB" w:rsidRDefault="0081552F" w:rsidP="0081552F">
            <w:pPr>
              <w:rPr>
                <w:rFonts w:ascii="MetaBookCyrLF-Roman" w:hAnsi="MetaBookCyrLF-Roman" w:cs="Arial"/>
              </w:rPr>
            </w:pPr>
          </w:p>
        </w:tc>
        <w:tc>
          <w:tcPr>
            <w:tcW w:w="3614" w:type="dxa"/>
          </w:tcPr>
          <w:p w14:paraId="062291C3" w14:textId="77777777" w:rsidR="0081552F" w:rsidRPr="009966FB" w:rsidRDefault="0081552F" w:rsidP="0081552F">
            <w:pPr>
              <w:rPr>
                <w:rFonts w:ascii="MetaBookCyrLF-Roman" w:hAnsi="MetaBookCyrLF-Roman" w:cs="Arial"/>
              </w:rPr>
            </w:pPr>
          </w:p>
        </w:tc>
      </w:tr>
      <w:tr w:rsidR="0081552F" w:rsidRPr="009966FB" w14:paraId="1ABA8CE9" w14:textId="77777777" w:rsidTr="002F3DB1">
        <w:trPr>
          <w:trHeight w:val="127"/>
        </w:trPr>
        <w:tc>
          <w:tcPr>
            <w:tcW w:w="439" w:type="dxa"/>
            <w:shd w:val="clear" w:color="auto" w:fill="auto"/>
            <w:noWrap/>
            <w:vAlign w:val="center"/>
          </w:tcPr>
          <w:p w14:paraId="381683E4" w14:textId="77777777" w:rsidR="0081552F" w:rsidRPr="009966FB" w:rsidRDefault="0081552F" w:rsidP="0081552F">
            <w:pPr>
              <w:jc w:val="right"/>
              <w:rPr>
                <w:rFonts w:ascii="MetaBookCyrLF-Roman" w:hAnsi="MetaBookCyrLF-Roman" w:cs="Arial"/>
              </w:rPr>
            </w:pPr>
            <w:r w:rsidRPr="009966FB">
              <w:rPr>
                <w:rFonts w:ascii="MetaBookCyrLF-Roman" w:hAnsi="MetaBookCyrLF-Roman" w:cs="Arial"/>
              </w:rPr>
              <w:t>15</w:t>
            </w:r>
          </w:p>
        </w:tc>
        <w:tc>
          <w:tcPr>
            <w:tcW w:w="8381" w:type="dxa"/>
            <w:shd w:val="clear" w:color="auto" w:fill="auto"/>
            <w:vAlign w:val="center"/>
          </w:tcPr>
          <w:p w14:paraId="52CE955F" w14:textId="77777777" w:rsidR="0081552F" w:rsidRPr="009966FB" w:rsidRDefault="0081552F" w:rsidP="0081552F">
            <w:pPr>
              <w:autoSpaceDE w:val="0"/>
              <w:autoSpaceDN w:val="0"/>
              <w:adjustRightInd w:val="0"/>
              <w:rPr>
                <w:rFonts w:ascii="MetaBookCyrLF-Roman" w:hAnsi="MetaBookCyrLF-Roman"/>
              </w:rPr>
            </w:pPr>
            <w:r w:rsidRPr="009966FB">
              <w:rPr>
                <w:rFonts w:ascii="MetaBookCyrLF-Roman" w:hAnsi="MetaBookCyrLF-Roman"/>
              </w:rPr>
              <w:t>Наличие у владельцев ценных бумаг предусмотренного правилами (проспектом) иностранного инвестиционного фонда права требовать выкупа (погашения) ЦБ</w:t>
            </w:r>
          </w:p>
        </w:tc>
        <w:tc>
          <w:tcPr>
            <w:tcW w:w="2960" w:type="dxa"/>
            <w:shd w:val="clear" w:color="auto" w:fill="auto"/>
            <w:vAlign w:val="bottom"/>
          </w:tcPr>
          <w:p w14:paraId="5A454BA8" w14:textId="77777777" w:rsidR="0081552F" w:rsidRPr="009966FB" w:rsidRDefault="0081552F" w:rsidP="0081552F">
            <w:pPr>
              <w:rPr>
                <w:rFonts w:ascii="MetaBookCyrLF-Roman" w:hAnsi="MetaBookCyrLF-Roman" w:cs="Arial"/>
              </w:rPr>
            </w:pPr>
          </w:p>
        </w:tc>
        <w:tc>
          <w:tcPr>
            <w:tcW w:w="3614" w:type="dxa"/>
          </w:tcPr>
          <w:p w14:paraId="2F744652" w14:textId="77777777" w:rsidR="0081552F" w:rsidRPr="009966FB" w:rsidRDefault="0081552F" w:rsidP="0081552F">
            <w:pPr>
              <w:rPr>
                <w:rFonts w:ascii="MetaBookCyrLF-Roman" w:hAnsi="MetaBookCyrLF-Roman" w:cs="Arial"/>
              </w:rPr>
            </w:pPr>
          </w:p>
        </w:tc>
      </w:tr>
      <w:tr w:rsidR="0081552F" w:rsidRPr="009966FB" w14:paraId="2DBD0440" w14:textId="77777777" w:rsidTr="002F3DB1">
        <w:trPr>
          <w:trHeight w:val="340"/>
        </w:trPr>
        <w:tc>
          <w:tcPr>
            <w:tcW w:w="439" w:type="dxa"/>
            <w:shd w:val="clear" w:color="auto" w:fill="auto"/>
            <w:noWrap/>
            <w:vAlign w:val="center"/>
          </w:tcPr>
          <w:p w14:paraId="01BC8750" w14:textId="77777777" w:rsidR="0081552F" w:rsidRPr="009966FB" w:rsidRDefault="0081552F" w:rsidP="0081552F">
            <w:pPr>
              <w:jc w:val="right"/>
              <w:rPr>
                <w:rFonts w:ascii="MetaBookCyrLF-Roman" w:hAnsi="MetaBookCyrLF-Roman" w:cs="Arial"/>
              </w:rPr>
            </w:pPr>
            <w:r w:rsidRPr="009966FB">
              <w:rPr>
                <w:rFonts w:ascii="MetaBookCyrLF-Roman" w:hAnsi="MetaBookCyrLF-Roman" w:cs="Arial"/>
              </w:rPr>
              <w:t>16</w:t>
            </w:r>
          </w:p>
        </w:tc>
        <w:tc>
          <w:tcPr>
            <w:tcW w:w="8381" w:type="dxa"/>
            <w:shd w:val="clear" w:color="auto" w:fill="auto"/>
          </w:tcPr>
          <w:p w14:paraId="389FB22C" w14:textId="77777777" w:rsidR="0081552F" w:rsidRPr="009966FB" w:rsidRDefault="0081552F" w:rsidP="0081552F">
            <w:pPr>
              <w:spacing w:after="200" w:line="276" w:lineRule="auto"/>
              <w:rPr>
                <w:rFonts w:ascii="MetaBookCyrLF-Roman" w:hAnsi="MetaBookCyrLF-Roman"/>
              </w:rPr>
            </w:pPr>
            <w:r w:rsidRPr="009966FB">
              <w:rPr>
                <w:rFonts w:ascii="MetaBookCyrLF-Roman" w:hAnsi="MetaBookCyrLF-Roman"/>
              </w:rPr>
              <w:t xml:space="preserve">ЦБ </w:t>
            </w:r>
            <w:proofErr w:type="gramStart"/>
            <w:r w:rsidRPr="009966FB">
              <w:rPr>
                <w:rFonts w:ascii="MetaBookCyrLF-Roman" w:hAnsi="MetaBookCyrLF-Roman"/>
              </w:rPr>
              <w:t>предназначена</w:t>
            </w:r>
            <w:proofErr w:type="gramEnd"/>
            <w:r w:rsidRPr="009966FB">
              <w:rPr>
                <w:rFonts w:ascii="MetaBookCyrLF-Roman" w:hAnsi="MetaBookCyrLF-Roman"/>
              </w:rPr>
              <w:t xml:space="preserve"> для публичного обращения?</w:t>
            </w:r>
          </w:p>
        </w:tc>
        <w:tc>
          <w:tcPr>
            <w:tcW w:w="2960" w:type="dxa"/>
            <w:shd w:val="clear" w:color="auto" w:fill="auto"/>
          </w:tcPr>
          <w:p w14:paraId="61831EF9" w14:textId="77777777" w:rsidR="0081552F" w:rsidRPr="009966FB" w:rsidRDefault="0081552F" w:rsidP="0081552F">
            <w:pPr>
              <w:spacing w:after="200" w:line="276" w:lineRule="auto"/>
              <w:rPr>
                <w:rFonts w:ascii="MetaBookCyrLF-Roman" w:eastAsiaTheme="minorHAnsi" w:hAnsi="MetaBookCyrLF-Roman" w:cstheme="minorBidi"/>
                <w:lang w:eastAsia="en-US"/>
              </w:rPr>
            </w:pPr>
            <w:r w:rsidRPr="009966FB">
              <w:rPr>
                <w:rFonts w:ascii="MetaBookCyrLF-Roman" w:hAnsi="MetaBookCyrLF-Roman"/>
              </w:rPr>
              <w:t>Да/нет</w:t>
            </w:r>
          </w:p>
        </w:tc>
        <w:tc>
          <w:tcPr>
            <w:tcW w:w="3614" w:type="dxa"/>
            <w:shd w:val="clear" w:color="auto" w:fill="auto"/>
          </w:tcPr>
          <w:p w14:paraId="7E4810E4" w14:textId="77777777" w:rsidR="0081552F" w:rsidRPr="009966FB" w:rsidRDefault="0081552F" w:rsidP="0081552F">
            <w:pPr>
              <w:rPr>
                <w:rFonts w:ascii="MetaBookCyrLF-Roman" w:hAnsi="MetaBookCyrLF-Roman" w:cs="Arial"/>
              </w:rPr>
            </w:pPr>
          </w:p>
        </w:tc>
      </w:tr>
      <w:tr w:rsidR="0081552F" w:rsidRPr="009966FB" w14:paraId="7B7E0FA3" w14:textId="77777777" w:rsidTr="002F3DB1">
        <w:trPr>
          <w:trHeight w:val="113"/>
        </w:trPr>
        <w:tc>
          <w:tcPr>
            <w:tcW w:w="439" w:type="dxa"/>
            <w:shd w:val="clear" w:color="auto" w:fill="auto"/>
            <w:noWrap/>
            <w:vAlign w:val="center"/>
          </w:tcPr>
          <w:p w14:paraId="4758C3D2" w14:textId="77777777" w:rsidR="0081552F" w:rsidRPr="009966FB" w:rsidRDefault="0081552F" w:rsidP="0081552F">
            <w:pPr>
              <w:jc w:val="right"/>
              <w:rPr>
                <w:rFonts w:ascii="MetaBookCyrLF-Roman" w:hAnsi="MetaBookCyrLF-Roman" w:cs="Arial"/>
              </w:rPr>
            </w:pPr>
            <w:r w:rsidRPr="009966FB">
              <w:rPr>
                <w:rFonts w:ascii="MetaBookCyrLF-Roman" w:hAnsi="MetaBookCyrLF-Roman" w:cs="Arial"/>
              </w:rPr>
              <w:t>17</w:t>
            </w:r>
          </w:p>
        </w:tc>
        <w:tc>
          <w:tcPr>
            <w:tcW w:w="8381" w:type="dxa"/>
            <w:shd w:val="clear" w:color="auto" w:fill="auto"/>
            <w:vAlign w:val="center"/>
          </w:tcPr>
          <w:p w14:paraId="335D2E73" w14:textId="77777777" w:rsidR="0081552F" w:rsidRPr="009966FB" w:rsidRDefault="0081552F" w:rsidP="0081552F">
            <w:pPr>
              <w:rPr>
                <w:rFonts w:ascii="MetaBookCyrLF-Roman" w:hAnsi="MetaBookCyrLF-Roman" w:cs="Arial"/>
              </w:rPr>
            </w:pPr>
            <w:r w:rsidRPr="009966FB">
              <w:rPr>
                <w:rFonts w:ascii="MetaBookCyrLF-Roman" w:hAnsi="MetaBookCyrLF-Roman" w:cs="Arial"/>
              </w:rPr>
              <w:t>Источник раскрытия информации о СЧА иностранного инвестиционного фонда в расчете на одну ЦБ</w:t>
            </w:r>
            <w:r w:rsidRPr="009966FB">
              <w:rPr>
                <w:rFonts w:ascii="MetaBookCyrLF-Roman" w:hAnsi="MetaBookCyrLF-Roman" w:cs="Arial"/>
                <w:vertAlign w:val="superscript"/>
              </w:rPr>
              <w:footnoteReference w:id="13"/>
            </w:r>
          </w:p>
        </w:tc>
        <w:tc>
          <w:tcPr>
            <w:tcW w:w="2960" w:type="dxa"/>
            <w:shd w:val="clear" w:color="auto" w:fill="auto"/>
            <w:vAlign w:val="bottom"/>
          </w:tcPr>
          <w:p w14:paraId="18CBBF7B" w14:textId="77777777" w:rsidR="0081552F" w:rsidRPr="009966FB" w:rsidRDefault="0081552F" w:rsidP="0081552F">
            <w:pPr>
              <w:rPr>
                <w:rFonts w:ascii="MetaBookCyrLF-Roman" w:hAnsi="MetaBookCyrLF-Roman" w:cs="Arial"/>
              </w:rPr>
            </w:pPr>
          </w:p>
        </w:tc>
        <w:tc>
          <w:tcPr>
            <w:tcW w:w="3614" w:type="dxa"/>
            <w:shd w:val="clear" w:color="auto" w:fill="auto"/>
          </w:tcPr>
          <w:p w14:paraId="5B7D9305" w14:textId="77777777" w:rsidR="0081552F" w:rsidRPr="009966FB" w:rsidRDefault="0081552F" w:rsidP="0081552F">
            <w:pPr>
              <w:rPr>
                <w:rFonts w:ascii="MetaBookCyrLF-Roman" w:hAnsi="MetaBookCyrLF-Roman" w:cs="Arial"/>
              </w:rPr>
            </w:pPr>
          </w:p>
        </w:tc>
      </w:tr>
      <w:tr w:rsidR="0081552F" w:rsidRPr="009966FB" w14:paraId="6A2AD63A" w14:textId="77777777" w:rsidTr="002F3DB1">
        <w:trPr>
          <w:trHeight w:val="112"/>
        </w:trPr>
        <w:tc>
          <w:tcPr>
            <w:tcW w:w="439" w:type="dxa"/>
            <w:shd w:val="clear" w:color="auto" w:fill="auto"/>
            <w:noWrap/>
            <w:vAlign w:val="center"/>
          </w:tcPr>
          <w:p w14:paraId="2E2AE4D7" w14:textId="77777777" w:rsidR="0081552F" w:rsidRPr="009966FB" w:rsidRDefault="0081552F" w:rsidP="0081552F">
            <w:pPr>
              <w:jc w:val="right"/>
              <w:rPr>
                <w:rFonts w:ascii="MetaBookCyrLF-Roman" w:hAnsi="MetaBookCyrLF-Roman" w:cs="Arial"/>
              </w:rPr>
            </w:pPr>
            <w:r w:rsidRPr="009966FB">
              <w:rPr>
                <w:rFonts w:ascii="MetaBookCyrLF-Roman" w:hAnsi="MetaBookCyrLF-Roman" w:cs="Arial"/>
              </w:rPr>
              <w:t>18</w:t>
            </w:r>
          </w:p>
        </w:tc>
        <w:tc>
          <w:tcPr>
            <w:tcW w:w="8381" w:type="dxa"/>
            <w:shd w:val="clear" w:color="auto" w:fill="auto"/>
            <w:vAlign w:val="center"/>
          </w:tcPr>
          <w:p w14:paraId="3E99D310" w14:textId="77777777" w:rsidR="0081552F" w:rsidRPr="009966FB" w:rsidRDefault="0081552F" w:rsidP="0081552F">
            <w:pPr>
              <w:rPr>
                <w:rFonts w:ascii="MetaBookCyrLF-Roman" w:hAnsi="MetaBookCyrLF-Roman" w:cs="Arial"/>
              </w:rPr>
            </w:pPr>
            <w:r w:rsidRPr="009966FB">
              <w:rPr>
                <w:rFonts w:ascii="MetaBookCyrLF-Roman" w:hAnsi="MetaBookCyrLF-Roman" w:cs="Arial"/>
              </w:rPr>
              <w:t>Особые реквизиты ЦБ</w:t>
            </w:r>
          </w:p>
        </w:tc>
        <w:tc>
          <w:tcPr>
            <w:tcW w:w="2960" w:type="dxa"/>
            <w:shd w:val="clear" w:color="auto" w:fill="auto"/>
            <w:vAlign w:val="bottom"/>
          </w:tcPr>
          <w:p w14:paraId="2E42E72D" w14:textId="77777777" w:rsidR="0081552F" w:rsidRPr="009966FB" w:rsidRDefault="0081552F" w:rsidP="0081552F">
            <w:pPr>
              <w:rPr>
                <w:rFonts w:ascii="MetaBookCyrLF-Roman" w:hAnsi="MetaBookCyrLF-Roman" w:cs="Arial"/>
              </w:rPr>
            </w:pPr>
          </w:p>
        </w:tc>
        <w:tc>
          <w:tcPr>
            <w:tcW w:w="3614" w:type="dxa"/>
            <w:shd w:val="clear" w:color="auto" w:fill="auto"/>
          </w:tcPr>
          <w:p w14:paraId="57AB856F" w14:textId="77777777" w:rsidR="0081552F" w:rsidRPr="009966FB" w:rsidRDefault="0081552F" w:rsidP="0081552F">
            <w:pPr>
              <w:rPr>
                <w:rFonts w:ascii="MetaBookCyrLF-Roman" w:hAnsi="MetaBookCyrLF-Roman" w:cs="Arial"/>
              </w:rPr>
            </w:pPr>
          </w:p>
        </w:tc>
      </w:tr>
    </w:tbl>
    <w:p w14:paraId="08696649" w14:textId="77777777" w:rsidR="00155A2D" w:rsidRPr="009966FB" w:rsidRDefault="00155A2D" w:rsidP="0081552F">
      <w:pPr>
        <w:rPr>
          <w:rFonts w:ascii="MetaBookCyrLF-Roman" w:hAnsi="MetaBookCyrLF-Roman" w:cs="Arial"/>
          <w:bCs/>
        </w:rPr>
      </w:pPr>
    </w:p>
    <w:p w14:paraId="4E85B19F" w14:textId="77777777" w:rsidR="0081552F" w:rsidRPr="009966FB" w:rsidRDefault="0081552F" w:rsidP="0081552F">
      <w:pPr>
        <w:rPr>
          <w:rFonts w:ascii="MetaBookCyrLF-Roman" w:hAnsi="MetaBookCyrLF-Roman" w:cs="Arial"/>
          <w:bCs/>
        </w:rPr>
      </w:pPr>
      <w:r w:rsidRPr="009966FB">
        <w:rPr>
          <w:rFonts w:ascii="MetaBookCyrLF-Roman" w:hAnsi="MetaBookCyrLF-Roman" w:cs="Arial"/>
          <w:bCs/>
        </w:rPr>
        <w:t>В графе источник, подтверждающий информацию, необходимо указывать наименование документа или Интернет-ссылку на официальный источник информации.</w:t>
      </w:r>
    </w:p>
    <w:p w14:paraId="79FBF5F4" w14:textId="77777777" w:rsidR="00D03449" w:rsidRPr="009966FB" w:rsidRDefault="00D03449" w:rsidP="00102183">
      <w:pPr>
        <w:pStyle w:val="1Arial"/>
        <w:pageBreakBefore/>
        <w:numPr>
          <w:ilvl w:val="0"/>
          <w:numId w:val="0"/>
        </w:numPr>
        <w:tabs>
          <w:tab w:val="num" w:pos="900"/>
        </w:tabs>
        <w:spacing w:before="360"/>
        <w:ind w:left="902"/>
        <w:rPr>
          <w:rFonts w:ascii="MetaBookCyrLF-Roman" w:hAnsi="MetaBookCyrLF-Roman"/>
          <w:caps/>
        </w:rPr>
        <w:sectPr w:rsidR="00D03449" w:rsidRPr="009966FB" w:rsidSect="00747377">
          <w:footerReference w:type="default" r:id="rId14"/>
          <w:footerReference w:type="first" r:id="rId15"/>
          <w:pgSz w:w="16840" w:h="11907" w:orient="landscape" w:code="9"/>
          <w:pgMar w:top="1418" w:right="851" w:bottom="851" w:left="851" w:header="720" w:footer="720" w:gutter="0"/>
          <w:cols w:space="720"/>
          <w:titlePg/>
        </w:sectPr>
      </w:pPr>
    </w:p>
    <w:p w14:paraId="52177FA2" w14:textId="77777777" w:rsidR="00A52B6E" w:rsidRPr="009966FB" w:rsidRDefault="001C77C0" w:rsidP="00BF7A1D">
      <w:pPr>
        <w:pStyle w:val="1Arial"/>
        <w:pageBreakBefore/>
        <w:numPr>
          <w:ilvl w:val="0"/>
          <w:numId w:val="19"/>
        </w:numPr>
        <w:spacing w:before="360"/>
        <w:ind w:left="284" w:hanging="284"/>
        <w:rPr>
          <w:rFonts w:ascii="MetaBookCyrLF-Roman" w:hAnsi="MetaBookCyrLF-Roman"/>
          <w:caps/>
        </w:rPr>
      </w:pPr>
      <w:bookmarkStart w:id="184" w:name="_Toc497999842"/>
      <w:r w:rsidRPr="009966FB">
        <w:rPr>
          <w:rFonts w:ascii="MetaBookCyrLF-Roman" w:hAnsi="MetaBookCyrLF-Roman"/>
          <w:caps/>
        </w:rPr>
        <w:lastRenderedPageBreak/>
        <w:t xml:space="preserve">Формы договоров с </w:t>
      </w:r>
      <w:r w:rsidR="002F3DB1" w:rsidRPr="009966FB">
        <w:rPr>
          <w:rFonts w:ascii="MetaBookCyrLF-Roman" w:hAnsi="MetaBookCyrLF-Roman"/>
          <w:caps/>
        </w:rPr>
        <w:t>Клиентам</w:t>
      </w:r>
      <w:r w:rsidRPr="009966FB">
        <w:rPr>
          <w:rFonts w:ascii="MetaBookCyrLF-Roman" w:hAnsi="MetaBookCyrLF-Roman"/>
          <w:caps/>
        </w:rPr>
        <w:t>и</w:t>
      </w:r>
      <w:bookmarkEnd w:id="184"/>
    </w:p>
    <w:p w14:paraId="6A885C91" w14:textId="77777777" w:rsidR="00A52B6E" w:rsidRPr="00095753" w:rsidRDefault="00095753" w:rsidP="00095753">
      <w:pPr>
        <w:jc w:val="right"/>
        <w:rPr>
          <w:rFonts w:ascii="MetaBookCyrLF-Roman" w:hAnsi="MetaBookCyrLF-Roman"/>
          <w:b/>
        </w:rPr>
      </w:pPr>
      <w:r w:rsidRPr="00095753">
        <w:rPr>
          <w:rFonts w:ascii="MetaBookCyrLF-Roman" w:hAnsi="MetaBookCyrLF-Roman"/>
          <w:b/>
        </w:rPr>
        <w:t>Приложение №1</w:t>
      </w:r>
    </w:p>
    <w:p w14:paraId="0C54040A" w14:textId="77777777" w:rsidR="00095753" w:rsidRPr="009966FB" w:rsidRDefault="00095753" w:rsidP="00095753">
      <w:pPr>
        <w:jc w:val="right"/>
        <w:rPr>
          <w:rFonts w:ascii="MetaBookCyrLF-Roman" w:hAnsi="MetaBookCyrLF-Roman"/>
        </w:rPr>
      </w:pPr>
    </w:p>
    <w:p w14:paraId="0E2BB38D" w14:textId="77777777" w:rsidR="00095753" w:rsidRPr="00095753" w:rsidRDefault="00095753" w:rsidP="00095753">
      <w:pPr>
        <w:jc w:val="center"/>
        <w:rPr>
          <w:rFonts w:ascii="MetaBookCyrLF-Roman" w:hAnsi="MetaBookCyrLF-Roman"/>
          <w:b/>
        </w:rPr>
      </w:pPr>
      <w:r w:rsidRPr="00095753">
        <w:rPr>
          <w:rFonts w:ascii="MetaBookCyrLF-Roman" w:hAnsi="MetaBookCyrLF-Roman"/>
          <w:b/>
        </w:rPr>
        <w:t>ДОГОВОР</w:t>
      </w:r>
    </w:p>
    <w:p w14:paraId="3D93D960" w14:textId="77777777" w:rsidR="00095753" w:rsidRPr="00095753" w:rsidRDefault="00095753" w:rsidP="00095753">
      <w:pPr>
        <w:jc w:val="center"/>
        <w:rPr>
          <w:rFonts w:ascii="MetaBookCyrLF-Roman" w:hAnsi="MetaBookCyrLF-Roman"/>
          <w:b/>
        </w:rPr>
      </w:pPr>
      <w:r w:rsidRPr="00095753">
        <w:rPr>
          <w:rFonts w:ascii="MetaBookCyrLF-Roman" w:hAnsi="MetaBookCyrLF-Roman"/>
          <w:b/>
        </w:rPr>
        <w:t>МЕЖДУ УПРАВЛЯЮЩЕЙ КОМПАНИЕЙ ПАЕВЫХ ИНВЕСТИЦИОННЫХ ФОНДОВ</w:t>
      </w:r>
    </w:p>
    <w:p w14:paraId="6C0717B5" w14:textId="77777777" w:rsidR="00095753" w:rsidRPr="00095753" w:rsidRDefault="00095753" w:rsidP="00095753">
      <w:pPr>
        <w:jc w:val="center"/>
        <w:rPr>
          <w:rFonts w:ascii="MetaBookCyrLF-Roman" w:hAnsi="MetaBookCyrLF-Roman"/>
        </w:rPr>
      </w:pPr>
      <w:r w:rsidRPr="00095753">
        <w:rPr>
          <w:rFonts w:ascii="MetaBookCyrLF-Roman" w:hAnsi="MetaBookCyrLF-Roman"/>
          <w:b/>
        </w:rPr>
        <w:t>И СПЕЦИАЛИЗИРОВАННЫМ ДЕПОЗИТАРИЕМ</w:t>
      </w:r>
    </w:p>
    <w:p w14:paraId="672560CE" w14:textId="77777777" w:rsidR="00095753" w:rsidRPr="00095753" w:rsidRDefault="00095753" w:rsidP="00095753">
      <w:pPr>
        <w:tabs>
          <w:tab w:val="left" w:pos="6946"/>
        </w:tabs>
        <w:spacing w:before="120" w:after="120"/>
        <w:rPr>
          <w:rFonts w:ascii="MetaBookCyrLF-Roman" w:hAnsi="MetaBookCyrLF-Roman"/>
        </w:rPr>
      </w:pPr>
      <w:r w:rsidRPr="00095753">
        <w:rPr>
          <w:rFonts w:ascii="MetaBookCyrLF-Roman" w:hAnsi="MetaBookCyrLF-Roman"/>
        </w:rPr>
        <w:t>г. Москва</w:t>
      </w:r>
      <w:r w:rsidRPr="00095753">
        <w:rPr>
          <w:rFonts w:ascii="MetaBookCyrLF-Roman" w:hAnsi="MetaBookCyrLF-Roman"/>
        </w:rPr>
        <w:tab/>
      </w:r>
      <w:r>
        <w:rPr>
          <w:rFonts w:ascii="MetaBookCyrLF-Roman" w:hAnsi="MetaBookCyrLF-Roman"/>
        </w:rPr>
        <w:tab/>
      </w:r>
      <w:r w:rsidRPr="00095753">
        <w:rPr>
          <w:rFonts w:ascii="MetaBookCyrLF-Roman" w:hAnsi="MetaBookCyrLF-Roman"/>
        </w:rPr>
        <w:t>“___”__________ 20___г.</w:t>
      </w:r>
    </w:p>
    <w:p w14:paraId="1FFFA7F6" w14:textId="77777777" w:rsidR="00095753" w:rsidRPr="00095753" w:rsidRDefault="00095753" w:rsidP="0091135B">
      <w:pPr>
        <w:jc w:val="both"/>
        <w:rPr>
          <w:rFonts w:ascii="MetaBookCyrLF-Roman" w:hAnsi="MetaBookCyrLF-Roman"/>
        </w:rPr>
      </w:pPr>
      <w:proofErr w:type="gramStart"/>
      <w:r w:rsidRPr="00095753">
        <w:rPr>
          <w:rFonts w:ascii="MetaBookCyrLF-Roman" w:hAnsi="MetaBookCyrLF-Roman"/>
          <w:b/>
        </w:rPr>
        <w:t>Закрытое акционерное общество ВТБ Специализированный депозитарий</w:t>
      </w:r>
      <w:r w:rsidRPr="00095753">
        <w:rPr>
          <w:rFonts w:ascii="MetaBookCyrLF-Roman" w:hAnsi="MetaBookCyrLF-Roman"/>
        </w:rPr>
        <w:t xml:space="preserve">, имеющее лицензию профессионального участника рынка ценных бумаг №177-06595-000100 от 29 апреля 2003 года на осуществление депозитарной деятельности и лицензию №22-000-1-00005 от 25 ноября 1997 года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(далее – </w:t>
      </w:r>
      <w:proofErr w:type="spellStart"/>
      <w:r w:rsidRPr="00095753">
        <w:rPr>
          <w:rFonts w:ascii="MetaBookCyrLF-Roman" w:hAnsi="MetaBookCyrLF-Roman"/>
        </w:rPr>
        <w:t>Спецдепозитарий</w:t>
      </w:r>
      <w:proofErr w:type="spellEnd"/>
      <w:r w:rsidRPr="00095753">
        <w:rPr>
          <w:rFonts w:ascii="MetaBookCyrLF-Roman" w:hAnsi="MetaBookCyrLF-Roman"/>
        </w:rPr>
        <w:t xml:space="preserve">) в лице </w:t>
      </w:r>
      <w:r w:rsidR="007221C1">
        <w:rPr>
          <w:rFonts w:ascii="MetaBookCyrLF-Roman" w:hAnsi="MetaBookCyrLF-Roman"/>
        </w:rPr>
        <w:t>_________________________</w:t>
      </w:r>
      <w:r w:rsidRPr="00095753">
        <w:rPr>
          <w:rFonts w:ascii="MetaBookCyrLF-Roman" w:hAnsi="MetaBookCyrLF-Roman"/>
        </w:rPr>
        <w:t>_____________________________________________, действующего на основании _______________________</w:t>
      </w:r>
      <w:r w:rsidR="007221C1">
        <w:rPr>
          <w:rFonts w:ascii="MetaBookCyrLF-Roman" w:hAnsi="MetaBookCyrLF-Roman"/>
        </w:rPr>
        <w:t>___________</w:t>
      </w:r>
      <w:r w:rsidRPr="00095753">
        <w:rPr>
          <w:rFonts w:ascii="MetaBookCyrLF-Roman" w:hAnsi="MetaBookCyrLF-Roman"/>
        </w:rPr>
        <w:t>_______________________________________________________, и ________________________________</w:t>
      </w:r>
      <w:r w:rsidR="007221C1">
        <w:rPr>
          <w:rFonts w:ascii="MetaBookCyrLF-Roman" w:hAnsi="MetaBookCyrLF-Roman"/>
        </w:rPr>
        <w:t>____</w:t>
      </w:r>
      <w:r w:rsidRPr="00095753">
        <w:rPr>
          <w:rFonts w:ascii="MetaBookCyrLF-Roman" w:hAnsi="MetaBookCyrLF-Roman"/>
        </w:rPr>
        <w:t>______________________________________________________,</w:t>
      </w:r>
      <w:proofErr w:type="gramEnd"/>
    </w:p>
    <w:p w14:paraId="2DDB5C23" w14:textId="77777777" w:rsidR="00095753" w:rsidRPr="007221C1" w:rsidRDefault="00095753" w:rsidP="007221C1">
      <w:pPr>
        <w:jc w:val="center"/>
        <w:rPr>
          <w:rFonts w:ascii="MetaBookCyrLF-Roman" w:hAnsi="MetaBookCyrLF-Roman"/>
          <w:i/>
          <w:vertAlign w:val="superscript"/>
        </w:rPr>
      </w:pPr>
      <w:r w:rsidRPr="007221C1">
        <w:rPr>
          <w:rFonts w:ascii="MetaBookCyrLF-Roman" w:hAnsi="MetaBookCyrLF-Roman"/>
          <w:i/>
          <w:vertAlign w:val="superscript"/>
        </w:rPr>
        <w:t>полное наименование управляющей компании</w:t>
      </w:r>
    </w:p>
    <w:p w14:paraId="536A8766" w14:textId="77777777" w:rsidR="00095753" w:rsidRPr="00095753" w:rsidRDefault="00095753" w:rsidP="0091135B">
      <w:pPr>
        <w:jc w:val="both"/>
        <w:rPr>
          <w:rFonts w:ascii="MetaBookCyrLF-Roman" w:hAnsi="MetaBookCyrLF-Roman"/>
        </w:rPr>
      </w:pPr>
      <w:proofErr w:type="gramStart"/>
      <w:r w:rsidRPr="00095753">
        <w:rPr>
          <w:rFonts w:ascii="MetaBookCyrLF-Roman" w:hAnsi="MetaBookCyrLF-Roman"/>
        </w:rPr>
        <w:t>имеющая лицензию ___________________________________ года № _______________ от ______________ на осуществление деятельности по управлению инвестиционными фондами, паевыми инвестиционными фондами и негосударственными пенсионными фондами, (далее – Управляющая компания) в лице ___________________________________________, действующего на основании ___________________, (далее совместно – Стороны) заключили настоящий Договор о нижеследующем.</w:t>
      </w:r>
      <w:proofErr w:type="gramEnd"/>
    </w:p>
    <w:p w14:paraId="38D94858" w14:textId="77777777" w:rsidR="00095753" w:rsidRPr="0091135B" w:rsidRDefault="00095753" w:rsidP="00BF7A1D">
      <w:pPr>
        <w:numPr>
          <w:ilvl w:val="0"/>
          <w:numId w:val="23"/>
        </w:numPr>
        <w:spacing w:before="120" w:after="120"/>
        <w:ind w:left="714" w:hanging="357"/>
        <w:jc w:val="center"/>
        <w:rPr>
          <w:rFonts w:ascii="MetaBookCyrLF-Roman" w:hAnsi="MetaBookCyrLF-Roman"/>
          <w:b/>
        </w:rPr>
      </w:pPr>
      <w:r w:rsidRPr="0091135B">
        <w:rPr>
          <w:rFonts w:ascii="MetaBookCyrLF-Roman" w:hAnsi="MetaBookCyrLF-Roman"/>
          <w:b/>
        </w:rPr>
        <w:t>ПРЕДМЕТ ДОГОВОРА</w:t>
      </w:r>
    </w:p>
    <w:p w14:paraId="02B92E37" w14:textId="77777777" w:rsidR="007221C1" w:rsidRDefault="00095753" w:rsidP="00BF7A1D">
      <w:pPr>
        <w:numPr>
          <w:ilvl w:val="1"/>
          <w:numId w:val="23"/>
        </w:numPr>
        <w:ind w:left="0" w:firstLine="0"/>
        <w:jc w:val="both"/>
        <w:rPr>
          <w:rFonts w:ascii="MetaBookCyrLF-Roman" w:hAnsi="MetaBookCyrLF-Roman"/>
        </w:rPr>
      </w:pPr>
      <w:r w:rsidRPr="007221C1">
        <w:rPr>
          <w:rFonts w:ascii="MetaBookCyrLF-Roman" w:hAnsi="MetaBookCyrLF-Roman"/>
        </w:rPr>
        <w:t xml:space="preserve">Настоящим Договором Управляющая компания поручает, а </w:t>
      </w:r>
      <w:proofErr w:type="spellStart"/>
      <w:r w:rsidRPr="007221C1">
        <w:rPr>
          <w:rFonts w:ascii="MetaBookCyrLF-Roman" w:hAnsi="MetaBookCyrLF-Roman"/>
        </w:rPr>
        <w:t>Спецдепозитарий</w:t>
      </w:r>
      <w:proofErr w:type="spellEnd"/>
      <w:r w:rsidRPr="007221C1">
        <w:rPr>
          <w:rFonts w:ascii="MetaBookCyrLF-Roman" w:hAnsi="MetaBookCyrLF-Roman"/>
        </w:rPr>
        <w:t xml:space="preserve"> обязуется оказывать услуги по учету имущества, составляющего </w:t>
      </w:r>
      <w:r w:rsidR="007221C1">
        <w:rPr>
          <w:rFonts w:ascii="MetaBookCyrLF-Roman" w:hAnsi="MetaBookCyrLF-Roman"/>
        </w:rPr>
        <w:t xml:space="preserve">_________________________________________________________  </w:t>
      </w:r>
    </w:p>
    <w:p w14:paraId="152EAA15" w14:textId="77777777" w:rsidR="007221C1" w:rsidRPr="007221C1" w:rsidRDefault="007221C1" w:rsidP="007221C1">
      <w:pPr>
        <w:jc w:val="both"/>
        <w:rPr>
          <w:rFonts w:ascii="MetaBookCyrLF-Roman" w:hAnsi="MetaBookCyrLF-Roman"/>
          <w:i/>
        </w:rPr>
      </w:pPr>
      <w:r>
        <w:rPr>
          <w:rFonts w:ascii="MetaBookCyrLF-Roman" w:hAnsi="MetaBookCyrLF-Roman"/>
        </w:rPr>
        <w:t xml:space="preserve">                                                                                                                                    </w:t>
      </w:r>
      <w:r w:rsidR="00095753" w:rsidRPr="007221C1">
        <w:rPr>
          <w:rFonts w:ascii="MetaBookCyrLF-Roman" w:hAnsi="MetaBookCyrLF-Roman"/>
          <w:i/>
          <w:vertAlign w:val="superscript"/>
        </w:rPr>
        <w:t>полное наименование инвестиционного фонда</w:t>
      </w:r>
      <w:r w:rsidRPr="007221C1">
        <w:rPr>
          <w:rFonts w:ascii="MetaBookCyrLF-Roman" w:hAnsi="MetaBookCyrLF-Roman"/>
          <w:i/>
        </w:rPr>
        <w:t xml:space="preserve"> </w:t>
      </w:r>
    </w:p>
    <w:p w14:paraId="3A3FA0A7" w14:textId="5CF32E6C" w:rsidR="007221C1" w:rsidRDefault="00095753" w:rsidP="007221C1">
      <w:pPr>
        <w:jc w:val="both"/>
        <w:rPr>
          <w:rFonts w:ascii="MetaBookCyrLF-Roman" w:hAnsi="MetaBookCyrLF-Roman"/>
        </w:rPr>
      </w:pPr>
      <w:r w:rsidRPr="007221C1">
        <w:rPr>
          <w:rFonts w:ascii="MetaBookCyrLF-Roman" w:hAnsi="MetaBookCyrLF-Roman"/>
        </w:rPr>
        <w:t xml:space="preserve">(далее – Фонд), и </w:t>
      </w:r>
      <w:proofErr w:type="gramStart"/>
      <w:r w:rsidRPr="007221C1">
        <w:rPr>
          <w:rFonts w:ascii="MetaBookCyrLF-Roman" w:hAnsi="MetaBookCyrLF-Roman"/>
        </w:rPr>
        <w:t>контрол</w:t>
      </w:r>
      <w:r w:rsidR="00280080">
        <w:rPr>
          <w:rFonts w:ascii="MetaBookCyrLF-Roman" w:hAnsi="MetaBookCyrLF-Roman"/>
        </w:rPr>
        <w:t>я</w:t>
      </w:r>
      <w:r w:rsidRPr="007221C1">
        <w:rPr>
          <w:rFonts w:ascii="MetaBookCyrLF-Roman" w:hAnsi="MetaBookCyrLF-Roman"/>
        </w:rPr>
        <w:t xml:space="preserve"> за</w:t>
      </w:r>
      <w:proofErr w:type="gramEnd"/>
      <w:r w:rsidRPr="007221C1">
        <w:rPr>
          <w:rFonts w:ascii="MetaBookCyrLF-Roman" w:hAnsi="MetaBookCyrLF-Roman"/>
        </w:rPr>
        <w:t xml:space="preserve"> распоряжением этим имуществом в соответствии с нормативными правовыми актами Российской Федерации и правилами доверительного управления Фондом (далее – Правила Фонда).</w:t>
      </w:r>
    </w:p>
    <w:p w14:paraId="3602F9EA" w14:textId="77777777" w:rsidR="00095753" w:rsidRPr="007221C1" w:rsidRDefault="00095753" w:rsidP="00BF7A1D">
      <w:pPr>
        <w:numPr>
          <w:ilvl w:val="1"/>
          <w:numId w:val="23"/>
        </w:numPr>
        <w:ind w:left="0" w:firstLine="0"/>
        <w:jc w:val="both"/>
        <w:rPr>
          <w:rFonts w:ascii="MetaBookCyrLF-Roman" w:hAnsi="MetaBookCyrLF-Roman"/>
        </w:rPr>
      </w:pPr>
      <w:proofErr w:type="gramStart"/>
      <w:r w:rsidRPr="007221C1">
        <w:rPr>
          <w:rFonts w:ascii="MetaBookCyrLF-Roman" w:hAnsi="MetaBookCyrLF-Roman"/>
        </w:rPr>
        <w:t xml:space="preserve">Порядок осуществления функций специализированного депозитария, порядок документооборота, в том числе формы применяемых документов, порядок и сроки согласования </w:t>
      </w:r>
      <w:proofErr w:type="spellStart"/>
      <w:r w:rsidRPr="007221C1">
        <w:rPr>
          <w:rFonts w:ascii="MetaBookCyrLF-Roman" w:hAnsi="MetaBookCyrLF-Roman"/>
        </w:rPr>
        <w:t>Спецдепозитарием</w:t>
      </w:r>
      <w:proofErr w:type="spellEnd"/>
      <w:r w:rsidRPr="007221C1">
        <w:rPr>
          <w:rFonts w:ascii="MetaBookCyrLF-Roman" w:hAnsi="MetaBookCyrLF-Roman"/>
        </w:rPr>
        <w:t xml:space="preserve"> документов Управляющей компании в случаях, предусмотренных нормативными правовыми актами Российской Федерации, порядок и сроки выдачи согласия (отказе в выдаче согласия) на распоряжение имуществом, составляющим Фонд, а также имуществом, передаваемым в оплату инвестиционных паев Фонда, устанавливаются Регламентом специализированного депозитария инвестиционных фондов, паевых инвестиционных</w:t>
      </w:r>
      <w:proofErr w:type="gramEnd"/>
      <w:r w:rsidRPr="007221C1">
        <w:rPr>
          <w:rFonts w:ascii="MetaBookCyrLF-Roman" w:hAnsi="MetaBookCyrLF-Roman"/>
        </w:rPr>
        <w:t xml:space="preserve"> фондов (далее – Регламент). Регламент является неотъемлемой частью настоящего Договора.</w:t>
      </w:r>
    </w:p>
    <w:p w14:paraId="2B3A5848" w14:textId="1B29231E" w:rsidR="00095753" w:rsidRPr="00095753" w:rsidRDefault="00095753" w:rsidP="007221C1">
      <w:pPr>
        <w:jc w:val="both"/>
        <w:rPr>
          <w:rFonts w:ascii="MetaBookCyrLF-Roman" w:hAnsi="MetaBookCyrLF-Roman"/>
        </w:rPr>
      </w:pPr>
      <w:r w:rsidRPr="00095753">
        <w:rPr>
          <w:rFonts w:ascii="MetaBookCyrLF-Roman" w:hAnsi="MetaBookCyrLF-Roman"/>
        </w:rPr>
        <w:t>1.3.</w:t>
      </w:r>
      <w:r w:rsidRPr="00095753">
        <w:rPr>
          <w:rFonts w:ascii="MetaBookCyrLF-Roman" w:hAnsi="MetaBookCyrLF-Roman"/>
        </w:rPr>
        <w:tab/>
      </w:r>
      <w:proofErr w:type="gramStart"/>
      <w:r w:rsidRPr="00095753">
        <w:rPr>
          <w:rFonts w:ascii="MetaBookCyrLF-Roman" w:hAnsi="MetaBookCyrLF-Roman"/>
        </w:rPr>
        <w:t xml:space="preserve">По настоящему Договору </w:t>
      </w:r>
      <w:proofErr w:type="spellStart"/>
      <w:r w:rsidRPr="00095753">
        <w:rPr>
          <w:rFonts w:ascii="MetaBookCyrLF-Roman" w:hAnsi="MetaBookCyrLF-Roman"/>
        </w:rPr>
        <w:t>Спецдепозитарием</w:t>
      </w:r>
      <w:proofErr w:type="spellEnd"/>
      <w:r w:rsidRPr="00095753">
        <w:rPr>
          <w:rFonts w:ascii="MetaBookCyrLF-Roman" w:hAnsi="MetaBookCyrLF-Roman"/>
        </w:rPr>
        <w:t xml:space="preserve"> осуществляется предоставление услуг по хранению сертификатов ценных бумаг и/или учету прав на ценные бумаги, составляющие имущество Фонда, путем открытия и ведения счета депо, осуществления операций по этому счету депо и оказание услуг, содействующих реализации прав, вытекающих из ценных бумаг, в соответствии </w:t>
      </w:r>
      <w:r w:rsidR="00D079D2">
        <w:rPr>
          <w:rFonts w:ascii="MetaBookCyrLF-Roman" w:hAnsi="MetaBookCyrLF-Roman"/>
        </w:rPr>
        <w:t xml:space="preserve">с </w:t>
      </w:r>
      <w:r w:rsidRPr="00095753">
        <w:rPr>
          <w:rFonts w:ascii="MetaBookCyrLF-Roman" w:hAnsi="MetaBookCyrLF-Roman"/>
        </w:rPr>
        <w:t xml:space="preserve">Условиями осуществления депозитарной деятельности </w:t>
      </w:r>
      <w:proofErr w:type="spellStart"/>
      <w:r w:rsidRPr="00095753">
        <w:rPr>
          <w:rFonts w:ascii="MetaBookCyrLF-Roman" w:hAnsi="MetaBookCyrLF-Roman"/>
        </w:rPr>
        <w:t>Спецдепозитария</w:t>
      </w:r>
      <w:proofErr w:type="spellEnd"/>
      <w:r w:rsidRPr="00095753">
        <w:rPr>
          <w:rFonts w:ascii="MetaBookCyrLF-Roman" w:hAnsi="MetaBookCyrLF-Roman"/>
        </w:rPr>
        <w:t xml:space="preserve"> (далее – Условия).</w:t>
      </w:r>
      <w:proofErr w:type="gramEnd"/>
      <w:r w:rsidRPr="00095753">
        <w:rPr>
          <w:rFonts w:ascii="MetaBookCyrLF-Roman" w:hAnsi="MetaBookCyrLF-Roman"/>
        </w:rPr>
        <w:t xml:space="preserve"> Условия являются неотъемлемой частью настоящего Договора.</w:t>
      </w:r>
    </w:p>
    <w:p w14:paraId="78598690" w14:textId="77777777" w:rsidR="007221C1" w:rsidRDefault="00095753" w:rsidP="007221C1">
      <w:pPr>
        <w:jc w:val="both"/>
        <w:rPr>
          <w:rFonts w:ascii="MetaBookCyrLF-Roman" w:hAnsi="MetaBookCyrLF-Roman"/>
        </w:rPr>
      </w:pPr>
      <w:r w:rsidRPr="00095753">
        <w:rPr>
          <w:rFonts w:ascii="MetaBookCyrLF-Roman" w:hAnsi="MetaBookCyrLF-Roman"/>
        </w:rPr>
        <w:t>1.4.</w:t>
      </w:r>
      <w:r w:rsidRPr="00095753">
        <w:rPr>
          <w:rFonts w:ascii="MetaBookCyrLF-Roman" w:hAnsi="MetaBookCyrLF-Roman"/>
        </w:rPr>
        <w:tab/>
      </w:r>
      <w:proofErr w:type="gramStart"/>
      <w:r w:rsidRPr="00095753">
        <w:rPr>
          <w:rFonts w:ascii="MetaBookCyrLF-Roman" w:hAnsi="MetaBookCyrLF-Roman"/>
        </w:rPr>
        <w:t>С даты завершения</w:t>
      </w:r>
      <w:proofErr w:type="gramEnd"/>
      <w:r w:rsidRPr="00095753">
        <w:rPr>
          <w:rFonts w:ascii="MetaBookCyrLF-Roman" w:hAnsi="MetaBookCyrLF-Roman"/>
        </w:rPr>
        <w:t xml:space="preserve"> (окончания) формирования Фонда под управлением Управляющей компании настоящий Договор считается заключенным</w:t>
      </w:r>
      <w:r w:rsidR="007221C1">
        <w:rPr>
          <w:rFonts w:ascii="MetaBookCyrLF-Roman" w:hAnsi="MetaBookCyrLF-Roman"/>
        </w:rPr>
        <w:t xml:space="preserve"> _____</w:t>
      </w:r>
      <w:r w:rsidRPr="00095753">
        <w:rPr>
          <w:rFonts w:ascii="MetaBookCyrLF-Roman" w:hAnsi="MetaBookCyrLF-Roman"/>
        </w:rPr>
        <w:t xml:space="preserve">_________________________________________________ </w:t>
      </w:r>
      <w:r w:rsidR="007221C1">
        <w:rPr>
          <w:rFonts w:ascii="MetaBookCyrLF-Roman" w:hAnsi="MetaBookCyrLF-Roman"/>
        </w:rPr>
        <w:t xml:space="preserve">     </w:t>
      </w:r>
    </w:p>
    <w:p w14:paraId="1D8C3C4C" w14:textId="77777777" w:rsidR="007221C1" w:rsidRDefault="007221C1" w:rsidP="007221C1">
      <w:pPr>
        <w:jc w:val="both"/>
        <w:rPr>
          <w:rFonts w:ascii="MetaBookCyrLF-Roman" w:hAnsi="MetaBookCyrLF-Roman"/>
        </w:rPr>
      </w:pPr>
      <w:r>
        <w:rPr>
          <w:rFonts w:ascii="MetaBookCyrLF-Roman" w:hAnsi="MetaBookCyrLF-Roman"/>
        </w:rPr>
        <w:t xml:space="preserve">                                                                                                                               </w:t>
      </w:r>
      <w:r w:rsidR="00095753" w:rsidRPr="007221C1">
        <w:rPr>
          <w:rFonts w:ascii="MetaBookCyrLF-Roman" w:hAnsi="MetaBookCyrLF-Roman"/>
          <w:i/>
          <w:vertAlign w:val="superscript"/>
        </w:rPr>
        <w:t>полное наименование управляющей компании</w:t>
      </w:r>
      <w:r w:rsidRPr="007221C1">
        <w:rPr>
          <w:rFonts w:ascii="MetaBookCyrLF-Roman" w:hAnsi="MetaBookCyrLF-Roman"/>
          <w:i/>
          <w:vertAlign w:val="superscript"/>
        </w:rPr>
        <w:t xml:space="preserve"> </w:t>
      </w:r>
    </w:p>
    <w:p w14:paraId="27F1FE5C" w14:textId="7848D972" w:rsidR="00095753" w:rsidRPr="00095753" w:rsidRDefault="00095753" w:rsidP="007221C1">
      <w:pPr>
        <w:jc w:val="both"/>
        <w:rPr>
          <w:rFonts w:ascii="MetaBookCyrLF-Roman" w:hAnsi="MetaBookCyrLF-Roman"/>
        </w:rPr>
      </w:pPr>
      <w:r w:rsidRPr="00095753">
        <w:rPr>
          <w:rFonts w:ascii="MetaBookCyrLF-Roman" w:hAnsi="MetaBookCyrLF-Roman"/>
        </w:rPr>
        <w:t>как доверительным управляющим ________________________</w:t>
      </w:r>
      <w:r w:rsidR="007221C1">
        <w:rPr>
          <w:rFonts w:ascii="MetaBookCyrLF-Roman" w:hAnsi="MetaBookCyrLF-Roman"/>
        </w:rPr>
        <w:t>_____</w:t>
      </w:r>
      <w:r w:rsidRPr="00095753">
        <w:rPr>
          <w:rFonts w:ascii="MetaBookCyrLF-Roman" w:hAnsi="MetaBookCyrLF-Roman"/>
        </w:rPr>
        <w:t xml:space="preserve">________________ </w:t>
      </w:r>
      <w:r w:rsidRPr="0005536D">
        <w:rPr>
          <w:rFonts w:ascii="MetaBookCyrLF-Roman" w:hAnsi="MetaBookCyrLF-Roman"/>
          <w:i/>
        </w:rPr>
        <w:t>(если применимо)</w:t>
      </w:r>
      <w:r w:rsidR="00D079D2">
        <w:rPr>
          <w:rFonts w:ascii="MetaBookCyrLF-Roman" w:hAnsi="MetaBookCyrLF-Roman"/>
          <w:i/>
        </w:rPr>
        <w:t>.</w:t>
      </w:r>
    </w:p>
    <w:p w14:paraId="09B7E598" w14:textId="77777777" w:rsidR="00095753" w:rsidRPr="007221C1" w:rsidRDefault="00095753" w:rsidP="007221C1">
      <w:pPr>
        <w:jc w:val="both"/>
        <w:rPr>
          <w:rFonts w:ascii="MetaBookCyrLF-Roman" w:hAnsi="MetaBookCyrLF-Roman"/>
          <w:i/>
          <w:vertAlign w:val="superscript"/>
        </w:rPr>
      </w:pPr>
      <w:r w:rsidRPr="00095753">
        <w:rPr>
          <w:rFonts w:ascii="MetaBookCyrLF-Roman" w:hAnsi="MetaBookCyrLF-Roman"/>
        </w:rPr>
        <w:t xml:space="preserve">                                        </w:t>
      </w:r>
      <w:r w:rsidR="007221C1">
        <w:rPr>
          <w:rFonts w:ascii="MetaBookCyrLF-Roman" w:hAnsi="MetaBookCyrLF-Roman"/>
        </w:rPr>
        <w:t xml:space="preserve">                                                        </w:t>
      </w:r>
      <w:r w:rsidRPr="007221C1">
        <w:rPr>
          <w:rFonts w:ascii="MetaBookCyrLF-Roman" w:hAnsi="MetaBookCyrLF-Roman"/>
          <w:i/>
          <w:vertAlign w:val="superscript"/>
        </w:rPr>
        <w:t xml:space="preserve">полное наименование инвестиционного фонда </w:t>
      </w:r>
    </w:p>
    <w:p w14:paraId="6EEFA759" w14:textId="77777777" w:rsidR="00095753" w:rsidRPr="008D0C8A" w:rsidRDefault="00095753" w:rsidP="00BF7A1D">
      <w:pPr>
        <w:numPr>
          <w:ilvl w:val="0"/>
          <w:numId w:val="23"/>
        </w:numPr>
        <w:spacing w:before="120" w:after="120"/>
        <w:ind w:left="714" w:hanging="357"/>
        <w:jc w:val="center"/>
        <w:rPr>
          <w:rFonts w:ascii="MetaBookCyrLF-Roman" w:hAnsi="MetaBookCyrLF-Roman"/>
          <w:b/>
        </w:rPr>
      </w:pPr>
      <w:r w:rsidRPr="008D0C8A">
        <w:rPr>
          <w:rFonts w:ascii="MetaBookCyrLF-Roman" w:hAnsi="MetaBookCyrLF-Roman"/>
          <w:b/>
        </w:rPr>
        <w:t>ОБЯЗАННОСТИ СПЕЦДЕПОЗИТАРИЯ</w:t>
      </w:r>
    </w:p>
    <w:p w14:paraId="7AF3E4D5" w14:textId="77777777" w:rsidR="00095753" w:rsidRPr="008D0C8A" w:rsidRDefault="00095753" w:rsidP="008D0C8A">
      <w:pPr>
        <w:spacing w:before="120" w:after="120"/>
        <w:rPr>
          <w:rFonts w:ascii="MetaBookCyrLF-Roman" w:hAnsi="MetaBookCyrLF-Roman"/>
          <w:b/>
        </w:rPr>
      </w:pPr>
      <w:proofErr w:type="spellStart"/>
      <w:r w:rsidRPr="008D0C8A">
        <w:rPr>
          <w:rFonts w:ascii="MetaBookCyrLF-Roman" w:hAnsi="MetaBookCyrLF-Roman"/>
          <w:b/>
        </w:rPr>
        <w:t>Спецдепозитарий</w:t>
      </w:r>
      <w:proofErr w:type="spellEnd"/>
      <w:r w:rsidRPr="008D0C8A">
        <w:rPr>
          <w:rFonts w:ascii="MetaBookCyrLF-Roman" w:hAnsi="MetaBookCyrLF-Roman"/>
          <w:b/>
        </w:rPr>
        <w:t xml:space="preserve"> обязан:</w:t>
      </w:r>
    </w:p>
    <w:p w14:paraId="799EC7F8" w14:textId="77777777" w:rsidR="008D0C8A" w:rsidRDefault="00095753" w:rsidP="00BF7A1D">
      <w:pPr>
        <w:numPr>
          <w:ilvl w:val="1"/>
          <w:numId w:val="23"/>
        </w:numPr>
        <w:ind w:left="0" w:firstLine="0"/>
        <w:jc w:val="both"/>
        <w:rPr>
          <w:rFonts w:ascii="MetaBookCyrLF-Roman" w:hAnsi="MetaBookCyrLF-Roman"/>
        </w:rPr>
      </w:pPr>
      <w:r w:rsidRPr="008D0C8A">
        <w:rPr>
          <w:rFonts w:ascii="MetaBookCyrLF-Roman" w:hAnsi="MetaBookCyrLF-Roman"/>
        </w:rPr>
        <w:t>Принять на обслуживание Управляющую компанию и оказывать услуги согласно настоящему Договору и Регламенту.</w:t>
      </w:r>
    </w:p>
    <w:p w14:paraId="5B6A7A64" w14:textId="77777777" w:rsidR="008D0C8A" w:rsidRDefault="00095753" w:rsidP="00BF7A1D">
      <w:pPr>
        <w:numPr>
          <w:ilvl w:val="1"/>
          <w:numId w:val="23"/>
        </w:numPr>
        <w:ind w:left="0" w:firstLine="0"/>
        <w:jc w:val="both"/>
        <w:rPr>
          <w:rFonts w:ascii="MetaBookCyrLF-Roman" w:hAnsi="MetaBookCyrLF-Roman"/>
        </w:rPr>
      </w:pPr>
      <w:r w:rsidRPr="008D0C8A">
        <w:rPr>
          <w:rFonts w:ascii="MetaBookCyrLF-Roman" w:hAnsi="MetaBookCyrLF-Roman"/>
        </w:rPr>
        <w:t>Принимать и хранить первичные документы в отношении имущества, составляющего Фонд, а также подлинники документов, предусмотренные нормативными правовыми актами Российской Федерации.</w:t>
      </w:r>
    </w:p>
    <w:p w14:paraId="1EE62D90" w14:textId="77777777" w:rsidR="008D0C8A" w:rsidRDefault="00095753" w:rsidP="00BF7A1D">
      <w:pPr>
        <w:numPr>
          <w:ilvl w:val="1"/>
          <w:numId w:val="23"/>
        </w:numPr>
        <w:ind w:left="0" w:firstLine="0"/>
        <w:jc w:val="both"/>
        <w:rPr>
          <w:rFonts w:ascii="MetaBookCyrLF-Roman" w:hAnsi="MetaBookCyrLF-Roman"/>
        </w:rPr>
      </w:pPr>
      <w:r w:rsidRPr="008D0C8A">
        <w:rPr>
          <w:rFonts w:ascii="MetaBookCyrLF-Roman" w:hAnsi="MetaBookCyrLF-Roman"/>
        </w:rPr>
        <w:t xml:space="preserve">Осуществлять </w:t>
      </w:r>
      <w:proofErr w:type="gramStart"/>
      <w:r w:rsidRPr="008D0C8A">
        <w:rPr>
          <w:rFonts w:ascii="MetaBookCyrLF-Roman" w:hAnsi="MetaBookCyrLF-Roman"/>
        </w:rPr>
        <w:t>контроль за</w:t>
      </w:r>
      <w:proofErr w:type="gramEnd"/>
      <w:r w:rsidRPr="008D0C8A">
        <w:rPr>
          <w:rFonts w:ascii="MetaBookCyrLF-Roman" w:hAnsi="MetaBookCyrLF-Roman"/>
        </w:rPr>
        <w:t xml:space="preserve"> распоряжением имуществом, составляющим Фонд, а также имуществом, передаваемым в оплату инвестиционных паев Фонда.</w:t>
      </w:r>
    </w:p>
    <w:p w14:paraId="7F6EC1FA" w14:textId="77777777" w:rsidR="008D0C8A" w:rsidRDefault="00095753" w:rsidP="00BF7A1D">
      <w:pPr>
        <w:numPr>
          <w:ilvl w:val="1"/>
          <w:numId w:val="23"/>
        </w:numPr>
        <w:ind w:left="0" w:firstLine="0"/>
        <w:jc w:val="both"/>
        <w:rPr>
          <w:rFonts w:ascii="MetaBookCyrLF-Roman" w:hAnsi="MetaBookCyrLF-Roman"/>
        </w:rPr>
      </w:pPr>
      <w:r w:rsidRPr="008D0C8A">
        <w:rPr>
          <w:rFonts w:ascii="MetaBookCyrLF-Roman" w:hAnsi="MetaBookCyrLF-Roman"/>
        </w:rPr>
        <w:t xml:space="preserve">Осуществлять </w:t>
      </w:r>
      <w:proofErr w:type="gramStart"/>
      <w:r w:rsidRPr="008D0C8A">
        <w:rPr>
          <w:rFonts w:ascii="MetaBookCyrLF-Roman" w:hAnsi="MetaBookCyrLF-Roman"/>
        </w:rPr>
        <w:t>контроль за</w:t>
      </w:r>
      <w:proofErr w:type="gramEnd"/>
      <w:r w:rsidRPr="008D0C8A">
        <w:rPr>
          <w:rFonts w:ascii="MetaBookCyrLF-Roman" w:hAnsi="MetaBookCyrLF-Roman"/>
        </w:rPr>
        <w:t xml:space="preserve"> соблюдением Управляющей компанией установленного порядка определения стоимости чистых активов и расчетной стоимости одного инвестиционного пая Фонда.</w:t>
      </w:r>
    </w:p>
    <w:p w14:paraId="57149DC3" w14:textId="77777777" w:rsidR="008D0C8A" w:rsidRDefault="00095753" w:rsidP="00BF7A1D">
      <w:pPr>
        <w:numPr>
          <w:ilvl w:val="1"/>
          <w:numId w:val="23"/>
        </w:numPr>
        <w:ind w:left="0" w:firstLine="0"/>
        <w:jc w:val="both"/>
        <w:rPr>
          <w:rFonts w:ascii="MetaBookCyrLF-Roman" w:hAnsi="MetaBookCyrLF-Roman"/>
        </w:rPr>
      </w:pPr>
      <w:r w:rsidRPr="008D0C8A">
        <w:rPr>
          <w:rFonts w:ascii="MetaBookCyrLF-Roman" w:hAnsi="MetaBookCyrLF-Roman"/>
        </w:rPr>
        <w:t>Оказывать депозитарные услуги Управляющей компании в соответствии с Условиями.</w:t>
      </w:r>
    </w:p>
    <w:p w14:paraId="4CF52B1D" w14:textId="77777777" w:rsidR="008D0C8A" w:rsidRDefault="00095753" w:rsidP="00BF7A1D">
      <w:pPr>
        <w:numPr>
          <w:ilvl w:val="1"/>
          <w:numId w:val="23"/>
        </w:numPr>
        <w:ind w:left="0" w:firstLine="0"/>
        <w:jc w:val="both"/>
        <w:rPr>
          <w:rFonts w:ascii="MetaBookCyrLF-Roman" w:hAnsi="MetaBookCyrLF-Roman"/>
        </w:rPr>
      </w:pPr>
      <w:proofErr w:type="gramStart"/>
      <w:r w:rsidRPr="008D0C8A">
        <w:rPr>
          <w:rFonts w:ascii="MetaBookCyrLF-Roman" w:hAnsi="MetaBookCyrLF-Roman"/>
        </w:rPr>
        <w:lastRenderedPageBreak/>
        <w:t>Предоставлять Управляющей компании отчеты</w:t>
      </w:r>
      <w:proofErr w:type="gramEnd"/>
      <w:r w:rsidRPr="008D0C8A">
        <w:rPr>
          <w:rFonts w:ascii="MetaBookCyrLF-Roman" w:hAnsi="MetaBookCyrLF-Roman"/>
        </w:rPr>
        <w:t xml:space="preserve"> и доводить до Управляющей компании сведения (информацию) в отношении имущества, составляющего Фонд, в соответствии с настоящим Договором, Регламентом и нормативными правовыми актами Российской Федерации.</w:t>
      </w:r>
    </w:p>
    <w:p w14:paraId="7483D93D" w14:textId="77777777" w:rsidR="008D0C8A" w:rsidRDefault="00095753" w:rsidP="00BF7A1D">
      <w:pPr>
        <w:numPr>
          <w:ilvl w:val="1"/>
          <w:numId w:val="23"/>
        </w:numPr>
        <w:ind w:left="0" w:firstLine="0"/>
        <w:jc w:val="both"/>
        <w:rPr>
          <w:rFonts w:ascii="MetaBookCyrLF-Roman" w:hAnsi="MetaBookCyrLF-Roman"/>
        </w:rPr>
      </w:pPr>
      <w:r w:rsidRPr="008D0C8A">
        <w:rPr>
          <w:rFonts w:ascii="MetaBookCyrLF-Roman" w:hAnsi="MetaBookCyrLF-Roman"/>
        </w:rPr>
        <w:t xml:space="preserve">Провести конкурс для определения другой управляющей компании </w:t>
      </w:r>
      <w:proofErr w:type="gramStart"/>
      <w:r w:rsidRPr="008D0C8A">
        <w:rPr>
          <w:rFonts w:ascii="MetaBookCyrLF-Roman" w:hAnsi="MetaBookCyrLF-Roman"/>
        </w:rPr>
        <w:t>Фонда</w:t>
      </w:r>
      <w:proofErr w:type="gramEnd"/>
      <w:r w:rsidRPr="008D0C8A">
        <w:rPr>
          <w:rFonts w:ascii="MetaBookCyrLF-Roman" w:hAnsi="MetaBookCyrLF-Roman"/>
        </w:rPr>
        <w:t xml:space="preserve"> в случае аннулирования лицензии Управляющей компании.</w:t>
      </w:r>
    </w:p>
    <w:p w14:paraId="0131F3F9" w14:textId="77777777" w:rsidR="008D0C8A" w:rsidRDefault="00095753" w:rsidP="00BF7A1D">
      <w:pPr>
        <w:numPr>
          <w:ilvl w:val="1"/>
          <w:numId w:val="23"/>
        </w:numPr>
        <w:ind w:left="0" w:firstLine="0"/>
        <w:jc w:val="both"/>
        <w:rPr>
          <w:rFonts w:ascii="MetaBookCyrLF-Roman" w:hAnsi="MetaBookCyrLF-Roman"/>
        </w:rPr>
      </w:pPr>
      <w:r w:rsidRPr="008D0C8A">
        <w:rPr>
          <w:rFonts w:ascii="MetaBookCyrLF-Roman" w:hAnsi="MetaBookCyrLF-Roman"/>
        </w:rPr>
        <w:t>Осуществить прекращение Фонда в случаях, предусмотренных нормативными правовыми актами Российской Федерации.</w:t>
      </w:r>
    </w:p>
    <w:p w14:paraId="74693FD7" w14:textId="77777777" w:rsidR="008D0C8A" w:rsidRDefault="00095753" w:rsidP="00BF7A1D">
      <w:pPr>
        <w:numPr>
          <w:ilvl w:val="1"/>
          <w:numId w:val="23"/>
        </w:numPr>
        <w:ind w:left="0" w:firstLine="0"/>
        <w:jc w:val="both"/>
        <w:rPr>
          <w:rFonts w:ascii="MetaBookCyrLF-Roman" w:hAnsi="MetaBookCyrLF-Roman"/>
        </w:rPr>
      </w:pPr>
      <w:r w:rsidRPr="008D0C8A">
        <w:rPr>
          <w:rFonts w:ascii="MetaBookCyrLF-Roman" w:hAnsi="MetaBookCyrLF-Roman"/>
        </w:rPr>
        <w:t xml:space="preserve">В случае передачи прав и обязанностей </w:t>
      </w:r>
      <w:proofErr w:type="spellStart"/>
      <w:r w:rsidRPr="008D0C8A">
        <w:rPr>
          <w:rFonts w:ascii="MetaBookCyrLF-Roman" w:hAnsi="MetaBookCyrLF-Roman"/>
        </w:rPr>
        <w:t>Спецдепозитария</w:t>
      </w:r>
      <w:proofErr w:type="spellEnd"/>
      <w:r w:rsidRPr="008D0C8A">
        <w:rPr>
          <w:rFonts w:ascii="MetaBookCyrLF-Roman" w:hAnsi="MetaBookCyrLF-Roman"/>
        </w:rPr>
        <w:t xml:space="preserve"> другому специализированному депозитарию осуществить передачу документов и сведений (информации), а также имущества, составляющего Фонд, в другой специализированный депозитарий в соответствии с требованиями нормативных правовых актов Российской Федерации.</w:t>
      </w:r>
    </w:p>
    <w:p w14:paraId="4B6EA93F" w14:textId="77777777" w:rsidR="008D0C8A" w:rsidRDefault="00095753" w:rsidP="00BF7A1D">
      <w:pPr>
        <w:numPr>
          <w:ilvl w:val="1"/>
          <w:numId w:val="23"/>
        </w:numPr>
        <w:ind w:left="0" w:firstLine="0"/>
        <w:jc w:val="both"/>
        <w:rPr>
          <w:rFonts w:ascii="MetaBookCyrLF-Roman" w:hAnsi="MetaBookCyrLF-Roman"/>
        </w:rPr>
      </w:pPr>
      <w:r w:rsidRPr="008D0C8A">
        <w:rPr>
          <w:rFonts w:ascii="MetaBookCyrLF-Roman" w:hAnsi="MetaBookCyrLF-Roman"/>
        </w:rPr>
        <w:t>Уведомлять Управляющую компанию о внесении изменений в Регламент в порядке и сроки, установленные Регламентом.</w:t>
      </w:r>
    </w:p>
    <w:p w14:paraId="6F5FB857" w14:textId="77777777" w:rsidR="00095753" w:rsidRPr="008D0C8A" w:rsidRDefault="00095753" w:rsidP="00BF7A1D">
      <w:pPr>
        <w:numPr>
          <w:ilvl w:val="1"/>
          <w:numId w:val="23"/>
        </w:numPr>
        <w:ind w:left="0" w:firstLine="0"/>
        <w:jc w:val="both"/>
        <w:rPr>
          <w:rFonts w:ascii="MetaBookCyrLF-Roman" w:hAnsi="MetaBookCyrLF-Roman"/>
        </w:rPr>
      </w:pPr>
      <w:r w:rsidRPr="008D0C8A">
        <w:rPr>
          <w:rFonts w:ascii="MetaBookCyrLF-Roman" w:hAnsi="MetaBookCyrLF-Roman"/>
        </w:rPr>
        <w:t>Уведомлять Управляющую компанию о внесении изменений в Условия в порядке и сроки, установленные Условиями.</w:t>
      </w:r>
    </w:p>
    <w:p w14:paraId="462FD55F" w14:textId="77777777" w:rsidR="00095753" w:rsidRPr="008D0C8A" w:rsidRDefault="00095753" w:rsidP="00BF7A1D">
      <w:pPr>
        <w:numPr>
          <w:ilvl w:val="0"/>
          <w:numId w:val="23"/>
        </w:numPr>
        <w:spacing w:before="120" w:after="120"/>
        <w:ind w:left="714" w:hanging="357"/>
        <w:jc w:val="center"/>
        <w:rPr>
          <w:rFonts w:ascii="MetaBookCyrLF-Roman" w:hAnsi="MetaBookCyrLF-Roman"/>
          <w:b/>
        </w:rPr>
      </w:pPr>
      <w:r w:rsidRPr="008D0C8A">
        <w:rPr>
          <w:rFonts w:ascii="MetaBookCyrLF-Roman" w:hAnsi="MetaBookCyrLF-Roman"/>
          <w:b/>
        </w:rPr>
        <w:t>ПРАВА СПЕЦДЕПОЗИТАРИЯ</w:t>
      </w:r>
    </w:p>
    <w:p w14:paraId="3419696A" w14:textId="77777777" w:rsidR="00095753" w:rsidRPr="008D0C8A" w:rsidRDefault="00095753" w:rsidP="008D0C8A">
      <w:pPr>
        <w:spacing w:before="120" w:after="120"/>
        <w:rPr>
          <w:rFonts w:ascii="MetaBookCyrLF-Roman" w:hAnsi="MetaBookCyrLF-Roman"/>
          <w:b/>
        </w:rPr>
      </w:pPr>
      <w:proofErr w:type="spellStart"/>
      <w:r w:rsidRPr="008D0C8A">
        <w:rPr>
          <w:rFonts w:ascii="MetaBookCyrLF-Roman" w:hAnsi="MetaBookCyrLF-Roman"/>
          <w:b/>
        </w:rPr>
        <w:t>Спецдепозитарий</w:t>
      </w:r>
      <w:proofErr w:type="spellEnd"/>
      <w:r w:rsidRPr="008D0C8A">
        <w:rPr>
          <w:rFonts w:ascii="MetaBookCyrLF-Roman" w:hAnsi="MetaBookCyrLF-Roman"/>
          <w:b/>
        </w:rPr>
        <w:t xml:space="preserve"> вправе:</w:t>
      </w:r>
    </w:p>
    <w:p w14:paraId="4DEDE16C" w14:textId="77777777" w:rsidR="008D0C8A" w:rsidRDefault="00095753" w:rsidP="00BF7A1D">
      <w:pPr>
        <w:numPr>
          <w:ilvl w:val="1"/>
          <w:numId w:val="23"/>
        </w:numPr>
        <w:ind w:left="0" w:firstLine="0"/>
        <w:jc w:val="both"/>
        <w:rPr>
          <w:rFonts w:ascii="MetaBookCyrLF-Roman" w:hAnsi="MetaBookCyrLF-Roman"/>
        </w:rPr>
      </w:pPr>
      <w:r w:rsidRPr="008D0C8A">
        <w:rPr>
          <w:rFonts w:ascii="MetaBookCyrLF-Roman" w:hAnsi="MetaBookCyrLF-Roman"/>
        </w:rPr>
        <w:t>Отказать в выдаче согласия на распоряжение имуществом, составляющим Фонд, имуществом, передаваемым в оплату инвестиционных паев Фонда, а также исполнении поручения о передаче ценных бумаг, составляющих Фонд, если такое распоряжение противоречит требования нормативных правовых актов Российской Федерации, Правилам Фонда.</w:t>
      </w:r>
    </w:p>
    <w:p w14:paraId="39EDC4E0" w14:textId="6E7CD615" w:rsidR="008D0C8A" w:rsidRDefault="00095753" w:rsidP="00BF7A1D">
      <w:pPr>
        <w:numPr>
          <w:ilvl w:val="1"/>
          <w:numId w:val="23"/>
        </w:numPr>
        <w:ind w:left="0" w:firstLine="0"/>
        <w:jc w:val="both"/>
        <w:rPr>
          <w:rFonts w:ascii="MetaBookCyrLF-Roman" w:hAnsi="MetaBookCyrLF-Roman"/>
        </w:rPr>
      </w:pPr>
      <w:r w:rsidRPr="008D0C8A">
        <w:rPr>
          <w:rFonts w:ascii="MetaBookCyrLF-Roman" w:hAnsi="MetaBookCyrLF-Roman"/>
        </w:rPr>
        <w:tab/>
        <w:t>Привлекать к исполнению функций по хранению и учету прав на ценные бумаги, составляющ</w:t>
      </w:r>
      <w:r w:rsidR="00280080">
        <w:rPr>
          <w:rFonts w:ascii="MetaBookCyrLF-Roman" w:hAnsi="MetaBookCyrLF-Roman"/>
        </w:rPr>
        <w:t>ие</w:t>
      </w:r>
      <w:r w:rsidRPr="008D0C8A">
        <w:rPr>
          <w:rFonts w:ascii="MetaBookCyrLF-Roman" w:hAnsi="MetaBookCyrLF-Roman"/>
        </w:rPr>
        <w:t xml:space="preserve"> имущество Фонда, третьих лиц в соответствии с требованиями нормативных правовых актов Российской Федерации.</w:t>
      </w:r>
    </w:p>
    <w:p w14:paraId="71A69AA4" w14:textId="77777777" w:rsidR="008D0C8A" w:rsidRDefault="00095753" w:rsidP="00BF7A1D">
      <w:pPr>
        <w:numPr>
          <w:ilvl w:val="1"/>
          <w:numId w:val="23"/>
        </w:numPr>
        <w:ind w:left="0" w:firstLine="0"/>
        <w:jc w:val="both"/>
        <w:rPr>
          <w:rFonts w:ascii="MetaBookCyrLF-Roman" w:hAnsi="MetaBookCyrLF-Roman"/>
        </w:rPr>
      </w:pPr>
      <w:r w:rsidRPr="008D0C8A">
        <w:rPr>
          <w:rFonts w:ascii="MetaBookCyrLF-Roman" w:hAnsi="MetaBookCyrLF-Roman"/>
        </w:rPr>
        <w:t>Оказывать Управляющей компании консультационные и информационные услуги, а также вести реестр владельцев инвестиционных паев Фонда.</w:t>
      </w:r>
    </w:p>
    <w:p w14:paraId="1F877A8B" w14:textId="462DE7E1" w:rsidR="00095753" w:rsidRPr="008D0C8A" w:rsidRDefault="00095753" w:rsidP="00BF7A1D">
      <w:pPr>
        <w:numPr>
          <w:ilvl w:val="1"/>
          <w:numId w:val="23"/>
        </w:numPr>
        <w:ind w:left="0" w:firstLine="0"/>
        <w:jc w:val="both"/>
        <w:rPr>
          <w:rFonts w:ascii="MetaBookCyrLF-Roman" w:hAnsi="MetaBookCyrLF-Roman"/>
        </w:rPr>
      </w:pPr>
      <w:r w:rsidRPr="008D0C8A">
        <w:rPr>
          <w:rFonts w:ascii="MetaBookCyrLF-Roman" w:hAnsi="MetaBookCyrLF-Roman"/>
        </w:rPr>
        <w:t>В одностороннем порядке, вносить изменения в Регламент и Условия в установленном порядке.</w:t>
      </w:r>
    </w:p>
    <w:p w14:paraId="2B74EECE" w14:textId="77777777" w:rsidR="00095753" w:rsidRPr="008D0C8A" w:rsidRDefault="00095753" w:rsidP="00BF7A1D">
      <w:pPr>
        <w:numPr>
          <w:ilvl w:val="0"/>
          <w:numId w:val="23"/>
        </w:numPr>
        <w:spacing w:before="120" w:after="120"/>
        <w:ind w:left="714" w:hanging="357"/>
        <w:jc w:val="center"/>
        <w:rPr>
          <w:rFonts w:ascii="MetaBookCyrLF-Roman" w:hAnsi="MetaBookCyrLF-Roman"/>
          <w:b/>
        </w:rPr>
      </w:pPr>
      <w:r w:rsidRPr="008D0C8A">
        <w:rPr>
          <w:rFonts w:ascii="MetaBookCyrLF-Roman" w:hAnsi="MetaBookCyrLF-Roman"/>
          <w:b/>
        </w:rPr>
        <w:t>ОБЯЗАННОСТИ УПРАВЛЯЮЩЕЙ КОМПАНИИ</w:t>
      </w:r>
    </w:p>
    <w:p w14:paraId="3FFA132D" w14:textId="77777777" w:rsidR="00095753" w:rsidRPr="008D0C8A" w:rsidRDefault="00095753" w:rsidP="008D0C8A">
      <w:pPr>
        <w:spacing w:before="120" w:after="120"/>
        <w:rPr>
          <w:rFonts w:ascii="MetaBookCyrLF-Roman" w:hAnsi="MetaBookCyrLF-Roman"/>
          <w:b/>
        </w:rPr>
      </w:pPr>
      <w:r w:rsidRPr="008D0C8A">
        <w:rPr>
          <w:rFonts w:ascii="MetaBookCyrLF-Roman" w:hAnsi="MetaBookCyrLF-Roman"/>
          <w:b/>
        </w:rPr>
        <w:t>Управляющая компания обязана:</w:t>
      </w:r>
    </w:p>
    <w:p w14:paraId="77BE83FB" w14:textId="77777777" w:rsidR="008D0C8A" w:rsidRDefault="00095753" w:rsidP="00BF7A1D">
      <w:pPr>
        <w:numPr>
          <w:ilvl w:val="1"/>
          <w:numId w:val="23"/>
        </w:numPr>
        <w:ind w:left="0" w:firstLine="0"/>
        <w:jc w:val="both"/>
        <w:rPr>
          <w:rFonts w:ascii="MetaBookCyrLF-Roman" w:hAnsi="MetaBookCyrLF-Roman"/>
        </w:rPr>
      </w:pPr>
      <w:r w:rsidRPr="008D0C8A">
        <w:rPr>
          <w:rFonts w:ascii="MetaBookCyrLF-Roman" w:hAnsi="MetaBookCyrLF-Roman"/>
        </w:rPr>
        <w:t>Соблюдать условия настоящего Договора, а также положения Регламента и Условий.</w:t>
      </w:r>
    </w:p>
    <w:p w14:paraId="62DA1DD5" w14:textId="77777777" w:rsidR="008D0C8A" w:rsidRDefault="00095753" w:rsidP="00BF7A1D">
      <w:pPr>
        <w:numPr>
          <w:ilvl w:val="1"/>
          <w:numId w:val="23"/>
        </w:numPr>
        <w:ind w:left="0" w:firstLine="0"/>
        <w:jc w:val="both"/>
        <w:rPr>
          <w:rFonts w:ascii="MetaBookCyrLF-Roman" w:hAnsi="MetaBookCyrLF-Roman"/>
        </w:rPr>
      </w:pPr>
      <w:r w:rsidRPr="008D0C8A">
        <w:rPr>
          <w:rFonts w:ascii="MetaBookCyrLF-Roman" w:hAnsi="MetaBookCyrLF-Roman"/>
        </w:rPr>
        <w:t xml:space="preserve">Предоставлять </w:t>
      </w:r>
      <w:proofErr w:type="spellStart"/>
      <w:r w:rsidRPr="008D0C8A">
        <w:rPr>
          <w:rFonts w:ascii="MetaBookCyrLF-Roman" w:hAnsi="MetaBookCyrLF-Roman"/>
        </w:rPr>
        <w:t>Спецдепозитарию</w:t>
      </w:r>
      <w:proofErr w:type="spellEnd"/>
      <w:r w:rsidRPr="008D0C8A">
        <w:rPr>
          <w:rFonts w:ascii="MetaBookCyrLF-Roman" w:hAnsi="MetaBookCyrLF-Roman"/>
        </w:rPr>
        <w:t xml:space="preserve"> первичные документы в отношении имущества, составляющего Фонд, а также имущества, передаваемого в оплату инвестиционных паев Фонда, в порядке и сроки, установленные Регламентом.</w:t>
      </w:r>
    </w:p>
    <w:p w14:paraId="64B752B6" w14:textId="77777777" w:rsidR="008D0C8A" w:rsidRDefault="00095753" w:rsidP="00BF7A1D">
      <w:pPr>
        <w:numPr>
          <w:ilvl w:val="1"/>
          <w:numId w:val="23"/>
        </w:numPr>
        <w:ind w:left="0" w:firstLine="0"/>
        <w:jc w:val="both"/>
        <w:rPr>
          <w:rFonts w:ascii="MetaBookCyrLF-Roman" w:hAnsi="MetaBookCyrLF-Roman"/>
        </w:rPr>
      </w:pPr>
      <w:r w:rsidRPr="008D0C8A">
        <w:rPr>
          <w:rFonts w:ascii="MetaBookCyrLF-Roman" w:hAnsi="MetaBookCyrLF-Roman"/>
        </w:rPr>
        <w:t xml:space="preserve">Предоставить </w:t>
      </w:r>
      <w:proofErr w:type="spellStart"/>
      <w:r w:rsidRPr="008D0C8A">
        <w:rPr>
          <w:rFonts w:ascii="MetaBookCyrLF-Roman" w:hAnsi="MetaBookCyrLF-Roman"/>
        </w:rPr>
        <w:t>Спецдепозитарию</w:t>
      </w:r>
      <w:proofErr w:type="spellEnd"/>
      <w:r w:rsidRPr="008D0C8A">
        <w:rPr>
          <w:rFonts w:ascii="MetaBookCyrLF-Roman" w:hAnsi="MetaBookCyrLF-Roman"/>
        </w:rPr>
        <w:t xml:space="preserve"> для открытия счета депо и осуществления операций по этому счету депо документы в порядке и сроки, установленные Условиями.</w:t>
      </w:r>
    </w:p>
    <w:p w14:paraId="67ED0441" w14:textId="77777777" w:rsidR="008D0C8A" w:rsidRDefault="00095753" w:rsidP="00BF7A1D">
      <w:pPr>
        <w:numPr>
          <w:ilvl w:val="1"/>
          <w:numId w:val="23"/>
        </w:numPr>
        <w:ind w:left="0" w:firstLine="0"/>
        <w:jc w:val="both"/>
        <w:rPr>
          <w:rFonts w:ascii="MetaBookCyrLF-Roman" w:hAnsi="MetaBookCyrLF-Roman"/>
        </w:rPr>
      </w:pPr>
      <w:r w:rsidRPr="008D0C8A">
        <w:rPr>
          <w:rFonts w:ascii="MetaBookCyrLF-Roman" w:hAnsi="MetaBookCyrLF-Roman"/>
        </w:rPr>
        <w:t xml:space="preserve">При совершении сделок с эмиссионными ценными бумагами, составляющими Фонд, обеспечивать их регистрацию на имя </w:t>
      </w:r>
      <w:proofErr w:type="spellStart"/>
      <w:r w:rsidRPr="008D0C8A">
        <w:rPr>
          <w:rFonts w:ascii="MetaBookCyrLF-Roman" w:hAnsi="MetaBookCyrLF-Roman"/>
        </w:rPr>
        <w:t>Спецдепозитария</w:t>
      </w:r>
      <w:proofErr w:type="spellEnd"/>
      <w:r w:rsidRPr="008D0C8A">
        <w:rPr>
          <w:rFonts w:ascii="MetaBookCyrLF-Roman" w:hAnsi="MetaBookCyrLF-Roman"/>
        </w:rPr>
        <w:t xml:space="preserve"> как номинального держателя этих ценных бумаг, если иное не установлено нормативными правовыми актами Российской Федерации.</w:t>
      </w:r>
    </w:p>
    <w:p w14:paraId="0AC92049" w14:textId="77777777" w:rsidR="008D0C8A" w:rsidRDefault="00095753" w:rsidP="00BF7A1D">
      <w:pPr>
        <w:numPr>
          <w:ilvl w:val="1"/>
          <w:numId w:val="23"/>
        </w:numPr>
        <w:ind w:left="0" w:firstLine="0"/>
        <w:jc w:val="both"/>
        <w:rPr>
          <w:rFonts w:ascii="MetaBookCyrLF-Roman" w:hAnsi="MetaBookCyrLF-Roman"/>
        </w:rPr>
      </w:pPr>
      <w:r w:rsidRPr="008D0C8A">
        <w:rPr>
          <w:rFonts w:ascii="MetaBookCyrLF-Roman" w:hAnsi="MetaBookCyrLF-Roman"/>
        </w:rPr>
        <w:t xml:space="preserve">Передавать на хранение в </w:t>
      </w:r>
      <w:proofErr w:type="spellStart"/>
      <w:r w:rsidRPr="008D0C8A">
        <w:rPr>
          <w:rFonts w:ascii="MetaBookCyrLF-Roman" w:hAnsi="MetaBookCyrLF-Roman"/>
        </w:rPr>
        <w:t>Спецдепозитарий</w:t>
      </w:r>
      <w:proofErr w:type="spellEnd"/>
      <w:r w:rsidRPr="008D0C8A">
        <w:rPr>
          <w:rFonts w:ascii="MetaBookCyrLF-Roman" w:hAnsi="MetaBookCyrLF-Roman"/>
        </w:rPr>
        <w:t xml:space="preserve"> подлинники документов в случаях, предусмотренных нормативными правовыми актами Российской Федерации.</w:t>
      </w:r>
    </w:p>
    <w:p w14:paraId="60E84EDC" w14:textId="77777777" w:rsidR="00143FC2" w:rsidRDefault="00095753" w:rsidP="00BF7A1D">
      <w:pPr>
        <w:numPr>
          <w:ilvl w:val="1"/>
          <w:numId w:val="23"/>
        </w:numPr>
        <w:ind w:left="0" w:firstLine="0"/>
        <w:jc w:val="both"/>
        <w:rPr>
          <w:rFonts w:ascii="MetaBookCyrLF-Roman" w:hAnsi="MetaBookCyrLF-Roman"/>
        </w:rPr>
      </w:pPr>
      <w:r w:rsidRPr="00143FC2">
        <w:rPr>
          <w:rFonts w:ascii="MetaBookCyrLF-Roman" w:hAnsi="MetaBookCyrLF-Roman"/>
        </w:rPr>
        <w:t xml:space="preserve">Письменно информировать </w:t>
      </w:r>
      <w:proofErr w:type="spellStart"/>
      <w:r w:rsidRPr="00143FC2">
        <w:rPr>
          <w:rFonts w:ascii="MetaBookCyrLF-Roman" w:hAnsi="MetaBookCyrLF-Roman"/>
        </w:rPr>
        <w:t>Спецдепозитарий</w:t>
      </w:r>
      <w:proofErr w:type="spellEnd"/>
      <w:r w:rsidRPr="00143FC2">
        <w:rPr>
          <w:rFonts w:ascii="MetaBookCyrLF-Roman" w:hAnsi="MetaBookCyrLF-Roman"/>
        </w:rPr>
        <w:t xml:space="preserve"> о возникновении обстоятельств, препятствующих ей исполнять обязанности по настоящему Договору.</w:t>
      </w:r>
    </w:p>
    <w:p w14:paraId="4B262C8E" w14:textId="77777777" w:rsidR="00095753" w:rsidRPr="00143FC2" w:rsidRDefault="00095753" w:rsidP="00BF7A1D">
      <w:pPr>
        <w:numPr>
          <w:ilvl w:val="1"/>
          <w:numId w:val="23"/>
        </w:numPr>
        <w:ind w:left="0" w:firstLine="0"/>
        <w:jc w:val="both"/>
        <w:rPr>
          <w:rFonts w:ascii="MetaBookCyrLF-Roman" w:hAnsi="MetaBookCyrLF-Roman"/>
        </w:rPr>
      </w:pPr>
      <w:r w:rsidRPr="00143FC2">
        <w:rPr>
          <w:rFonts w:ascii="MetaBookCyrLF-Roman" w:hAnsi="MetaBookCyrLF-Roman"/>
        </w:rPr>
        <w:t xml:space="preserve">Производить оплату услуг </w:t>
      </w:r>
      <w:proofErr w:type="spellStart"/>
      <w:r w:rsidRPr="00143FC2">
        <w:rPr>
          <w:rFonts w:ascii="MetaBookCyrLF-Roman" w:hAnsi="MetaBookCyrLF-Roman"/>
        </w:rPr>
        <w:t>Спецдепозитария</w:t>
      </w:r>
      <w:proofErr w:type="spellEnd"/>
      <w:r w:rsidRPr="00143FC2">
        <w:rPr>
          <w:rFonts w:ascii="MetaBookCyrLF-Roman" w:hAnsi="MetaBookCyrLF-Roman"/>
        </w:rPr>
        <w:t xml:space="preserve"> и возмещение фактических расходов в установленном настоящим Договором порядке.</w:t>
      </w:r>
    </w:p>
    <w:p w14:paraId="12882D3D" w14:textId="77777777" w:rsidR="00095753" w:rsidRPr="00143FC2" w:rsidRDefault="00095753" w:rsidP="00BF7A1D">
      <w:pPr>
        <w:numPr>
          <w:ilvl w:val="0"/>
          <w:numId w:val="23"/>
        </w:numPr>
        <w:spacing w:before="120" w:after="120"/>
        <w:ind w:left="714" w:hanging="357"/>
        <w:jc w:val="center"/>
        <w:rPr>
          <w:rFonts w:ascii="MetaBookCyrLF-Roman" w:hAnsi="MetaBookCyrLF-Roman"/>
          <w:b/>
        </w:rPr>
      </w:pPr>
      <w:r w:rsidRPr="00143FC2">
        <w:rPr>
          <w:rFonts w:ascii="MetaBookCyrLF-Roman" w:hAnsi="MetaBookCyrLF-Roman"/>
          <w:b/>
        </w:rPr>
        <w:t>ПРАВА УПРАВЛЯЮЩЕЙ КОМПАНИИ</w:t>
      </w:r>
    </w:p>
    <w:p w14:paraId="0D3C34FC" w14:textId="77777777" w:rsidR="00095753" w:rsidRPr="00143FC2" w:rsidRDefault="00095753" w:rsidP="00143FC2">
      <w:pPr>
        <w:spacing w:before="120" w:after="120"/>
        <w:rPr>
          <w:rFonts w:ascii="MetaBookCyrLF-Roman" w:hAnsi="MetaBookCyrLF-Roman"/>
          <w:b/>
        </w:rPr>
      </w:pPr>
      <w:r w:rsidRPr="00143FC2">
        <w:rPr>
          <w:rFonts w:ascii="MetaBookCyrLF-Roman" w:hAnsi="MetaBookCyrLF-Roman"/>
          <w:b/>
        </w:rPr>
        <w:t>Управляющая компания вправе:</w:t>
      </w:r>
    </w:p>
    <w:p w14:paraId="59C96762" w14:textId="77777777" w:rsidR="00143FC2" w:rsidRDefault="00095753" w:rsidP="00BF7A1D">
      <w:pPr>
        <w:numPr>
          <w:ilvl w:val="1"/>
          <w:numId w:val="23"/>
        </w:numPr>
        <w:ind w:left="0" w:firstLine="0"/>
        <w:jc w:val="both"/>
        <w:rPr>
          <w:rFonts w:ascii="MetaBookCyrLF-Roman" w:hAnsi="MetaBookCyrLF-Roman"/>
        </w:rPr>
      </w:pPr>
      <w:r w:rsidRPr="00143FC2">
        <w:rPr>
          <w:rFonts w:ascii="MetaBookCyrLF-Roman" w:hAnsi="MetaBookCyrLF-Roman"/>
        </w:rPr>
        <w:t xml:space="preserve">Заключать со </w:t>
      </w:r>
      <w:proofErr w:type="spellStart"/>
      <w:r w:rsidRPr="00143FC2">
        <w:rPr>
          <w:rFonts w:ascii="MetaBookCyrLF-Roman" w:hAnsi="MetaBookCyrLF-Roman"/>
        </w:rPr>
        <w:t>Спецдепозитарием</w:t>
      </w:r>
      <w:proofErr w:type="spellEnd"/>
      <w:r w:rsidRPr="00143FC2">
        <w:rPr>
          <w:rFonts w:ascii="MetaBookCyrLF-Roman" w:hAnsi="MetaBookCyrLF-Roman"/>
        </w:rPr>
        <w:t xml:space="preserve"> отдельные соглашения на оказание дополнительных услуг.</w:t>
      </w:r>
      <w:r w:rsidR="00143FC2" w:rsidRPr="00143FC2">
        <w:rPr>
          <w:rFonts w:ascii="MetaBookCyrLF-Roman" w:hAnsi="MetaBookCyrLF-Roman"/>
        </w:rPr>
        <w:t xml:space="preserve"> </w:t>
      </w:r>
    </w:p>
    <w:p w14:paraId="1E901184" w14:textId="77777777" w:rsidR="00095753" w:rsidRPr="00143FC2" w:rsidRDefault="00095753" w:rsidP="00BF7A1D">
      <w:pPr>
        <w:numPr>
          <w:ilvl w:val="1"/>
          <w:numId w:val="23"/>
        </w:numPr>
        <w:ind w:left="0" w:firstLine="0"/>
        <w:jc w:val="both"/>
        <w:rPr>
          <w:rFonts w:ascii="MetaBookCyrLF-Roman" w:hAnsi="MetaBookCyrLF-Roman"/>
        </w:rPr>
      </w:pPr>
      <w:r w:rsidRPr="00143FC2">
        <w:rPr>
          <w:rFonts w:ascii="MetaBookCyrLF-Roman" w:hAnsi="MetaBookCyrLF-Roman"/>
        </w:rPr>
        <w:t xml:space="preserve">Получать от </w:t>
      </w:r>
      <w:proofErr w:type="spellStart"/>
      <w:r w:rsidRPr="00143FC2">
        <w:rPr>
          <w:rFonts w:ascii="MetaBookCyrLF-Roman" w:hAnsi="MetaBookCyrLF-Roman"/>
        </w:rPr>
        <w:t>Спецдепозитария</w:t>
      </w:r>
      <w:proofErr w:type="spellEnd"/>
      <w:r w:rsidRPr="00143FC2">
        <w:rPr>
          <w:rFonts w:ascii="MetaBookCyrLF-Roman" w:hAnsi="MetaBookCyrLF-Roman"/>
        </w:rPr>
        <w:t xml:space="preserve"> отчеты и сведения (информацию), предусмотренные Регламентом и Условиями.</w:t>
      </w:r>
    </w:p>
    <w:p w14:paraId="17FCB28C" w14:textId="77777777" w:rsidR="00095753" w:rsidRPr="00143FC2" w:rsidRDefault="00143FC2" w:rsidP="00143FC2">
      <w:pPr>
        <w:spacing w:before="120" w:after="120"/>
        <w:jc w:val="center"/>
        <w:rPr>
          <w:rFonts w:ascii="MetaBookCyrLF-Roman" w:hAnsi="MetaBookCyrLF-Roman"/>
          <w:b/>
        </w:rPr>
      </w:pPr>
      <w:r w:rsidRPr="00143FC2">
        <w:rPr>
          <w:rFonts w:ascii="MetaBookCyrLF-Roman" w:hAnsi="MetaBookCyrLF-Roman"/>
          <w:b/>
        </w:rPr>
        <w:t xml:space="preserve">6. </w:t>
      </w:r>
      <w:r w:rsidR="00095753" w:rsidRPr="00143FC2">
        <w:rPr>
          <w:rFonts w:ascii="MetaBookCyrLF-Roman" w:hAnsi="MetaBookCyrLF-Roman"/>
          <w:b/>
        </w:rPr>
        <w:t>ОПЛАТА ЗА ОБСЛУЖИВАНИЕ В СПЕЦДДЕПОЗИТАРИИ И ВОЗМЕЩЕНИЕ ФАКТИЧЕСКИХ РАСХОДОВ</w:t>
      </w:r>
    </w:p>
    <w:p w14:paraId="545A642C" w14:textId="6A256D24" w:rsidR="00095753" w:rsidRPr="00095753" w:rsidRDefault="00095753" w:rsidP="00BF7A1D">
      <w:pPr>
        <w:numPr>
          <w:ilvl w:val="1"/>
          <w:numId w:val="24"/>
        </w:numPr>
        <w:ind w:left="0" w:firstLine="0"/>
        <w:jc w:val="both"/>
        <w:rPr>
          <w:rFonts w:ascii="MetaBookCyrLF-Roman" w:hAnsi="MetaBookCyrLF-Roman"/>
        </w:rPr>
      </w:pPr>
      <w:r w:rsidRPr="00095753">
        <w:rPr>
          <w:rFonts w:ascii="MetaBookCyrLF-Roman" w:hAnsi="MetaBookCyrLF-Roman"/>
        </w:rPr>
        <w:t xml:space="preserve">Вознаграждение </w:t>
      </w:r>
      <w:proofErr w:type="spellStart"/>
      <w:r w:rsidRPr="00095753">
        <w:rPr>
          <w:rFonts w:ascii="MetaBookCyrLF-Roman" w:hAnsi="MetaBookCyrLF-Roman"/>
        </w:rPr>
        <w:t>Спецдепозитария</w:t>
      </w:r>
      <w:proofErr w:type="spellEnd"/>
      <w:r w:rsidRPr="00095753">
        <w:rPr>
          <w:rFonts w:ascii="MetaBookCyrLF-Roman" w:hAnsi="MetaBookCyrLF-Roman"/>
        </w:rPr>
        <w:t xml:space="preserve"> по настоящему Договору рассчитывается исходя из фактического количества дней оказания услуг, начиная </w:t>
      </w:r>
      <w:proofErr w:type="gramStart"/>
      <w:r w:rsidRPr="00095753">
        <w:rPr>
          <w:rFonts w:ascii="MetaBookCyrLF-Roman" w:hAnsi="MetaBookCyrLF-Roman"/>
        </w:rPr>
        <w:t>с даты завершения</w:t>
      </w:r>
      <w:proofErr w:type="gramEnd"/>
      <w:r w:rsidRPr="00095753">
        <w:rPr>
          <w:rFonts w:ascii="MetaBookCyrLF-Roman" w:hAnsi="MetaBookCyrLF-Roman"/>
        </w:rPr>
        <w:t xml:space="preserve"> (окончания) формирования Фонда. Для определения ежемесячного размера вознаграждения принимается значение стоимости чистых активов на последнюю дату ее определения, предшествующую дате определения размера вознаграждения. Датой определения размера вознаграждения </w:t>
      </w:r>
      <w:proofErr w:type="spellStart"/>
      <w:r w:rsidRPr="00095753">
        <w:rPr>
          <w:rFonts w:ascii="MetaBookCyrLF-Roman" w:hAnsi="MetaBookCyrLF-Roman"/>
        </w:rPr>
        <w:t>Спецдепозитария</w:t>
      </w:r>
      <w:proofErr w:type="spellEnd"/>
      <w:r w:rsidRPr="00095753">
        <w:rPr>
          <w:rFonts w:ascii="MetaBookCyrLF-Roman" w:hAnsi="MetaBookCyrLF-Roman"/>
        </w:rPr>
        <w:t xml:space="preserve"> является последний рабочий день месяца. </w:t>
      </w:r>
      <w:r w:rsidRPr="00143FC2">
        <w:rPr>
          <w:rFonts w:ascii="MetaBookCyrLF-Roman" w:hAnsi="MetaBookCyrLF-Roman"/>
          <w:i/>
        </w:rPr>
        <w:t>(</w:t>
      </w:r>
      <w:r w:rsidR="00D079D2">
        <w:rPr>
          <w:rFonts w:ascii="MetaBookCyrLF-Roman" w:hAnsi="MetaBookCyrLF-Roman"/>
          <w:i/>
        </w:rPr>
        <w:t>Е</w:t>
      </w:r>
      <w:r w:rsidRPr="00143FC2">
        <w:rPr>
          <w:rFonts w:ascii="MetaBookCyrLF-Roman" w:hAnsi="MetaBookCyrLF-Roman"/>
          <w:i/>
        </w:rPr>
        <w:t>сли применимо)</w:t>
      </w:r>
    </w:p>
    <w:p w14:paraId="2AC1D87B" w14:textId="77777777" w:rsidR="00095753" w:rsidRPr="00095753" w:rsidRDefault="00095753" w:rsidP="00BF7A1D">
      <w:pPr>
        <w:numPr>
          <w:ilvl w:val="1"/>
          <w:numId w:val="24"/>
        </w:numPr>
        <w:ind w:left="0" w:firstLine="0"/>
        <w:jc w:val="both"/>
        <w:rPr>
          <w:rFonts w:ascii="MetaBookCyrLF-Roman" w:hAnsi="MetaBookCyrLF-Roman"/>
        </w:rPr>
      </w:pPr>
      <w:r w:rsidRPr="00095753">
        <w:rPr>
          <w:rFonts w:ascii="MetaBookCyrLF-Roman" w:hAnsi="MetaBookCyrLF-Roman"/>
        </w:rPr>
        <w:t xml:space="preserve">Размер вознаграждения </w:t>
      </w:r>
      <w:proofErr w:type="spellStart"/>
      <w:r w:rsidRPr="00095753">
        <w:rPr>
          <w:rFonts w:ascii="MetaBookCyrLF-Roman" w:hAnsi="MetaBookCyrLF-Roman"/>
        </w:rPr>
        <w:t>Спецдепозитария</w:t>
      </w:r>
      <w:proofErr w:type="spellEnd"/>
      <w:r w:rsidRPr="00095753">
        <w:rPr>
          <w:rFonts w:ascii="MetaBookCyrLF-Roman" w:hAnsi="MetaBookCyrLF-Roman"/>
        </w:rPr>
        <w:t xml:space="preserve"> по настоящему Договору определяется</w:t>
      </w:r>
      <w:r w:rsidR="00143FC2">
        <w:rPr>
          <w:rFonts w:ascii="MetaBookCyrLF-Roman" w:hAnsi="MetaBookCyrLF-Roman"/>
        </w:rPr>
        <w:t xml:space="preserve"> </w:t>
      </w:r>
      <w:r w:rsidRPr="00095753">
        <w:rPr>
          <w:rFonts w:ascii="MetaBookCyrLF-Roman" w:hAnsi="MetaBookCyrLF-Roman"/>
        </w:rPr>
        <w:t>____________________________</w:t>
      </w:r>
      <w:r w:rsidR="00143FC2">
        <w:rPr>
          <w:rFonts w:ascii="MetaBookCyrLF-Roman" w:hAnsi="MetaBookCyrLF-Roman"/>
        </w:rPr>
        <w:t>____________________</w:t>
      </w:r>
      <w:r w:rsidRPr="00095753">
        <w:rPr>
          <w:rFonts w:ascii="MetaBookCyrLF-Roman" w:hAnsi="MetaBookCyrLF-Roman"/>
        </w:rPr>
        <w:t xml:space="preserve">_. </w:t>
      </w:r>
    </w:p>
    <w:p w14:paraId="699AC11F" w14:textId="38D8E614" w:rsidR="00095753" w:rsidRPr="00095753" w:rsidRDefault="00095753" w:rsidP="00143FC2">
      <w:pPr>
        <w:jc w:val="both"/>
        <w:rPr>
          <w:rFonts w:ascii="MetaBookCyrLF-Roman" w:hAnsi="MetaBookCyrLF-Roman"/>
        </w:rPr>
      </w:pPr>
      <w:r w:rsidRPr="00095753">
        <w:rPr>
          <w:rFonts w:ascii="MetaBookCyrLF-Roman" w:hAnsi="MetaBookCyrLF-Roman"/>
        </w:rPr>
        <w:lastRenderedPageBreak/>
        <w:t xml:space="preserve">Размер вознаграждения </w:t>
      </w:r>
      <w:proofErr w:type="spellStart"/>
      <w:r w:rsidRPr="00095753">
        <w:rPr>
          <w:rFonts w:ascii="MetaBookCyrLF-Roman" w:hAnsi="MetaBookCyrLF-Roman"/>
        </w:rPr>
        <w:t>Спецдепозитария</w:t>
      </w:r>
      <w:proofErr w:type="spellEnd"/>
      <w:r w:rsidRPr="00095753">
        <w:rPr>
          <w:rFonts w:ascii="MetaBookCyrLF-Roman" w:hAnsi="MetaBookCyrLF-Roman"/>
        </w:rPr>
        <w:t xml:space="preserve"> по настоящему Договору включает в себя стоимость услуг по ведению реестра владельцев инвестиционных паев, оказываемых ЗАО ВТБ Специализированный депозитарий _________________________ по договору № __________ от «__» ___________ 20__ года</w:t>
      </w:r>
      <w:r w:rsidRPr="00143FC2">
        <w:rPr>
          <w:rFonts w:ascii="MetaBookCyrLF-Roman" w:hAnsi="MetaBookCyrLF-Roman"/>
          <w:i/>
        </w:rPr>
        <w:t>. (</w:t>
      </w:r>
      <w:r w:rsidR="00D079D2">
        <w:rPr>
          <w:rFonts w:ascii="MetaBookCyrLF-Roman" w:hAnsi="MetaBookCyrLF-Roman"/>
          <w:i/>
        </w:rPr>
        <w:t>Е</w:t>
      </w:r>
      <w:r w:rsidRPr="00143FC2">
        <w:rPr>
          <w:rFonts w:ascii="MetaBookCyrLF-Roman" w:hAnsi="MetaBookCyrLF-Roman"/>
          <w:i/>
        </w:rPr>
        <w:t>сли применимо)</w:t>
      </w:r>
    </w:p>
    <w:p w14:paraId="70EFA550" w14:textId="77777777" w:rsidR="00143FC2" w:rsidRDefault="00095753" w:rsidP="00BF7A1D">
      <w:pPr>
        <w:numPr>
          <w:ilvl w:val="1"/>
          <w:numId w:val="24"/>
        </w:numPr>
        <w:ind w:left="0" w:firstLine="0"/>
        <w:jc w:val="both"/>
        <w:rPr>
          <w:rFonts w:ascii="MetaBookCyrLF-Roman" w:hAnsi="MetaBookCyrLF-Roman"/>
        </w:rPr>
      </w:pPr>
      <w:r w:rsidRPr="00143FC2">
        <w:rPr>
          <w:rFonts w:ascii="MetaBookCyrLF-Roman" w:hAnsi="MetaBookCyrLF-Roman"/>
        </w:rPr>
        <w:t xml:space="preserve">Счет за обслуживание в </w:t>
      </w:r>
      <w:proofErr w:type="spellStart"/>
      <w:r w:rsidRPr="00143FC2">
        <w:rPr>
          <w:rFonts w:ascii="MetaBookCyrLF-Roman" w:hAnsi="MetaBookCyrLF-Roman"/>
        </w:rPr>
        <w:t>Спецдепозитарии</w:t>
      </w:r>
      <w:proofErr w:type="spellEnd"/>
      <w:r w:rsidRPr="00143FC2">
        <w:rPr>
          <w:rFonts w:ascii="MetaBookCyrLF-Roman" w:hAnsi="MetaBookCyrLF-Roman"/>
        </w:rPr>
        <w:t xml:space="preserve"> выставляется </w:t>
      </w:r>
      <w:proofErr w:type="spellStart"/>
      <w:r w:rsidRPr="00143FC2">
        <w:rPr>
          <w:rFonts w:ascii="MetaBookCyrLF-Roman" w:hAnsi="MetaBookCyrLF-Roman"/>
        </w:rPr>
        <w:t>Спецдепозитарием</w:t>
      </w:r>
      <w:proofErr w:type="spellEnd"/>
      <w:r w:rsidRPr="00143FC2">
        <w:rPr>
          <w:rFonts w:ascii="MetaBookCyrLF-Roman" w:hAnsi="MetaBookCyrLF-Roman"/>
        </w:rPr>
        <w:t xml:space="preserve"> Управляющей компании ежемесячно, не позднее 5 (Пятого) рабочего дня месяца, следующего за </w:t>
      </w:r>
      <w:proofErr w:type="gramStart"/>
      <w:r w:rsidRPr="00143FC2">
        <w:rPr>
          <w:rFonts w:ascii="MetaBookCyrLF-Roman" w:hAnsi="MetaBookCyrLF-Roman"/>
        </w:rPr>
        <w:t>отчетным</w:t>
      </w:r>
      <w:proofErr w:type="gramEnd"/>
      <w:r w:rsidRPr="00143FC2">
        <w:rPr>
          <w:rFonts w:ascii="MetaBookCyrLF-Roman" w:hAnsi="MetaBookCyrLF-Roman"/>
        </w:rPr>
        <w:t>.</w:t>
      </w:r>
      <w:r w:rsidR="00143FC2" w:rsidRPr="00143FC2">
        <w:rPr>
          <w:rFonts w:ascii="MetaBookCyrLF-Roman" w:hAnsi="MetaBookCyrLF-Roman"/>
        </w:rPr>
        <w:t xml:space="preserve"> </w:t>
      </w:r>
    </w:p>
    <w:p w14:paraId="34A5F336" w14:textId="73FF6B99" w:rsidR="00143FC2" w:rsidRDefault="00095753" w:rsidP="00BF7A1D">
      <w:pPr>
        <w:numPr>
          <w:ilvl w:val="1"/>
          <w:numId w:val="24"/>
        </w:numPr>
        <w:ind w:left="0" w:firstLine="0"/>
        <w:jc w:val="both"/>
        <w:rPr>
          <w:rFonts w:ascii="MetaBookCyrLF-Roman" w:hAnsi="MetaBookCyrLF-Roman"/>
        </w:rPr>
      </w:pPr>
      <w:r w:rsidRPr="00143FC2">
        <w:rPr>
          <w:rFonts w:ascii="MetaBookCyrLF-Roman" w:hAnsi="MetaBookCyrLF-Roman"/>
        </w:rPr>
        <w:t xml:space="preserve">Счет на возмещение фактических расходов </w:t>
      </w:r>
      <w:proofErr w:type="spellStart"/>
      <w:r w:rsidRPr="00143FC2">
        <w:rPr>
          <w:rFonts w:ascii="MetaBookCyrLF-Roman" w:hAnsi="MetaBookCyrLF-Roman"/>
        </w:rPr>
        <w:t>Спецдепозитария</w:t>
      </w:r>
      <w:proofErr w:type="spellEnd"/>
      <w:r w:rsidRPr="00143FC2">
        <w:rPr>
          <w:rFonts w:ascii="MetaBookCyrLF-Roman" w:hAnsi="MetaBookCyrLF-Roman"/>
        </w:rPr>
        <w:t>, понесенных им при исполнении настоящего Договор</w:t>
      </w:r>
      <w:r w:rsidR="0006316B">
        <w:rPr>
          <w:rFonts w:ascii="MetaBookCyrLF-Roman" w:hAnsi="MetaBookCyrLF-Roman"/>
        </w:rPr>
        <w:t>а</w:t>
      </w:r>
      <w:r w:rsidRPr="00143FC2">
        <w:rPr>
          <w:rFonts w:ascii="MetaBookCyrLF-Roman" w:hAnsi="MetaBookCyrLF-Roman"/>
        </w:rPr>
        <w:t>, ежемесячно выставляется на основании документов, поступивших от лиц, оказавших соответствующие услуги.</w:t>
      </w:r>
      <w:r w:rsidR="00143FC2" w:rsidRPr="00143FC2">
        <w:rPr>
          <w:rFonts w:ascii="MetaBookCyrLF-Roman" w:hAnsi="MetaBookCyrLF-Roman"/>
        </w:rPr>
        <w:t xml:space="preserve"> </w:t>
      </w:r>
    </w:p>
    <w:p w14:paraId="5D702FEA" w14:textId="77777777" w:rsidR="00143FC2" w:rsidRDefault="00095753" w:rsidP="00BF7A1D">
      <w:pPr>
        <w:numPr>
          <w:ilvl w:val="1"/>
          <w:numId w:val="24"/>
        </w:numPr>
        <w:ind w:left="0" w:firstLine="0"/>
        <w:jc w:val="both"/>
        <w:rPr>
          <w:rFonts w:ascii="MetaBookCyrLF-Roman" w:hAnsi="MetaBookCyrLF-Roman"/>
        </w:rPr>
      </w:pPr>
      <w:r w:rsidRPr="00143FC2">
        <w:rPr>
          <w:rFonts w:ascii="MetaBookCyrLF-Roman" w:hAnsi="MetaBookCyrLF-Roman"/>
        </w:rPr>
        <w:t xml:space="preserve">Стороны признают юридическую силу счетов на оплату, переданных посредством электронного документооборота, в рамках заключенного между Управляющей компанией и </w:t>
      </w:r>
      <w:proofErr w:type="spellStart"/>
      <w:r w:rsidRPr="00143FC2">
        <w:rPr>
          <w:rFonts w:ascii="MetaBookCyrLF-Roman" w:hAnsi="MetaBookCyrLF-Roman"/>
        </w:rPr>
        <w:t>Спецдепозитарием</w:t>
      </w:r>
      <w:proofErr w:type="spellEnd"/>
      <w:r w:rsidRPr="00143FC2">
        <w:rPr>
          <w:rFonts w:ascii="MetaBookCyrLF-Roman" w:hAnsi="MetaBookCyrLF-Roman"/>
        </w:rPr>
        <w:t xml:space="preserve"> договора об электронном документообороте, с обязательным формированием в бумажном виде оригиналов в течение 5 (Пяти) рабочих дней </w:t>
      </w:r>
      <w:proofErr w:type="gramStart"/>
      <w:r w:rsidRPr="00143FC2">
        <w:rPr>
          <w:rFonts w:ascii="MetaBookCyrLF-Roman" w:hAnsi="MetaBookCyrLF-Roman"/>
        </w:rPr>
        <w:t>с даты направления</w:t>
      </w:r>
      <w:proofErr w:type="gramEnd"/>
      <w:r w:rsidRPr="00143FC2">
        <w:rPr>
          <w:rFonts w:ascii="MetaBookCyrLF-Roman" w:hAnsi="MetaBookCyrLF-Roman"/>
        </w:rPr>
        <w:t xml:space="preserve"> по каналам электронной связи.</w:t>
      </w:r>
      <w:r w:rsidR="00143FC2" w:rsidRPr="00143FC2">
        <w:rPr>
          <w:rFonts w:ascii="MetaBookCyrLF-Roman" w:hAnsi="MetaBookCyrLF-Roman"/>
        </w:rPr>
        <w:t xml:space="preserve"> </w:t>
      </w:r>
    </w:p>
    <w:p w14:paraId="33EB00EC" w14:textId="28CFC0B9" w:rsidR="00143FC2" w:rsidRDefault="00143FC2" w:rsidP="00BF7A1D">
      <w:pPr>
        <w:numPr>
          <w:ilvl w:val="1"/>
          <w:numId w:val="24"/>
        </w:numPr>
        <w:ind w:left="0" w:firstLine="0"/>
        <w:jc w:val="both"/>
        <w:rPr>
          <w:rFonts w:ascii="MetaBookCyrLF-Roman" w:hAnsi="MetaBookCyrLF-Roman"/>
        </w:rPr>
      </w:pPr>
      <w:proofErr w:type="spellStart"/>
      <w:r w:rsidRPr="00143FC2">
        <w:rPr>
          <w:rFonts w:ascii="MetaBookCyrLF-Roman" w:hAnsi="MetaBookCyrLF-Roman"/>
        </w:rPr>
        <w:t>С</w:t>
      </w:r>
      <w:r w:rsidR="00095753" w:rsidRPr="00143FC2">
        <w:rPr>
          <w:rFonts w:ascii="MetaBookCyrLF-Roman" w:hAnsi="MetaBookCyrLF-Roman"/>
        </w:rPr>
        <w:t>пецдепозитарий</w:t>
      </w:r>
      <w:proofErr w:type="spellEnd"/>
      <w:r w:rsidR="00095753" w:rsidRPr="00143FC2">
        <w:rPr>
          <w:rFonts w:ascii="MetaBookCyrLF-Roman" w:hAnsi="MetaBookCyrLF-Roman"/>
        </w:rPr>
        <w:t xml:space="preserve"> ежемесячно не позднее 5 (Пяти) рабочих дней, следующих за отчетным месяцем, направляет Акт о приемке выполненных работ (оказанных услуг) подписанный </w:t>
      </w:r>
      <w:proofErr w:type="spellStart"/>
      <w:r w:rsidR="00095753" w:rsidRPr="00143FC2">
        <w:rPr>
          <w:rFonts w:ascii="MetaBookCyrLF-Roman" w:hAnsi="MetaBookCyrLF-Roman"/>
        </w:rPr>
        <w:t>Спецдепозитарием</w:t>
      </w:r>
      <w:proofErr w:type="spellEnd"/>
      <w:r w:rsidR="00095753" w:rsidRPr="00143FC2">
        <w:rPr>
          <w:rFonts w:ascii="MetaBookCyrLF-Roman" w:hAnsi="MetaBookCyrLF-Roman"/>
        </w:rPr>
        <w:t xml:space="preserve">. Дата составления указанного Акта о приемке выполненных работ (оказанных услуг) должна соответствовать последнему рабочему дню отчетного месяца. Управляющая компания должна подписать Акт о приемке выполненных работ (оказанных услуг) или предоставить обоснованные возражения по его содержанию в течение 3 (Трех) рабочих дней </w:t>
      </w:r>
      <w:proofErr w:type="gramStart"/>
      <w:r w:rsidR="00095753" w:rsidRPr="00143FC2">
        <w:rPr>
          <w:rFonts w:ascii="MetaBookCyrLF-Roman" w:hAnsi="MetaBookCyrLF-Roman"/>
        </w:rPr>
        <w:t>с даты</w:t>
      </w:r>
      <w:proofErr w:type="gramEnd"/>
      <w:r w:rsidR="00095753" w:rsidRPr="00143FC2">
        <w:rPr>
          <w:rFonts w:ascii="MetaBookCyrLF-Roman" w:hAnsi="MetaBookCyrLF-Roman"/>
        </w:rPr>
        <w:t xml:space="preserve"> его получения. </w:t>
      </w:r>
    </w:p>
    <w:p w14:paraId="598F1A33" w14:textId="77777777" w:rsidR="00143FC2" w:rsidRDefault="00095753" w:rsidP="00BF7A1D">
      <w:pPr>
        <w:numPr>
          <w:ilvl w:val="1"/>
          <w:numId w:val="24"/>
        </w:numPr>
        <w:ind w:left="0" w:firstLine="0"/>
        <w:jc w:val="both"/>
        <w:rPr>
          <w:rFonts w:ascii="MetaBookCyrLF-Roman" w:hAnsi="MetaBookCyrLF-Roman"/>
        </w:rPr>
      </w:pPr>
      <w:r w:rsidRPr="00143FC2">
        <w:rPr>
          <w:rFonts w:ascii="MetaBookCyrLF-Roman" w:hAnsi="MetaBookCyrLF-Roman"/>
        </w:rPr>
        <w:t xml:space="preserve">Счета </w:t>
      </w:r>
      <w:proofErr w:type="spellStart"/>
      <w:r w:rsidRPr="00143FC2">
        <w:rPr>
          <w:rFonts w:ascii="MetaBookCyrLF-Roman" w:hAnsi="MetaBookCyrLF-Roman"/>
        </w:rPr>
        <w:t>Спецдепозитария</w:t>
      </w:r>
      <w:proofErr w:type="spellEnd"/>
      <w:r w:rsidRPr="00143FC2">
        <w:rPr>
          <w:rFonts w:ascii="MetaBookCyrLF-Roman" w:hAnsi="MetaBookCyrLF-Roman"/>
        </w:rPr>
        <w:t xml:space="preserve"> оплачиваются Управляющей компанией в срок не позднее 10 (десяти) рабочих дней </w:t>
      </w:r>
      <w:proofErr w:type="gramStart"/>
      <w:r w:rsidRPr="00143FC2">
        <w:rPr>
          <w:rFonts w:ascii="MetaBookCyrLF-Roman" w:hAnsi="MetaBookCyrLF-Roman"/>
        </w:rPr>
        <w:t>с даты выставления</w:t>
      </w:r>
      <w:proofErr w:type="gramEnd"/>
      <w:r w:rsidRPr="00143FC2">
        <w:rPr>
          <w:rFonts w:ascii="MetaBookCyrLF-Roman" w:hAnsi="MetaBookCyrLF-Roman"/>
        </w:rPr>
        <w:t xml:space="preserve"> счета. Датой оплаты считается момент поступления подлежащей оплате суммы в полном объеме на корреспондентский счет банка </w:t>
      </w:r>
      <w:proofErr w:type="spellStart"/>
      <w:r w:rsidRPr="00143FC2">
        <w:rPr>
          <w:rFonts w:ascii="MetaBookCyrLF-Roman" w:hAnsi="MetaBookCyrLF-Roman"/>
        </w:rPr>
        <w:t>Спецдепозитария</w:t>
      </w:r>
      <w:proofErr w:type="spellEnd"/>
      <w:r w:rsidRPr="00143FC2">
        <w:rPr>
          <w:rFonts w:ascii="MetaBookCyrLF-Roman" w:hAnsi="MetaBookCyrLF-Roman"/>
        </w:rPr>
        <w:t xml:space="preserve"> по банковским реквизитам </w:t>
      </w:r>
      <w:proofErr w:type="spellStart"/>
      <w:r w:rsidRPr="00143FC2">
        <w:rPr>
          <w:rFonts w:ascii="MetaBookCyrLF-Roman" w:hAnsi="MetaBookCyrLF-Roman"/>
        </w:rPr>
        <w:t>Спецдепозитария</w:t>
      </w:r>
      <w:proofErr w:type="spellEnd"/>
      <w:r w:rsidRPr="00143FC2">
        <w:rPr>
          <w:rFonts w:ascii="MetaBookCyrLF-Roman" w:hAnsi="MetaBookCyrLF-Roman"/>
        </w:rPr>
        <w:t>, указанным в счете.</w:t>
      </w:r>
      <w:r w:rsidR="00143FC2" w:rsidRPr="00143FC2">
        <w:rPr>
          <w:rFonts w:ascii="MetaBookCyrLF-Roman" w:hAnsi="MetaBookCyrLF-Roman"/>
        </w:rPr>
        <w:t xml:space="preserve"> </w:t>
      </w:r>
    </w:p>
    <w:p w14:paraId="61ED06C5" w14:textId="77777777" w:rsidR="006670D5" w:rsidRDefault="00095753" w:rsidP="00BF7A1D">
      <w:pPr>
        <w:numPr>
          <w:ilvl w:val="1"/>
          <w:numId w:val="24"/>
        </w:numPr>
        <w:ind w:left="0" w:firstLine="0"/>
        <w:jc w:val="both"/>
        <w:rPr>
          <w:rFonts w:ascii="MetaBookCyrLF-Roman" w:hAnsi="MetaBookCyrLF-Roman"/>
        </w:rPr>
      </w:pPr>
      <w:r w:rsidRPr="006670D5">
        <w:rPr>
          <w:rFonts w:ascii="MetaBookCyrLF-Roman" w:hAnsi="MetaBookCyrLF-Roman"/>
        </w:rPr>
        <w:t xml:space="preserve">В случае нарушения Управляющей компанией предусмотренных пунктом 6.7 настоящего Договора сроков оплаты, </w:t>
      </w:r>
      <w:proofErr w:type="spellStart"/>
      <w:r w:rsidRPr="006670D5">
        <w:rPr>
          <w:rFonts w:ascii="MetaBookCyrLF-Roman" w:hAnsi="MetaBookCyrLF-Roman"/>
        </w:rPr>
        <w:t>Спецдепозитарий</w:t>
      </w:r>
      <w:proofErr w:type="spellEnd"/>
      <w:r w:rsidRPr="006670D5">
        <w:rPr>
          <w:rFonts w:ascii="MetaBookCyrLF-Roman" w:hAnsi="MetaBookCyrLF-Roman"/>
        </w:rPr>
        <w:t xml:space="preserve"> вправе потребовать, а Управляющая компания обязана уплатить </w:t>
      </w:r>
      <w:proofErr w:type="spellStart"/>
      <w:r w:rsidRPr="006670D5">
        <w:rPr>
          <w:rFonts w:ascii="MetaBookCyrLF-Roman" w:hAnsi="MetaBookCyrLF-Roman"/>
        </w:rPr>
        <w:t>Спецдепозитарию</w:t>
      </w:r>
      <w:proofErr w:type="spellEnd"/>
      <w:r w:rsidRPr="006670D5">
        <w:rPr>
          <w:rFonts w:ascii="MetaBookCyrLF-Roman" w:hAnsi="MetaBookCyrLF-Roman"/>
        </w:rPr>
        <w:t xml:space="preserve"> в установленном порядке пеню в размере 0,1 (Ноль целых одна десятая) процента от суммы, подлежащей к оплате, за каждый календарный день просрочки, но не более суммы, указанной в счете. Пеня уплачивается за счет собственных средств Управляющей компании.</w:t>
      </w:r>
      <w:r w:rsidR="006670D5" w:rsidRPr="006670D5">
        <w:rPr>
          <w:rFonts w:ascii="MetaBookCyrLF-Roman" w:hAnsi="MetaBookCyrLF-Roman"/>
        </w:rPr>
        <w:t xml:space="preserve"> </w:t>
      </w:r>
    </w:p>
    <w:p w14:paraId="5D299126" w14:textId="77777777" w:rsidR="00095753" w:rsidRPr="006670D5" w:rsidRDefault="00095753" w:rsidP="00BF7A1D">
      <w:pPr>
        <w:numPr>
          <w:ilvl w:val="1"/>
          <w:numId w:val="24"/>
        </w:numPr>
        <w:ind w:left="0" w:firstLine="0"/>
        <w:jc w:val="both"/>
        <w:rPr>
          <w:rFonts w:ascii="MetaBookCyrLF-Roman" w:hAnsi="MetaBookCyrLF-Roman"/>
        </w:rPr>
      </w:pPr>
      <w:r w:rsidRPr="006670D5">
        <w:rPr>
          <w:rFonts w:ascii="MetaBookCyrLF-Roman" w:hAnsi="MetaBookCyrLF-Roman"/>
        </w:rPr>
        <w:t>Не реже одного раза в год Стороны осуществляют взаимную сверку расчетов.</w:t>
      </w:r>
    </w:p>
    <w:p w14:paraId="1EB259FD" w14:textId="77777777" w:rsidR="00095753" w:rsidRPr="006670D5" w:rsidRDefault="00095753" w:rsidP="00BF7A1D">
      <w:pPr>
        <w:numPr>
          <w:ilvl w:val="0"/>
          <w:numId w:val="24"/>
        </w:numPr>
        <w:spacing w:before="120" w:after="120"/>
        <w:ind w:left="357" w:hanging="357"/>
        <w:jc w:val="center"/>
        <w:rPr>
          <w:rFonts w:ascii="MetaBookCyrLF-Roman" w:hAnsi="MetaBookCyrLF-Roman"/>
          <w:b/>
        </w:rPr>
      </w:pPr>
      <w:r w:rsidRPr="006670D5">
        <w:rPr>
          <w:rFonts w:ascii="MetaBookCyrLF-Roman" w:hAnsi="MetaBookCyrLF-Roman"/>
          <w:b/>
        </w:rPr>
        <w:t>КОНФИДЕНЦИАЛЬНОСТЬ ИНФОРМАЦИИ</w:t>
      </w:r>
    </w:p>
    <w:p w14:paraId="3B330A10" w14:textId="77777777" w:rsidR="006670D5" w:rsidRDefault="00095753" w:rsidP="00BF7A1D">
      <w:pPr>
        <w:numPr>
          <w:ilvl w:val="1"/>
          <w:numId w:val="24"/>
        </w:numPr>
        <w:ind w:left="0" w:firstLine="0"/>
        <w:jc w:val="both"/>
        <w:rPr>
          <w:rFonts w:ascii="MetaBookCyrLF-Roman" w:hAnsi="MetaBookCyrLF-Roman"/>
        </w:rPr>
      </w:pPr>
      <w:proofErr w:type="spellStart"/>
      <w:r w:rsidRPr="006670D5">
        <w:rPr>
          <w:rFonts w:ascii="MetaBookCyrLF-Roman" w:hAnsi="MetaBookCyrLF-Roman"/>
        </w:rPr>
        <w:t>Спецдепозитарий</w:t>
      </w:r>
      <w:proofErr w:type="spellEnd"/>
      <w:r w:rsidRPr="006670D5">
        <w:rPr>
          <w:rFonts w:ascii="MetaBookCyrLF-Roman" w:hAnsi="MetaBookCyrLF-Roman"/>
        </w:rPr>
        <w:t xml:space="preserve"> гарантирует конфиденциальность информации, ставшей известной в связи с исполнением обязательств по настоящему Договору.</w:t>
      </w:r>
      <w:r w:rsidR="006670D5" w:rsidRPr="006670D5">
        <w:rPr>
          <w:rFonts w:ascii="MetaBookCyrLF-Roman" w:hAnsi="MetaBookCyrLF-Roman"/>
        </w:rPr>
        <w:t xml:space="preserve"> </w:t>
      </w:r>
    </w:p>
    <w:p w14:paraId="3015E8C5" w14:textId="77777777" w:rsidR="006670D5" w:rsidRDefault="00095753" w:rsidP="00BF7A1D">
      <w:pPr>
        <w:numPr>
          <w:ilvl w:val="1"/>
          <w:numId w:val="24"/>
        </w:numPr>
        <w:ind w:left="0" w:firstLine="0"/>
        <w:jc w:val="both"/>
        <w:rPr>
          <w:rFonts w:ascii="MetaBookCyrLF-Roman" w:hAnsi="MetaBookCyrLF-Roman"/>
        </w:rPr>
      </w:pPr>
      <w:proofErr w:type="spellStart"/>
      <w:r w:rsidRPr="006670D5">
        <w:rPr>
          <w:rFonts w:ascii="MetaBookCyrLF-Roman" w:hAnsi="MetaBookCyrLF-Roman"/>
        </w:rPr>
        <w:t>Спецдепозитарий</w:t>
      </w:r>
      <w:proofErr w:type="spellEnd"/>
      <w:r w:rsidRPr="006670D5">
        <w:rPr>
          <w:rFonts w:ascii="MetaBookCyrLF-Roman" w:hAnsi="MetaBookCyrLF-Roman"/>
        </w:rPr>
        <w:t xml:space="preserve"> предоставляет информацию об Управляющей компании, в том числе конфиденциального характера, в соответствии с требованиями нормативных правовых актов Российской Федерации.</w:t>
      </w:r>
      <w:r w:rsidR="006670D5" w:rsidRPr="006670D5">
        <w:rPr>
          <w:rFonts w:ascii="MetaBookCyrLF-Roman" w:hAnsi="MetaBookCyrLF-Roman"/>
        </w:rPr>
        <w:t xml:space="preserve"> </w:t>
      </w:r>
    </w:p>
    <w:p w14:paraId="538FA90E" w14:textId="77777777" w:rsidR="00095753" w:rsidRPr="006670D5" w:rsidRDefault="00095753" w:rsidP="00BF7A1D">
      <w:pPr>
        <w:numPr>
          <w:ilvl w:val="1"/>
          <w:numId w:val="24"/>
        </w:numPr>
        <w:ind w:left="0" w:firstLine="0"/>
        <w:jc w:val="both"/>
        <w:rPr>
          <w:rFonts w:ascii="MetaBookCyrLF-Roman" w:hAnsi="MetaBookCyrLF-Roman"/>
        </w:rPr>
      </w:pPr>
      <w:r w:rsidRPr="006670D5">
        <w:rPr>
          <w:rFonts w:ascii="MetaBookCyrLF-Roman" w:hAnsi="MetaBookCyrLF-Roman"/>
        </w:rPr>
        <w:t>За несоблюдение конфиденциальности информации Стороны несут ответственность в соответствии с законодательством Российской Федерации.</w:t>
      </w:r>
    </w:p>
    <w:p w14:paraId="49554F9C" w14:textId="77777777" w:rsidR="00095753" w:rsidRPr="006670D5" w:rsidRDefault="00095753" w:rsidP="00BF7A1D">
      <w:pPr>
        <w:numPr>
          <w:ilvl w:val="0"/>
          <w:numId w:val="24"/>
        </w:numPr>
        <w:spacing w:before="120" w:after="120"/>
        <w:ind w:left="357" w:hanging="357"/>
        <w:jc w:val="center"/>
        <w:rPr>
          <w:rFonts w:ascii="MetaBookCyrLF-Roman" w:hAnsi="MetaBookCyrLF-Roman"/>
          <w:b/>
        </w:rPr>
      </w:pPr>
      <w:r w:rsidRPr="006670D5">
        <w:rPr>
          <w:rFonts w:ascii="MetaBookCyrLF-Roman" w:hAnsi="MetaBookCyrLF-Roman"/>
          <w:b/>
        </w:rPr>
        <w:t>ОТВЕТСТВЕННОСТЬ СТОРОН</w:t>
      </w:r>
    </w:p>
    <w:p w14:paraId="68DBDF1F" w14:textId="77777777" w:rsidR="006670D5" w:rsidRDefault="00095753" w:rsidP="00BF7A1D">
      <w:pPr>
        <w:numPr>
          <w:ilvl w:val="1"/>
          <w:numId w:val="24"/>
        </w:numPr>
        <w:ind w:left="0" w:firstLine="0"/>
        <w:jc w:val="both"/>
        <w:rPr>
          <w:rFonts w:ascii="MetaBookCyrLF-Roman" w:hAnsi="MetaBookCyrLF-Roman"/>
        </w:rPr>
      </w:pPr>
      <w:r w:rsidRPr="006670D5">
        <w:rPr>
          <w:rFonts w:ascii="MetaBookCyrLF-Roman" w:hAnsi="MetaBookCyrLF-Roman"/>
        </w:rPr>
        <w:t>Стороны несут ответственность за неисполнение или ненадлежащее исполнение обязательств по настоящему Договору в порядке, предусмотренном нормативными правовыми актами Российской Федерации и настоящим Договором.</w:t>
      </w:r>
      <w:r w:rsidR="006670D5" w:rsidRPr="006670D5">
        <w:rPr>
          <w:rFonts w:ascii="MetaBookCyrLF-Roman" w:hAnsi="MetaBookCyrLF-Roman"/>
        </w:rPr>
        <w:t xml:space="preserve"> </w:t>
      </w:r>
    </w:p>
    <w:p w14:paraId="560BA517" w14:textId="77777777" w:rsidR="006670D5" w:rsidRDefault="00095753" w:rsidP="00BF7A1D">
      <w:pPr>
        <w:numPr>
          <w:ilvl w:val="1"/>
          <w:numId w:val="24"/>
        </w:numPr>
        <w:ind w:left="0" w:firstLine="0"/>
        <w:jc w:val="both"/>
        <w:rPr>
          <w:rFonts w:ascii="MetaBookCyrLF-Roman" w:hAnsi="MetaBookCyrLF-Roman"/>
        </w:rPr>
      </w:pPr>
      <w:proofErr w:type="spellStart"/>
      <w:r w:rsidRPr="006670D5">
        <w:rPr>
          <w:rFonts w:ascii="MetaBookCyrLF-Roman" w:hAnsi="MetaBookCyrLF-Roman"/>
        </w:rPr>
        <w:t>Спецдепозитарий</w:t>
      </w:r>
      <w:proofErr w:type="spellEnd"/>
      <w:r w:rsidRPr="006670D5">
        <w:rPr>
          <w:rFonts w:ascii="MetaBookCyrLF-Roman" w:hAnsi="MetaBookCyrLF-Roman"/>
        </w:rPr>
        <w:t xml:space="preserve"> не несет ответственность за неисполнение или ненадлежащее исполнение обязательств по настоящему Договору в случае, если это было вызвано нарушением Управляющей компанией условий настоящего Договора.</w:t>
      </w:r>
    </w:p>
    <w:p w14:paraId="17C954BA" w14:textId="77777777" w:rsidR="006670D5" w:rsidRDefault="00095753" w:rsidP="00BF7A1D">
      <w:pPr>
        <w:numPr>
          <w:ilvl w:val="1"/>
          <w:numId w:val="24"/>
        </w:numPr>
        <w:ind w:left="0" w:firstLine="0"/>
        <w:jc w:val="both"/>
        <w:rPr>
          <w:rFonts w:ascii="MetaBookCyrLF-Roman" w:hAnsi="MetaBookCyrLF-Roman"/>
        </w:rPr>
      </w:pPr>
      <w:proofErr w:type="spellStart"/>
      <w:r w:rsidRPr="006670D5">
        <w:rPr>
          <w:rFonts w:ascii="MetaBookCyrLF-Roman" w:hAnsi="MetaBookCyrLF-Roman"/>
        </w:rPr>
        <w:t>Спецдепозитарий</w:t>
      </w:r>
      <w:proofErr w:type="spellEnd"/>
      <w:r w:rsidRPr="006670D5">
        <w:rPr>
          <w:rFonts w:ascii="MetaBookCyrLF-Roman" w:hAnsi="MetaBookCyrLF-Roman"/>
        </w:rPr>
        <w:t xml:space="preserve"> не несет ответственности перед Управляющей компанией в случае невыполнения эмитентом ценных бумаг, составляющих Фонд, своих обязательств по этим ценным бумагам.</w:t>
      </w:r>
    </w:p>
    <w:p w14:paraId="21C4103B" w14:textId="77777777" w:rsidR="00095753" w:rsidRPr="006670D5" w:rsidRDefault="00095753" w:rsidP="00BF7A1D">
      <w:pPr>
        <w:numPr>
          <w:ilvl w:val="1"/>
          <w:numId w:val="24"/>
        </w:numPr>
        <w:ind w:left="0" w:firstLine="0"/>
        <w:jc w:val="both"/>
        <w:rPr>
          <w:rFonts w:ascii="MetaBookCyrLF-Roman" w:hAnsi="MetaBookCyrLF-Roman"/>
        </w:rPr>
      </w:pPr>
      <w:r w:rsidRPr="006670D5">
        <w:rPr>
          <w:rFonts w:ascii="MetaBookCyrLF-Roman" w:hAnsi="MetaBookCyrLF-Roman"/>
        </w:rPr>
        <w:t>Стороны освобождаются от ответственности за частичное или полное неисполнение обязательств по настоящему Договору, которое явилось следствием обстоятельств непреодолимой силы. Под обстоятельствами непреодолимой силы понимаются такие обстоятельства, которые возникли после заключения настоящего Договора в результате непредвиденных и неотвратимых при данных условиях любой из Сторон событий чрезвычайного характера. К подобным обстоятельствам Стороны относят также действия органов государственной власти и управления, делающие невозможным либо несвоевременным исполнение обязательств по Договору. О наступлении обстоятельств непреодолимой силы сторона обязана в пятидневный срок уведомить другую сторону любыми доступными средствами связи и представить справку соответствующего уполномоченного органа, подтверждающую наличие вышеуказанных обстоятельств. Отсутствие уведомления лишает сторону, действия которой подпали под обстоятельства непреодолимой силы, права на освобождение от ответственности за неисполнение обязательств. В случае возникновения обстоятельств непреодолимой силы срок выполнения Сторонами обязательств по настоящему Договору отодвигается на время, в течение которого действуют эти обстоятельства и их последствия.</w:t>
      </w:r>
    </w:p>
    <w:p w14:paraId="79AF64CC" w14:textId="77777777" w:rsidR="00095753" w:rsidRPr="00095753" w:rsidRDefault="00095753" w:rsidP="00095753">
      <w:pPr>
        <w:rPr>
          <w:rFonts w:ascii="MetaBookCyrLF-Roman" w:hAnsi="MetaBookCyrLF-Roman"/>
        </w:rPr>
      </w:pPr>
    </w:p>
    <w:p w14:paraId="58BADD3F" w14:textId="77777777" w:rsidR="00095753" w:rsidRPr="006670D5" w:rsidRDefault="00095753" w:rsidP="00BF7A1D">
      <w:pPr>
        <w:numPr>
          <w:ilvl w:val="0"/>
          <w:numId w:val="24"/>
        </w:numPr>
        <w:spacing w:before="120" w:after="120"/>
        <w:ind w:left="357" w:hanging="357"/>
        <w:jc w:val="center"/>
        <w:rPr>
          <w:rFonts w:ascii="MetaBookCyrLF-Roman" w:hAnsi="MetaBookCyrLF-Roman"/>
          <w:b/>
        </w:rPr>
      </w:pPr>
      <w:r w:rsidRPr="006670D5">
        <w:rPr>
          <w:rFonts w:ascii="MetaBookCyrLF-Roman" w:hAnsi="MetaBookCyrLF-Roman"/>
          <w:b/>
        </w:rPr>
        <w:t>СРОК ДЕЙСТВИЯ И ПОРЯДОК ПРЕКРАЩЕНИЯ ДОГОВОРА</w:t>
      </w:r>
    </w:p>
    <w:p w14:paraId="13C68C89" w14:textId="452141AA" w:rsidR="006670D5" w:rsidRDefault="00095753" w:rsidP="00BF7A1D">
      <w:pPr>
        <w:numPr>
          <w:ilvl w:val="1"/>
          <w:numId w:val="24"/>
        </w:numPr>
        <w:ind w:left="0" w:firstLine="0"/>
        <w:jc w:val="both"/>
        <w:rPr>
          <w:rFonts w:ascii="MetaBookCyrLF-Roman" w:hAnsi="MetaBookCyrLF-Roman"/>
        </w:rPr>
      </w:pPr>
      <w:r w:rsidRPr="006670D5">
        <w:rPr>
          <w:rFonts w:ascii="MetaBookCyrLF-Roman" w:hAnsi="MetaBookCyrLF-Roman"/>
        </w:rPr>
        <w:lastRenderedPageBreak/>
        <w:t xml:space="preserve">Настоящий Договор вступает в силу со дня </w:t>
      </w:r>
      <w:r w:rsidRPr="00F34A86">
        <w:rPr>
          <w:rFonts w:ascii="MetaBookCyrLF-Roman" w:hAnsi="MetaBookCyrLF-Roman"/>
          <w:i/>
        </w:rPr>
        <w:t>его подписания уполномоченными представителями Сторон/</w:t>
      </w:r>
      <w:r w:rsidR="00D079D2">
        <w:rPr>
          <w:rFonts w:ascii="MetaBookCyrLF-Roman" w:hAnsi="MetaBookCyrLF-Roman"/>
          <w:i/>
        </w:rPr>
        <w:t>вступления в силу</w:t>
      </w:r>
      <w:r w:rsidRPr="00F34A86">
        <w:rPr>
          <w:rFonts w:ascii="MetaBookCyrLF-Roman" w:hAnsi="MetaBookCyrLF-Roman"/>
          <w:i/>
        </w:rPr>
        <w:t xml:space="preserve"> соответствующих изменений в Правила фонда</w:t>
      </w:r>
      <w:r w:rsidRPr="006670D5">
        <w:rPr>
          <w:rFonts w:ascii="MetaBookCyrLF-Roman" w:hAnsi="MetaBookCyrLF-Roman"/>
        </w:rPr>
        <w:t xml:space="preserve"> и действует в течение срока действия договора доверительного управления Фондом, указанного в Правилах Фонда. </w:t>
      </w:r>
      <w:r w:rsidR="0006316B" w:rsidRPr="00F34A86">
        <w:rPr>
          <w:rFonts w:ascii="MetaBookCyrLF-Roman" w:hAnsi="MetaBookCyrLF-Roman"/>
          <w:i/>
        </w:rPr>
        <w:t xml:space="preserve">Счет депо Управляющей компании по настоящему Договору </w:t>
      </w:r>
      <w:r w:rsidR="00280080">
        <w:rPr>
          <w:rFonts w:ascii="MetaBookCyrLF-Roman" w:hAnsi="MetaBookCyrLF-Roman"/>
          <w:i/>
        </w:rPr>
        <w:t>может быть открыт</w:t>
      </w:r>
      <w:r w:rsidR="0006316B" w:rsidRPr="00F34A86">
        <w:rPr>
          <w:rFonts w:ascii="MetaBookCyrLF-Roman" w:hAnsi="MetaBookCyrLF-Roman"/>
          <w:i/>
        </w:rPr>
        <w:t xml:space="preserve"> со дня подписания настоящего Договора уполномоченными представителями Сторон</w:t>
      </w:r>
      <w:proofErr w:type="gramStart"/>
      <w:r w:rsidR="0006316B" w:rsidRPr="00F34A86">
        <w:rPr>
          <w:rFonts w:ascii="MetaBookCyrLF-Roman" w:hAnsi="MetaBookCyrLF-Roman"/>
          <w:i/>
        </w:rPr>
        <w:t>.</w:t>
      </w:r>
      <w:proofErr w:type="gramEnd"/>
      <w:r w:rsidR="0006316B" w:rsidRPr="00F34A86">
        <w:rPr>
          <w:rFonts w:ascii="MetaBookCyrLF-Roman" w:hAnsi="MetaBookCyrLF-Roman"/>
          <w:i/>
        </w:rPr>
        <w:t xml:space="preserve"> (</w:t>
      </w:r>
      <w:proofErr w:type="gramStart"/>
      <w:r w:rsidR="0006316B" w:rsidRPr="00F34A86">
        <w:rPr>
          <w:rFonts w:ascii="MetaBookCyrLF-Roman" w:hAnsi="MetaBookCyrLF-Roman"/>
          <w:i/>
        </w:rPr>
        <w:t>е</w:t>
      </w:r>
      <w:proofErr w:type="gramEnd"/>
      <w:r w:rsidR="0006316B" w:rsidRPr="00F34A86">
        <w:rPr>
          <w:rFonts w:ascii="MetaBookCyrLF-Roman" w:hAnsi="MetaBookCyrLF-Roman"/>
          <w:i/>
        </w:rPr>
        <w:t>сли применимо)</w:t>
      </w:r>
    </w:p>
    <w:p w14:paraId="430A24A8" w14:textId="3A82DCDB" w:rsidR="006670D5" w:rsidRDefault="00095753" w:rsidP="00BF7A1D">
      <w:pPr>
        <w:numPr>
          <w:ilvl w:val="1"/>
          <w:numId w:val="24"/>
        </w:numPr>
        <w:ind w:left="0" w:firstLine="0"/>
        <w:jc w:val="both"/>
        <w:rPr>
          <w:rFonts w:ascii="MetaBookCyrLF-Roman" w:hAnsi="MetaBookCyrLF-Roman"/>
        </w:rPr>
      </w:pPr>
      <w:r w:rsidRPr="006670D5">
        <w:rPr>
          <w:rFonts w:ascii="MetaBookCyrLF-Roman" w:hAnsi="MetaBookCyrLF-Roman"/>
        </w:rPr>
        <w:t xml:space="preserve">Права и обязанности по настоящему Договору возникают с момента регистрации Банком России </w:t>
      </w:r>
      <w:r w:rsidRPr="00F34A86">
        <w:rPr>
          <w:rFonts w:ascii="MetaBookCyrLF-Roman" w:hAnsi="MetaBookCyrLF-Roman"/>
          <w:i/>
        </w:rPr>
        <w:t>Правил Фонда</w:t>
      </w:r>
      <w:r w:rsidR="0006316B" w:rsidRPr="0006316B">
        <w:rPr>
          <w:rFonts w:ascii="MetaBookCyrLF-Roman" w:hAnsi="MetaBookCyrLF-Roman"/>
          <w:i/>
        </w:rPr>
        <w:t>/</w:t>
      </w:r>
      <w:r w:rsidR="00D079D2">
        <w:rPr>
          <w:rFonts w:ascii="MetaBookCyrLF-Roman" w:hAnsi="MetaBookCyrLF-Roman"/>
          <w:i/>
        </w:rPr>
        <w:t xml:space="preserve">вступления в силу </w:t>
      </w:r>
      <w:r w:rsidR="00F34A86">
        <w:rPr>
          <w:rFonts w:ascii="MetaBookCyrLF-Roman" w:hAnsi="MetaBookCyrLF-Roman"/>
          <w:i/>
        </w:rPr>
        <w:t>соответствующих</w:t>
      </w:r>
      <w:r w:rsidR="0006316B">
        <w:rPr>
          <w:rFonts w:ascii="MetaBookCyrLF-Roman" w:hAnsi="MetaBookCyrLF-Roman"/>
          <w:i/>
        </w:rPr>
        <w:t xml:space="preserve"> изменений в Правила Фонда</w:t>
      </w:r>
      <w:r w:rsidR="0006316B">
        <w:rPr>
          <w:rFonts w:ascii="MetaBookCyrLF-Roman" w:hAnsi="MetaBookCyrLF-Roman"/>
        </w:rPr>
        <w:t xml:space="preserve">, </w:t>
      </w:r>
      <w:r w:rsidR="0006316B" w:rsidRPr="00F34A86">
        <w:rPr>
          <w:rFonts w:ascii="MetaBookCyrLF-Roman" w:hAnsi="MetaBookCyrLF-Roman"/>
          <w:i/>
        </w:rPr>
        <w:t xml:space="preserve">а </w:t>
      </w:r>
      <w:r w:rsidR="0006316B" w:rsidRPr="00F34A86">
        <w:rPr>
          <w:rFonts w:ascii="MetaBookCyrLF-Roman" w:hAnsi="MetaBookCyrLF-Roman" w:cs="Arial"/>
          <w:i/>
        </w:rPr>
        <w:t>в части открытия счета депо - с момента подписания настоящего Договора уполномоченными представителями Сторон</w:t>
      </w:r>
      <w:r w:rsidR="0006316B">
        <w:rPr>
          <w:rFonts w:ascii="MetaBookCyrLF-Roman" w:hAnsi="MetaBookCyrLF-Roman" w:cs="Arial"/>
          <w:i/>
        </w:rPr>
        <w:t xml:space="preserve"> (если применимо)</w:t>
      </w:r>
      <w:r w:rsidRPr="006670D5">
        <w:rPr>
          <w:rFonts w:ascii="MetaBookCyrLF-Roman" w:hAnsi="MetaBookCyrLF-Roman"/>
        </w:rPr>
        <w:t>.</w:t>
      </w:r>
      <w:r w:rsidR="006670D5" w:rsidRPr="006670D5">
        <w:rPr>
          <w:rFonts w:ascii="MetaBookCyrLF-Roman" w:hAnsi="MetaBookCyrLF-Roman"/>
        </w:rPr>
        <w:t xml:space="preserve"> </w:t>
      </w:r>
    </w:p>
    <w:p w14:paraId="772D2668" w14:textId="77777777" w:rsidR="00095753" w:rsidRPr="006670D5" w:rsidRDefault="00095753" w:rsidP="00BF7A1D">
      <w:pPr>
        <w:numPr>
          <w:ilvl w:val="1"/>
          <w:numId w:val="24"/>
        </w:numPr>
        <w:ind w:left="0" w:firstLine="0"/>
        <w:jc w:val="both"/>
        <w:rPr>
          <w:rFonts w:ascii="MetaBookCyrLF-Roman" w:hAnsi="MetaBookCyrLF-Roman"/>
        </w:rPr>
      </w:pPr>
      <w:r w:rsidRPr="006670D5">
        <w:rPr>
          <w:rFonts w:ascii="MetaBookCyrLF-Roman" w:hAnsi="MetaBookCyrLF-Roman"/>
        </w:rPr>
        <w:t>Действие настоящего Договора прекращается:</w:t>
      </w:r>
    </w:p>
    <w:p w14:paraId="1A275AC5" w14:textId="77777777" w:rsidR="006670D5" w:rsidRDefault="00095753" w:rsidP="00BF7A1D">
      <w:pPr>
        <w:numPr>
          <w:ilvl w:val="0"/>
          <w:numId w:val="25"/>
        </w:numPr>
        <w:ind w:left="1134" w:hanging="425"/>
        <w:jc w:val="both"/>
        <w:rPr>
          <w:rFonts w:ascii="MetaBookCyrLF-Roman" w:hAnsi="MetaBookCyrLF-Roman"/>
        </w:rPr>
      </w:pPr>
      <w:r w:rsidRPr="006670D5">
        <w:rPr>
          <w:rFonts w:ascii="MetaBookCyrLF-Roman" w:hAnsi="MetaBookCyrLF-Roman"/>
        </w:rPr>
        <w:t>по соглашению Сторон – с момента, предусмотренного таким соглашением;</w:t>
      </w:r>
    </w:p>
    <w:p w14:paraId="72D1FC1F" w14:textId="77777777" w:rsidR="006670D5" w:rsidRDefault="00095753" w:rsidP="00BF7A1D">
      <w:pPr>
        <w:numPr>
          <w:ilvl w:val="0"/>
          <w:numId w:val="25"/>
        </w:numPr>
        <w:ind w:left="1134" w:hanging="425"/>
        <w:jc w:val="both"/>
        <w:rPr>
          <w:rFonts w:ascii="MetaBookCyrLF-Roman" w:hAnsi="MetaBookCyrLF-Roman"/>
        </w:rPr>
      </w:pPr>
      <w:proofErr w:type="gramStart"/>
      <w:r w:rsidRPr="006670D5">
        <w:rPr>
          <w:rFonts w:ascii="MetaBookCyrLF-Roman" w:hAnsi="MetaBookCyrLF-Roman"/>
        </w:rPr>
        <w:t xml:space="preserve">в случае одностороннего отказа от исполнения настоящего Договора по инициативе любой из Сторон с предварительным уведомлением другой Стороны не менее чем за 3 (Три) месяца до даты расторжения – с даты наступления раннего из двух событий: с момента вступления в силу изменений и дополнений в Правила Фонда, в соответствии с которыми </w:t>
      </w:r>
      <w:proofErr w:type="spellStart"/>
      <w:r w:rsidRPr="006670D5">
        <w:rPr>
          <w:rFonts w:ascii="MetaBookCyrLF-Roman" w:hAnsi="MetaBookCyrLF-Roman"/>
        </w:rPr>
        <w:t>Спецдепозитарий</w:t>
      </w:r>
      <w:proofErr w:type="spellEnd"/>
      <w:r w:rsidRPr="006670D5">
        <w:rPr>
          <w:rFonts w:ascii="MetaBookCyrLF-Roman" w:hAnsi="MetaBookCyrLF-Roman"/>
        </w:rPr>
        <w:t xml:space="preserve"> перестает являться специализированным депозитарием Фонда или истечении 3 (Трех</w:t>
      </w:r>
      <w:proofErr w:type="gramEnd"/>
      <w:r w:rsidRPr="006670D5">
        <w:rPr>
          <w:rFonts w:ascii="MetaBookCyrLF-Roman" w:hAnsi="MetaBookCyrLF-Roman"/>
        </w:rPr>
        <w:t xml:space="preserve">) месяцев </w:t>
      </w:r>
      <w:proofErr w:type="gramStart"/>
      <w:r w:rsidRPr="006670D5">
        <w:rPr>
          <w:rFonts w:ascii="MetaBookCyrLF-Roman" w:hAnsi="MetaBookCyrLF-Roman"/>
        </w:rPr>
        <w:t>с даты уведомления</w:t>
      </w:r>
      <w:proofErr w:type="gramEnd"/>
      <w:r w:rsidRPr="006670D5">
        <w:rPr>
          <w:rFonts w:ascii="MetaBookCyrLF-Roman" w:hAnsi="MetaBookCyrLF-Roman"/>
        </w:rPr>
        <w:t xml:space="preserve"> об одностороннем отказе от исполнения настоящего Договора другой Стороной, если иной срок не установлен нормативными правовыми актами Российской Федерации. Если по истечении 3 (Трех) месяцев </w:t>
      </w:r>
      <w:proofErr w:type="gramStart"/>
      <w:r w:rsidRPr="006670D5">
        <w:rPr>
          <w:rFonts w:ascii="MetaBookCyrLF-Roman" w:hAnsi="MetaBookCyrLF-Roman"/>
        </w:rPr>
        <w:t>с даты уведомления</w:t>
      </w:r>
      <w:proofErr w:type="gramEnd"/>
      <w:r w:rsidRPr="006670D5">
        <w:rPr>
          <w:rFonts w:ascii="MetaBookCyrLF-Roman" w:hAnsi="MetaBookCyrLF-Roman"/>
        </w:rPr>
        <w:t xml:space="preserve"> об одностороннем отказе от исполнения настоящего Договора не вступили в силу изменения и дополнения в Правила Фонда, в соответствии с которыми </w:t>
      </w:r>
      <w:proofErr w:type="spellStart"/>
      <w:r w:rsidRPr="006670D5">
        <w:rPr>
          <w:rFonts w:ascii="MetaBookCyrLF-Roman" w:hAnsi="MetaBookCyrLF-Roman"/>
        </w:rPr>
        <w:t>Спецдепозитарий</w:t>
      </w:r>
      <w:proofErr w:type="spellEnd"/>
      <w:r w:rsidRPr="006670D5">
        <w:rPr>
          <w:rFonts w:ascii="MetaBookCyrLF-Roman" w:hAnsi="MetaBookCyrLF-Roman"/>
        </w:rPr>
        <w:t xml:space="preserve"> перестает являться специализированным депозитарием Фонда, </w:t>
      </w:r>
      <w:proofErr w:type="spellStart"/>
      <w:r w:rsidRPr="006670D5">
        <w:rPr>
          <w:rFonts w:ascii="MetaBookCyrLF-Roman" w:hAnsi="MetaBookCyrLF-Roman"/>
        </w:rPr>
        <w:t>Спецдепозитарий</w:t>
      </w:r>
      <w:proofErr w:type="spellEnd"/>
      <w:r w:rsidRPr="006670D5">
        <w:rPr>
          <w:rFonts w:ascii="MetaBookCyrLF-Roman" w:hAnsi="MetaBookCyrLF-Roman"/>
        </w:rPr>
        <w:t xml:space="preserve"> уведомляет об этом Банк России;</w:t>
      </w:r>
    </w:p>
    <w:p w14:paraId="7CC2392E" w14:textId="77777777" w:rsidR="006670D5" w:rsidRDefault="00095753" w:rsidP="00BF7A1D">
      <w:pPr>
        <w:numPr>
          <w:ilvl w:val="0"/>
          <w:numId w:val="25"/>
        </w:numPr>
        <w:ind w:left="1134" w:hanging="425"/>
        <w:jc w:val="both"/>
        <w:rPr>
          <w:rFonts w:ascii="MetaBookCyrLF-Roman" w:hAnsi="MetaBookCyrLF-Roman"/>
        </w:rPr>
      </w:pPr>
      <w:r w:rsidRPr="006670D5">
        <w:rPr>
          <w:rFonts w:ascii="MetaBookCyrLF-Roman" w:hAnsi="MetaBookCyrLF-Roman"/>
        </w:rPr>
        <w:t>в случае прекращения Фонда – с момента его прекращения;</w:t>
      </w:r>
    </w:p>
    <w:p w14:paraId="421886BB" w14:textId="77777777" w:rsidR="006670D5" w:rsidRDefault="00095753" w:rsidP="00BF7A1D">
      <w:pPr>
        <w:numPr>
          <w:ilvl w:val="0"/>
          <w:numId w:val="25"/>
        </w:numPr>
        <w:ind w:left="1134" w:hanging="425"/>
        <w:jc w:val="both"/>
        <w:rPr>
          <w:rFonts w:ascii="MetaBookCyrLF-Roman" w:hAnsi="MetaBookCyrLF-Roman"/>
        </w:rPr>
      </w:pPr>
      <w:r w:rsidRPr="006670D5">
        <w:rPr>
          <w:rFonts w:ascii="MetaBookCyrLF-Roman" w:hAnsi="MetaBookCyrLF-Roman"/>
        </w:rPr>
        <w:t xml:space="preserve">в случае если на определенную Правилами Фонда дату окончания срока формирования Фонда стоимость имущества, переданного в оплату инвестиционных паев, оказалась меньше стоимости имущества, необходимой для завершения (окончания) его формирования – </w:t>
      </w:r>
      <w:proofErr w:type="gramStart"/>
      <w:r w:rsidRPr="006670D5">
        <w:rPr>
          <w:rFonts w:ascii="MetaBookCyrLF-Roman" w:hAnsi="MetaBookCyrLF-Roman"/>
        </w:rPr>
        <w:t>с даты окончания</w:t>
      </w:r>
      <w:proofErr w:type="gramEnd"/>
      <w:r w:rsidRPr="006670D5">
        <w:rPr>
          <w:rFonts w:ascii="MetaBookCyrLF-Roman" w:hAnsi="MetaBookCyrLF-Roman"/>
        </w:rPr>
        <w:t xml:space="preserve"> срока формирования Фонда;</w:t>
      </w:r>
    </w:p>
    <w:p w14:paraId="41F598DD" w14:textId="77777777" w:rsidR="000C5DC2" w:rsidRDefault="00095753" w:rsidP="00BF7A1D">
      <w:pPr>
        <w:numPr>
          <w:ilvl w:val="0"/>
          <w:numId w:val="25"/>
        </w:numPr>
        <w:ind w:left="1134" w:hanging="425"/>
        <w:jc w:val="both"/>
        <w:rPr>
          <w:rFonts w:ascii="MetaBookCyrLF-Roman" w:hAnsi="MetaBookCyrLF-Roman"/>
        </w:rPr>
      </w:pPr>
      <w:r w:rsidRPr="000C5DC2">
        <w:rPr>
          <w:rFonts w:ascii="MetaBookCyrLF-Roman" w:hAnsi="MetaBookCyrLF-Roman"/>
        </w:rPr>
        <w:t xml:space="preserve">в случае аннулирования лицензии у </w:t>
      </w:r>
      <w:proofErr w:type="spellStart"/>
      <w:r w:rsidRPr="000C5DC2">
        <w:rPr>
          <w:rFonts w:ascii="MetaBookCyrLF-Roman" w:hAnsi="MetaBookCyrLF-Roman"/>
        </w:rPr>
        <w:t>Спецдепозитария</w:t>
      </w:r>
      <w:proofErr w:type="spellEnd"/>
      <w:r w:rsidRPr="000C5DC2">
        <w:rPr>
          <w:rFonts w:ascii="MetaBookCyrLF-Roman" w:hAnsi="MetaBookCyrLF-Roman"/>
        </w:rPr>
        <w:t xml:space="preserve"> или Управляющей компании – с момента вступления в силу решения об аннулировании соответствующей лицензии;</w:t>
      </w:r>
    </w:p>
    <w:p w14:paraId="05F62377" w14:textId="77777777" w:rsidR="000C5DC2" w:rsidRDefault="00095753" w:rsidP="00BF7A1D">
      <w:pPr>
        <w:numPr>
          <w:ilvl w:val="0"/>
          <w:numId w:val="25"/>
        </w:numPr>
        <w:ind w:left="1134" w:hanging="425"/>
        <w:jc w:val="both"/>
        <w:rPr>
          <w:rFonts w:ascii="MetaBookCyrLF-Roman" w:hAnsi="MetaBookCyrLF-Roman"/>
        </w:rPr>
      </w:pPr>
      <w:r w:rsidRPr="000C5DC2">
        <w:rPr>
          <w:rFonts w:ascii="MetaBookCyrLF-Roman" w:hAnsi="MetaBookCyrLF-Roman"/>
        </w:rPr>
        <w:t xml:space="preserve">в случае ликвидации </w:t>
      </w:r>
      <w:proofErr w:type="spellStart"/>
      <w:r w:rsidRPr="000C5DC2">
        <w:rPr>
          <w:rFonts w:ascii="MetaBookCyrLF-Roman" w:hAnsi="MetaBookCyrLF-Roman"/>
        </w:rPr>
        <w:t>Спецдепозитария</w:t>
      </w:r>
      <w:proofErr w:type="spellEnd"/>
      <w:r w:rsidRPr="000C5DC2">
        <w:rPr>
          <w:rFonts w:ascii="MetaBookCyrLF-Roman" w:hAnsi="MetaBookCyrLF-Roman"/>
        </w:rPr>
        <w:t xml:space="preserve"> или Управляющей компании – с момента принятия решения о такой ликвидации;</w:t>
      </w:r>
    </w:p>
    <w:p w14:paraId="4EBB4327" w14:textId="77777777" w:rsidR="00095753" w:rsidRPr="000C5DC2" w:rsidRDefault="00095753" w:rsidP="00BF7A1D">
      <w:pPr>
        <w:numPr>
          <w:ilvl w:val="0"/>
          <w:numId w:val="25"/>
        </w:numPr>
        <w:ind w:left="1134" w:hanging="425"/>
        <w:jc w:val="both"/>
        <w:rPr>
          <w:rFonts w:ascii="MetaBookCyrLF-Roman" w:hAnsi="MetaBookCyrLF-Roman"/>
        </w:rPr>
      </w:pPr>
      <w:r w:rsidRPr="000C5DC2">
        <w:rPr>
          <w:rFonts w:ascii="MetaBookCyrLF-Roman" w:hAnsi="MetaBookCyrLF-Roman"/>
        </w:rPr>
        <w:t>по истечении срока действия договора доверительного управления Фондом, указанного в Правилах Фонда.</w:t>
      </w:r>
    </w:p>
    <w:p w14:paraId="010C0E7B" w14:textId="77777777" w:rsidR="00095753" w:rsidRPr="00095753" w:rsidRDefault="00095753" w:rsidP="00BF7A1D">
      <w:pPr>
        <w:numPr>
          <w:ilvl w:val="1"/>
          <w:numId w:val="24"/>
        </w:numPr>
        <w:ind w:left="0" w:firstLine="0"/>
        <w:jc w:val="both"/>
        <w:rPr>
          <w:rFonts w:ascii="MetaBookCyrLF-Roman" w:hAnsi="MetaBookCyrLF-Roman"/>
        </w:rPr>
      </w:pPr>
      <w:r w:rsidRPr="00095753">
        <w:rPr>
          <w:rFonts w:ascii="MetaBookCyrLF-Roman" w:hAnsi="MetaBookCyrLF-Roman"/>
        </w:rPr>
        <w:t>Прекращение настоящего Договора не означает прекращения обязатель</w:t>
      </w:r>
      <w:proofErr w:type="gramStart"/>
      <w:r w:rsidRPr="00095753">
        <w:rPr>
          <w:rFonts w:ascii="MetaBookCyrLF-Roman" w:hAnsi="MetaBookCyrLF-Roman"/>
        </w:rPr>
        <w:t>ств Ст</w:t>
      </w:r>
      <w:proofErr w:type="gramEnd"/>
      <w:r w:rsidRPr="00095753">
        <w:rPr>
          <w:rFonts w:ascii="MetaBookCyrLF-Roman" w:hAnsi="MetaBookCyrLF-Roman"/>
        </w:rPr>
        <w:t>орон, возникших до его прекращения, в том числе обязательств Управляющей компании по оплате услуг по настоящему Договору.</w:t>
      </w:r>
    </w:p>
    <w:p w14:paraId="469439F5" w14:textId="77777777" w:rsidR="00095753" w:rsidRPr="000C5DC2" w:rsidRDefault="00095753" w:rsidP="00BF7A1D">
      <w:pPr>
        <w:numPr>
          <w:ilvl w:val="0"/>
          <w:numId w:val="24"/>
        </w:numPr>
        <w:spacing w:before="120" w:after="120"/>
        <w:jc w:val="center"/>
        <w:rPr>
          <w:rFonts w:ascii="MetaBookCyrLF-Roman" w:hAnsi="MetaBookCyrLF-Roman"/>
          <w:b/>
        </w:rPr>
      </w:pPr>
      <w:r w:rsidRPr="000C5DC2">
        <w:rPr>
          <w:rFonts w:ascii="MetaBookCyrLF-Roman" w:hAnsi="MetaBookCyrLF-Roman"/>
          <w:b/>
        </w:rPr>
        <w:t>ПРОЧИЕ УСЛОВИЯ</w:t>
      </w:r>
    </w:p>
    <w:p w14:paraId="3F804B77" w14:textId="77777777" w:rsidR="000C5DC2" w:rsidRDefault="00095753" w:rsidP="00BF7A1D">
      <w:pPr>
        <w:numPr>
          <w:ilvl w:val="1"/>
          <w:numId w:val="24"/>
        </w:numPr>
        <w:ind w:left="0" w:firstLine="0"/>
        <w:jc w:val="both"/>
        <w:rPr>
          <w:rFonts w:ascii="MetaBookCyrLF-Roman" w:hAnsi="MetaBookCyrLF-Roman"/>
        </w:rPr>
      </w:pPr>
      <w:r w:rsidRPr="000C5DC2">
        <w:rPr>
          <w:rFonts w:ascii="MetaBookCyrLF-Roman" w:hAnsi="MetaBookCyrLF-Roman"/>
        </w:rPr>
        <w:t>Изменение и дополнение условий настоящего Договора осуществляется путем подписания Сторонами дополнительного соглашения, которое становится неотъемлемой частью настоящего Договора.</w:t>
      </w:r>
      <w:r w:rsidR="000C5DC2" w:rsidRPr="000C5DC2">
        <w:rPr>
          <w:rFonts w:ascii="MetaBookCyrLF-Roman" w:hAnsi="MetaBookCyrLF-Roman"/>
        </w:rPr>
        <w:t xml:space="preserve"> </w:t>
      </w:r>
    </w:p>
    <w:p w14:paraId="37DBE2E8" w14:textId="77777777" w:rsidR="000C5DC2" w:rsidRDefault="00095753" w:rsidP="00BF7A1D">
      <w:pPr>
        <w:numPr>
          <w:ilvl w:val="1"/>
          <w:numId w:val="24"/>
        </w:numPr>
        <w:ind w:left="0" w:firstLine="0"/>
        <w:jc w:val="both"/>
        <w:rPr>
          <w:rFonts w:ascii="MetaBookCyrLF-Roman" w:hAnsi="MetaBookCyrLF-Roman"/>
        </w:rPr>
      </w:pPr>
      <w:r w:rsidRPr="000C5DC2">
        <w:rPr>
          <w:rFonts w:ascii="MetaBookCyrLF-Roman" w:hAnsi="MetaBookCyrLF-Roman"/>
        </w:rPr>
        <w:t>В случаях, не предусмотренных настоящим Договором, Стороны руководствуются нормативными правовыми актами Российской Федерации.</w:t>
      </w:r>
    </w:p>
    <w:p w14:paraId="099CAD7C" w14:textId="77777777" w:rsidR="00095753" w:rsidRPr="000C5DC2" w:rsidRDefault="00095753" w:rsidP="00BF7A1D">
      <w:pPr>
        <w:numPr>
          <w:ilvl w:val="1"/>
          <w:numId w:val="24"/>
        </w:numPr>
        <w:ind w:left="0" w:firstLine="0"/>
        <w:jc w:val="both"/>
        <w:rPr>
          <w:rFonts w:ascii="MetaBookCyrLF-Roman" w:hAnsi="MetaBookCyrLF-Roman"/>
        </w:rPr>
      </w:pPr>
      <w:r w:rsidRPr="000C5DC2">
        <w:rPr>
          <w:rFonts w:ascii="MetaBookCyrLF-Roman" w:hAnsi="MetaBookCyrLF-Roman"/>
        </w:rPr>
        <w:tab/>
        <w:t>Настоящий Договор составлен в _____ экземплярах, имеющих одинаковую юридическую силу, ___ экземпляр (а) для Специализированного депозитария и ____ экземпляр (а) для Управляющей компании.</w:t>
      </w:r>
    </w:p>
    <w:p w14:paraId="5AB8214C" w14:textId="77777777" w:rsidR="00095753" w:rsidRPr="000C5DC2" w:rsidRDefault="00095753" w:rsidP="00BF7A1D">
      <w:pPr>
        <w:numPr>
          <w:ilvl w:val="0"/>
          <w:numId w:val="24"/>
        </w:numPr>
        <w:spacing w:before="120" w:after="120"/>
        <w:ind w:left="357" w:hanging="357"/>
        <w:jc w:val="center"/>
        <w:rPr>
          <w:rFonts w:ascii="MetaBookCyrLF-Roman" w:hAnsi="MetaBookCyrLF-Roman"/>
          <w:b/>
        </w:rPr>
      </w:pPr>
      <w:r w:rsidRPr="000C5DC2">
        <w:rPr>
          <w:rFonts w:ascii="MetaBookCyrLF-Roman" w:hAnsi="MetaBookCyrLF-Roman"/>
          <w:b/>
        </w:rPr>
        <w:t>ПОРЯДОК РАЗРЕШЕНИЯ СПОРОВ</w:t>
      </w:r>
    </w:p>
    <w:p w14:paraId="64E243BD" w14:textId="77777777" w:rsidR="000C5DC2" w:rsidRDefault="00095753" w:rsidP="00BF7A1D">
      <w:pPr>
        <w:numPr>
          <w:ilvl w:val="1"/>
          <w:numId w:val="24"/>
        </w:numPr>
        <w:ind w:left="0" w:firstLine="0"/>
        <w:jc w:val="both"/>
        <w:rPr>
          <w:rFonts w:ascii="MetaBookCyrLF-Roman" w:hAnsi="MetaBookCyrLF-Roman"/>
        </w:rPr>
      </w:pPr>
      <w:r w:rsidRPr="000C5DC2">
        <w:rPr>
          <w:rFonts w:ascii="MetaBookCyrLF-Roman" w:hAnsi="MetaBookCyrLF-Roman"/>
        </w:rPr>
        <w:t>В случае возникновения споров при исполнении обязательств по настоящему Договору Стороны принимают меры к их разрешению путем переговоров.</w:t>
      </w:r>
    </w:p>
    <w:p w14:paraId="574D8F69" w14:textId="77777777" w:rsidR="000C5DC2" w:rsidRDefault="00095753" w:rsidP="00BF7A1D">
      <w:pPr>
        <w:numPr>
          <w:ilvl w:val="1"/>
          <w:numId w:val="24"/>
        </w:numPr>
        <w:ind w:left="0" w:firstLine="0"/>
        <w:jc w:val="both"/>
        <w:rPr>
          <w:rFonts w:ascii="MetaBookCyrLF-Roman" w:hAnsi="MetaBookCyrLF-Roman"/>
        </w:rPr>
      </w:pPr>
      <w:r w:rsidRPr="000C5DC2">
        <w:rPr>
          <w:rFonts w:ascii="MetaBookCyrLF-Roman" w:hAnsi="MetaBookCyrLF-Roman"/>
        </w:rPr>
        <w:t>Стороны устанавливают, что все возможные претензии по настоящему Договору должны быть рассмотрены в течение одного месяца со дня получения претензии.</w:t>
      </w:r>
      <w:r w:rsidR="000C5DC2" w:rsidRPr="000C5DC2">
        <w:rPr>
          <w:rFonts w:ascii="MetaBookCyrLF-Roman" w:hAnsi="MetaBookCyrLF-Roman"/>
        </w:rPr>
        <w:t xml:space="preserve"> </w:t>
      </w:r>
    </w:p>
    <w:p w14:paraId="5583A29C" w14:textId="77777777" w:rsidR="00095753" w:rsidRPr="000C5DC2" w:rsidRDefault="00095753" w:rsidP="00BF7A1D">
      <w:pPr>
        <w:numPr>
          <w:ilvl w:val="1"/>
          <w:numId w:val="24"/>
        </w:numPr>
        <w:ind w:left="0" w:firstLine="0"/>
        <w:jc w:val="both"/>
        <w:rPr>
          <w:rFonts w:ascii="MetaBookCyrLF-Roman" w:hAnsi="MetaBookCyrLF-Roman"/>
        </w:rPr>
      </w:pPr>
      <w:r w:rsidRPr="000C5DC2">
        <w:rPr>
          <w:rFonts w:ascii="MetaBookCyrLF-Roman" w:hAnsi="MetaBookCyrLF-Roman"/>
        </w:rPr>
        <w:t>Все споры, возникающие в процессе исполнения настоящего Договора, которые не были урегулированы путем переговоров, подлежат рассмотрению в Арбитражном суде города Москвы в соответствии с нормативными правовыми актами Российской Федерации.</w:t>
      </w:r>
    </w:p>
    <w:p w14:paraId="360210FD" w14:textId="77777777" w:rsidR="00095753" w:rsidRPr="000C5DC2" w:rsidRDefault="00095753" w:rsidP="00BF7A1D">
      <w:pPr>
        <w:numPr>
          <w:ilvl w:val="0"/>
          <w:numId w:val="24"/>
        </w:numPr>
        <w:spacing w:before="120" w:after="120"/>
        <w:ind w:left="357" w:hanging="357"/>
        <w:jc w:val="center"/>
        <w:rPr>
          <w:rFonts w:ascii="MetaBookCyrLF-Roman" w:hAnsi="MetaBookCyrLF-Roman"/>
          <w:b/>
        </w:rPr>
      </w:pPr>
      <w:r w:rsidRPr="000C5DC2">
        <w:rPr>
          <w:rFonts w:ascii="MetaBookCyrLF-Roman" w:hAnsi="MetaBookCyrLF-Roman"/>
          <w:b/>
        </w:rPr>
        <w:t>АДРЕСА И РЕКВИЗИТЫ СТОРОН</w:t>
      </w:r>
    </w:p>
    <w:p w14:paraId="08529D58" w14:textId="77777777" w:rsidR="00095753" w:rsidRPr="00095753" w:rsidRDefault="00095753" w:rsidP="00095753">
      <w:pPr>
        <w:rPr>
          <w:rFonts w:ascii="MetaBookCyrLF-Roman" w:hAnsi="MetaBookCyrLF-Roman"/>
        </w:rPr>
      </w:pPr>
    </w:p>
    <w:p w14:paraId="646AEDDE" w14:textId="77777777" w:rsidR="00095753" w:rsidRPr="00095753" w:rsidRDefault="00095753" w:rsidP="00095753">
      <w:pPr>
        <w:rPr>
          <w:rFonts w:ascii="MetaBookCyrLF-Roman" w:hAnsi="MetaBookCyrLF-Roman"/>
        </w:rPr>
      </w:pPr>
    </w:p>
    <w:tbl>
      <w:tblPr>
        <w:tblW w:w="9645" w:type="dxa"/>
        <w:tblInd w:w="113" w:type="dxa"/>
        <w:tblLayout w:type="fixed"/>
        <w:tblLook w:val="04A0" w:firstRow="1" w:lastRow="0" w:firstColumn="1" w:lastColumn="0" w:noHBand="0" w:noVBand="1"/>
      </w:tblPr>
      <w:tblGrid>
        <w:gridCol w:w="4822"/>
        <w:gridCol w:w="4823"/>
      </w:tblGrid>
      <w:tr w:rsidR="000C5DC2" w14:paraId="1A6B6C35" w14:textId="77777777" w:rsidTr="000C5DC2">
        <w:trPr>
          <w:cantSplit/>
        </w:trPr>
        <w:tc>
          <w:tcPr>
            <w:tcW w:w="4819" w:type="dxa"/>
          </w:tcPr>
          <w:p w14:paraId="753440A0" w14:textId="77777777" w:rsidR="000C5DC2" w:rsidRDefault="000C5DC2">
            <w:pPr>
              <w:pStyle w:val="16"/>
              <w:ind w:firstLine="0"/>
              <w:jc w:val="center"/>
              <w:rPr>
                <w:rFonts w:ascii="MetaBookCyrLF-Roman" w:hAnsi="MetaBookCyrLF-Roman" w:cs="Arial"/>
                <w:b/>
                <w:bCs/>
                <w:sz w:val="22"/>
                <w:szCs w:val="22"/>
              </w:rPr>
            </w:pPr>
          </w:p>
          <w:p w14:paraId="70A0384D" w14:textId="77777777" w:rsidR="000C5DC2" w:rsidRDefault="000C5DC2">
            <w:pPr>
              <w:pStyle w:val="16"/>
              <w:ind w:firstLine="0"/>
              <w:jc w:val="center"/>
              <w:rPr>
                <w:rFonts w:ascii="MetaBookCyrLF-Roman" w:hAnsi="MetaBookCyrLF-Roman" w:cs="Arial"/>
                <w:b/>
                <w:bCs/>
                <w:sz w:val="22"/>
                <w:szCs w:val="22"/>
              </w:rPr>
            </w:pPr>
            <w:r>
              <w:rPr>
                <w:rFonts w:ascii="MetaBookCyrLF-Roman" w:hAnsi="MetaBookCyrLF-Roman" w:cs="Arial"/>
                <w:b/>
                <w:bCs/>
                <w:sz w:val="22"/>
                <w:szCs w:val="22"/>
              </w:rPr>
              <w:t>СПЕЦДЕПОЗИТАРИЙ:</w:t>
            </w:r>
          </w:p>
          <w:p w14:paraId="4D9CDDAE" w14:textId="77777777" w:rsidR="000C5DC2" w:rsidRDefault="000C5DC2">
            <w:pPr>
              <w:pStyle w:val="16"/>
              <w:ind w:firstLine="0"/>
              <w:rPr>
                <w:rFonts w:ascii="MetaBookCyrLF-Roman" w:hAnsi="MetaBookCyrLF-Roman" w:cs="Arial"/>
                <w:b/>
                <w:bCs/>
                <w:sz w:val="22"/>
                <w:szCs w:val="22"/>
              </w:rPr>
            </w:pPr>
          </w:p>
        </w:tc>
        <w:tc>
          <w:tcPr>
            <w:tcW w:w="4820" w:type="dxa"/>
          </w:tcPr>
          <w:p w14:paraId="15F131DB" w14:textId="77777777" w:rsidR="000C5DC2" w:rsidRDefault="000C5DC2">
            <w:pPr>
              <w:pStyle w:val="Iauiue1"/>
              <w:widowControl/>
              <w:tabs>
                <w:tab w:val="left" w:pos="5529"/>
              </w:tabs>
              <w:jc w:val="center"/>
              <w:rPr>
                <w:rFonts w:ascii="MetaBookCyrLF-Roman" w:hAnsi="MetaBookCyrLF-Roman" w:cs="Arial"/>
                <w:b/>
                <w:bCs/>
                <w:sz w:val="22"/>
                <w:szCs w:val="22"/>
              </w:rPr>
            </w:pPr>
          </w:p>
          <w:p w14:paraId="611269A3" w14:textId="77777777" w:rsidR="000C5DC2" w:rsidRDefault="000C5DC2">
            <w:pPr>
              <w:pStyle w:val="Iauiue1"/>
              <w:widowControl/>
              <w:tabs>
                <w:tab w:val="left" w:pos="5529"/>
              </w:tabs>
              <w:jc w:val="center"/>
              <w:rPr>
                <w:rFonts w:ascii="MetaBookCyrLF-Roman" w:hAnsi="MetaBookCyrLF-Roman" w:cs="Arial"/>
                <w:b/>
                <w:bCs/>
                <w:sz w:val="22"/>
                <w:szCs w:val="22"/>
              </w:rPr>
            </w:pPr>
            <w:r>
              <w:rPr>
                <w:rFonts w:ascii="MetaBookCyrLF-Roman" w:hAnsi="MetaBookCyrLF-Roman" w:cs="Arial"/>
                <w:b/>
                <w:bCs/>
                <w:sz w:val="22"/>
                <w:szCs w:val="22"/>
              </w:rPr>
              <w:t>УПРАВЛЯЮЩАЯ КОМПАНИЯ:</w:t>
            </w:r>
          </w:p>
        </w:tc>
      </w:tr>
      <w:tr w:rsidR="000C5DC2" w14:paraId="16AE4E6C" w14:textId="77777777" w:rsidTr="000C5DC2">
        <w:trPr>
          <w:trHeight w:val="2852"/>
        </w:trPr>
        <w:tc>
          <w:tcPr>
            <w:tcW w:w="4819" w:type="dxa"/>
            <w:tcMar>
              <w:top w:w="0" w:type="dxa"/>
              <w:left w:w="70" w:type="dxa"/>
              <w:bottom w:w="0" w:type="dxa"/>
              <w:right w:w="70" w:type="dxa"/>
            </w:tcMar>
          </w:tcPr>
          <w:p w14:paraId="2622E680" w14:textId="77777777" w:rsidR="000C5DC2" w:rsidRDefault="000C5DC2">
            <w:pPr>
              <w:rPr>
                <w:rFonts w:ascii="MetaBookCyrLF-Roman" w:hAnsi="MetaBookCyrLF-Roman" w:cs="Arial"/>
                <w:b/>
                <w:bCs/>
                <w:sz w:val="22"/>
                <w:szCs w:val="22"/>
              </w:rPr>
            </w:pPr>
            <w:r>
              <w:rPr>
                <w:rFonts w:ascii="MetaBookCyrLF-Roman" w:hAnsi="MetaBookCyrLF-Roman" w:cs="Arial"/>
                <w:b/>
                <w:bCs/>
                <w:sz w:val="22"/>
                <w:szCs w:val="22"/>
              </w:rPr>
              <w:lastRenderedPageBreak/>
              <w:t xml:space="preserve">Закрытое акционерное общество </w:t>
            </w:r>
          </w:p>
          <w:p w14:paraId="23F18DA6" w14:textId="77777777" w:rsidR="000C5DC2" w:rsidRDefault="000C5DC2">
            <w:pPr>
              <w:rPr>
                <w:rFonts w:ascii="MetaBookCyrLF-Roman" w:hAnsi="MetaBookCyrLF-Roman" w:cs="Arial"/>
                <w:b/>
                <w:bCs/>
                <w:sz w:val="22"/>
                <w:szCs w:val="22"/>
              </w:rPr>
            </w:pPr>
            <w:r>
              <w:rPr>
                <w:rFonts w:ascii="MetaBookCyrLF-Roman" w:hAnsi="MetaBookCyrLF-Roman" w:cs="Arial"/>
                <w:b/>
                <w:bCs/>
                <w:sz w:val="22"/>
                <w:szCs w:val="22"/>
              </w:rPr>
              <w:t>ВТБ Специализированный депозитарий</w:t>
            </w:r>
          </w:p>
          <w:p w14:paraId="04D3E848" w14:textId="77777777" w:rsidR="000C5DC2" w:rsidRDefault="000C5DC2">
            <w:pPr>
              <w:rPr>
                <w:rFonts w:ascii="MetaBookCyrLF-Roman" w:hAnsi="MetaBookCyrLF-Roman" w:cs="Arial"/>
                <w:b/>
                <w:bCs/>
                <w:sz w:val="22"/>
                <w:szCs w:val="22"/>
              </w:rPr>
            </w:pPr>
          </w:p>
          <w:p w14:paraId="5082D6DD" w14:textId="77777777" w:rsidR="000C5DC2" w:rsidRDefault="000C5DC2">
            <w:pPr>
              <w:rPr>
                <w:rFonts w:ascii="MetaBookCyrLF-Roman" w:hAnsi="MetaBookCyrLF-Roman" w:cs="Arial"/>
                <w:sz w:val="22"/>
                <w:szCs w:val="22"/>
              </w:rPr>
            </w:pPr>
          </w:p>
          <w:p w14:paraId="4679CBC7" w14:textId="77777777" w:rsidR="000C5DC2" w:rsidRDefault="000C5DC2">
            <w:pPr>
              <w:rPr>
                <w:rFonts w:ascii="MetaBookCyrLF-Roman" w:hAnsi="MetaBookCyrLF-Roman" w:cs="Arial"/>
                <w:sz w:val="22"/>
                <w:szCs w:val="22"/>
              </w:rPr>
            </w:pPr>
          </w:p>
          <w:p w14:paraId="498B75EC" w14:textId="77777777" w:rsidR="000C5DC2" w:rsidRDefault="000C5DC2">
            <w:pPr>
              <w:rPr>
                <w:rFonts w:ascii="MetaBookCyrLF-Roman" w:hAnsi="MetaBookCyrLF-Roman" w:cs="Arial"/>
                <w:sz w:val="22"/>
                <w:szCs w:val="22"/>
              </w:rPr>
            </w:pPr>
          </w:p>
          <w:p w14:paraId="0637B668" w14:textId="77777777" w:rsidR="000C5DC2" w:rsidRDefault="000C5DC2">
            <w:pPr>
              <w:rPr>
                <w:rFonts w:ascii="MetaBookCyrLF-Roman" w:hAnsi="MetaBookCyrLF-Roman" w:cs="Arial"/>
                <w:sz w:val="22"/>
                <w:szCs w:val="22"/>
              </w:rPr>
            </w:pPr>
          </w:p>
          <w:p w14:paraId="225D54D4" w14:textId="77777777" w:rsidR="000C5DC2" w:rsidRDefault="000C5DC2">
            <w:pPr>
              <w:rPr>
                <w:rFonts w:ascii="MetaBookCyrLF-Roman" w:hAnsi="MetaBookCyrLF-Roman" w:cs="Arial"/>
                <w:sz w:val="22"/>
                <w:szCs w:val="22"/>
              </w:rPr>
            </w:pPr>
          </w:p>
          <w:p w14:paraId="718C0076" w14:textId="77777777" w:rsidR="000C5DC2" w:rsidRDefault="000C5DC2">
            <w:pPr>
              <w:rPr>
                <w:rFonts w:ascii="MetaBookCyrLF-Roman" w:hAnsi="MetaBookCyrLF-Roman" w:cs="Arial"/>
                <w:b/>
                <w:bCs/>
                <w:sz w:val="22"/>
                <w:szCs w:val="22"/>
              </w:rPr>
            </w:pPr>
            <w:r>
              <w:rPr>
                <w:rFonts w:ascii="MetaBookCyrLF-Roman" w:hAnsi="MetaBookCyrLF-Roman" w:cs="Arial"/>
                <w:sz w:val="22"/>
                <w:szCs w:val="22"/>
              </w:rPr>
              <w:t xml:space="preserve">_________________________ </w:t>
            </w:r>
            <w:r>
              <w:rPr>
                <w:rFonts w:ascii="MetaBookCyrLF-Roman" w:hAnsi="MetaBookCyrLF-Roman" w:cs="Arial"/>
                <w:b/>
                <w:bCs/>
                <w:sz w:val="22"/>
                <w:szCs w:val="22"/>
              </w:rPr>
              <w:t>/ _____________ /</w:t>
            </w:r>
          </w:p>
          <w:p w14:paraId="22FA9898" w14:textId="77777777" w:rsidR="000C5DC2" w:rsidRDefault="000C5DC2">
            <w:pPr>
              <w:jc w:val="right"/>
              <w:rPr>
                <w:rFonts w:ascii="MetaBookCyrLF-Roman" w:hAnsi="MetaBookCyrLF-Roman" w:cs="Arial"/>
                <w:sz w:val="22"/>
                <w:szCs w:val="22"/>
              </w:rPr>
            </w:pPr>
            <w:r>
              <w:rPr>
                <w:rFonts w:ascii="MetaBookCyrLF-Roman" w:hAnsi="MetaBookCyrLF-Roman" w:cs="Arial"/>
                <w:sz w:val="22"/>
                <w:szCs w:val="22"/>
              </w:rPr>
              <w:t xml:space="preserve"> </w:t>
            </w:r>
          </w:p>
          <w:p w14:paraId="02BCBE16" w14:textId="77777777" w:rsidR="000C5DC2" w:rsidRDefault="000C5DC2">
            <w:pPr>
              <w:autoSpaceDE w:val="0"/>
              <w:autoSpaceDN w:val="0"/>
              <w:jc w:val="center"/>
              <w:rPr>
                <w:rFonts w:ascii="MetaBookCyrLF-Roman" w:hAnsi="MetaBookCyrLF-Roman" w:cs="Arial"/>
                <w:sz w:val="22"/>
                <w:szCs w:val="22"/>
              </w:rPr>
            </w:pPr>
            <w:r>
              <w:rPr>
                <w:rFonts w:ascii="MetaBookCyrLF-Roman" w:hAnsi="MetaBookCyrLF-Roman" w:cs="Arial"/>
                <w:sz w:val="22"/>
                <w:szCs w:val="22"/>
              </w:rPr>
              <w:t>МП</w:t>
            </w:r>
          </w:p>
        </w:tc>
        <w:tc>
          <w:tcPr>
            <w:tcW w:w="4820" w:type="dxa"/>
            <w:tcMar>
              <w:top w:w="0" w:type="dxa"/>
              <w:left w:w="70" w:type="dxa"/>
              <w:bottom w:w="0" w:type="dxa"/>
              <w:right w:w="70" w:type="dxa"/>
            </w:tcMar>
          </w:tcPr>
          <w:p w14:paraId="1DD514AE" w14:textId="77777777" w:rsidR="000C5DC2" w:rsidRDefault="000C5DC2">
            <w:pPr>
              <w:rPr>
                <w:rFonts w:ascii="MetaBookCyrLF-Roman" w:hAnsi="MetaBookCyrLF-Roman" w:cs="Arial"/>
                <w:sz w:val="22"/>
                <w:szCs w:val="22"/>
              </w:rPr>
            </w:pPr>
            <w:bookmarkStart w:id="185" w:name="OLE_LINK1"/>
            <w:bookmarkStart w:id="186" w:name="OLE_LINK2"/>
          </w:p>
          <w:p w14:paraId="12872405" w14:textId="77777777" w:rsidR="000C5DC2" w:rsidRDefault="000C5DC2">
            <w:pPr>
              <w:rPr>
                <w:rFonts w:ascii="MetaBookCyrLF-Roman" w:hAnsi="MetaBookCyrLF-Roman" w:cs="Arial"/>
                <w:sz w:val="22"/>
                <w:szCs w:val="22"/>
              </w:rPr>
            </w:pPr>
          </w:p>
          <w:p w14:paraId="657D7EE6" w14:textId="77777777" w:rsidR="000C5DC2" w:rsidRDefault="000C5DC2">
            <w:pPr>
              <w:rPr>
                <w:rFonts w:ascii="MetaBookCyrLF-Roman" w:hAnsi="MetaBookCyrLF-Roman" w:cs="Arial"/>
                <w:sz w:val="22"/>
                <w:szCs w:val="22"/>
              </w:rPr>
            </w:pPr>
          </w:p>
          <w:p w14:paraId="1A7A2868" w14:textId="77777777" w:rsidR="000C5DC2" w:rsidRDefault="000C5DC2">
            <w:pPr>
              <w:rPr>
                <w:rFonts w:ascii="MetaBookCyrLF-Roman" w:hAnsi="MetaBookCyrLF-Roman" w:cs="Arial"/>
                <w:sz w:val="22"/>
                <w:szCs w:val="22"/>
              </w:rPr>
            </w:pPr>
          </w:p>
          <w:p w14:paraId="5B6CD201" w14:textId="77777777" w:rsidR="000C5DC2" w:rsidRDefault="000C5DC2">
            <w:pPr>
              <w:rPr>
                <w:rFonts w:ascii="MetaBookCyrLF-Roman" w:hAnsi="MetaBookCyrLF-Roman" w:cs="Arial"/>
                <w:sz w:val="22"/>
                <w:szCs w:val="22"/>
              </w:rPr>
            </w:pPr>
          </w:p>
          <w:p w14:paraId="78C1615A" w14:textId="77777777" w:rsidR="000C5DC2" w:rsidRDefault="000C5DC2">
            <w:pPr>
              <w:rPr>
                <w:rFonts w:ascii="MetaBookCyrLF-Roman" w:hAnsi="MetaBookCyrLF-Roman" w:cs="Arial"/>
                <w:sz w:val="22"/>
                <w:szCs w:val="22"/>
              </w:rPr>
            </w:pPr>
          </w:p>
          <w:p w14:paraId="2DC0B69A" w14:textId="77777777" w:rsidR="000C5DC2" w:rsidRDefault="000C5DC2">
            <w:pPr>
              <w:rPr>
                <w:rFonts w:ascii="MetaBookCyrLF-Roman" w:hAnsi="MetaBookCyrLF-Roman" w:cs="Arial"/>
                <w:sz w:val="22"/>
                <w:szCs w:val="22"/>
              </w:rPr>
            </w:pPr>
          </w:p>
          <w:p w14:paraId="552A03FE" w14:textId="77777777" w:rsidR="000C5DC2" w:rsidRDefault="000C5DC2">
            <w:pPr>
              <w:rPr>
                <w:rFonts w:ascii="MetaBookCyrLF-Roman" w:hAnsi="MetaBookCyrLF-Roman" w:cs="Arial"/>
                <w:sz w:val="22"/>
                <w:szCs w:val="22"/>
              </w:rPr>
            </w:pPr>
          </w:p>
          <w:p w14:paraId="47E7FD24" w14:textId="77777777" w:rsidR="000C5DC2" w:rsidRDefault="000C5DC2">
            <w:pPr>
              <w:rPr>
                <w:rFonts w:ascii="MetaBookCyrLF-Roman" w:hAnsi="MetaBookCyrLF-Roman" w:cs="Arial"/>
                <w:b/>
                <w:bCs/>
                <w:sz w:val="22"/>
                <w:szCs w:val="22"/>
              </w:rPr>
            </w:pPr>
            <w:r>
              <w:rPr>
                <w:rFonts w:ascii="MetaBookCyrLF-Roman" w:hAnsi="MetaBookCyrLF-Roman" w:cs="Arial"/>
                <w:sz w:val="22"/>
                <w:szCs w:val="22"/>
              </w:rPr>
              <w:t>_________________________</w:t>
            </w:r>
            <w:r>
              <w:rPr>
                <w:rFonts w:ascii="MetaBookCyrLF-Roman" w:hAnsi="MetaBookCyrLF-Roman" w:cs="Arial"/>
                <w:b/>
                <w:bCs/>
                <w:sz w:val="22"/>
                <w:szCs w:val="22"/>
              </w:rPr>
              <w:t>/ _____________/</w:t>
            </w:r>
            <w:bookmarkEnd w:id="185"/>
            <w:bookmarkEnd w:id="186"/>
          </w:p>
          <w:p w14:paraId="29E72E10" w14:textId="77777777" w:rsidR="000C5DC2" w:rsidRDefault="000C5DC2">
            <w:pPr>
              <w:rPr>
                <w:rFonts w:ascii="MetaBookCyrLF-Roman" w:hAnsi="MetaBookCyrLF-Roman" w:cs="Arial"/>
                <w:sz w:val="22"/>
                <w:szCs w:val="22"/>
              </w:rPr>
            </w:pPr>
          </w:p>
          <w:p w14:paraId="24DEE971" w14:textId="77777777" w:rsidR="000C5DC2" w:rsidRDefault="000C5DC2">
            <w:pPr>
              <w:autoSpaceDE w:val="0"/>
              <w:autoSpaceDN w:val="0"/>
              <w:jc w:val="center"/>
              <w:rPr>
                <w:rFonts w:ascii="MetaBookCyrLF-Roman" w:hAnsi="MetaBookCyrLF-Roman" w:cs="Arial"/>
                <w:sz w:val="22"/>
                <w:szCs w:val="22"/>
              </w:rPr>
            </w:pPr>
            <w:r>
              <w:rPr>
                <w:rFonts w:ascii="MetaBookCyrLF-Roman" w:hAnsi="MetaBookCyrLF-Roman" w:cs="Arial"/>
                <w:sz w:val="22"/>
                <w:szCs w:val="22"/>
              </w:rPr>
              <w:t>МП</w:t>
            </w:r>
          </w:p>
        </w:tc>
      </w:tr>
    </w:tbl>
    <w:p w14:paraId="38034BD1" w14:textId="77777777" w:rsidR="00A52B6E" w:rsidRPr="009966FB" w:rsidRDefault="00A52B6E" w:rsidP="00A52B6E">
      <w:pPr>
        <w:rPr>
          <w:rFonts w:ascii="MetaBookCyrLF-Roman" w:hAnsi="MetaBookCyrLF-Roman"/>
        </w:rPr>
      </w:pPr>
    </w:p>
    <w:p w14:paraId="71806ECF" w14:textId="77777777" w:rsidR="00A52B6E" w:rsidRPr="009966FB" w:rsidRDefault="00A52B6E" w:rsidP="00A52B6E">
      <w:pPr>
        <w:rPr>
          <w:rFonts w:ascii="MetaBookCyrLF-Roman" w:hAnsi="MetaBookCyrLF-Roman"/>
        </w:rPr>
      </w:pPr>
    </w:p>
    <w:p w14:paraId="6727EBE4" w14:textId="77777777" w:rsidR="00A52B6E" w:rsidRPr="009966FB" w:rsidRDefault="00A52B6E" w:rsidP="00A52B6E">
      <w:pPr>
        <w:rPr>
          <w:rFonts w:ascii="MetaBookCyrLF-Roman" w:hAnsi="MetaBookCyrLF-Roman"/>
        </w:rPr>
      </w:pPr>
    </w:p>
    <w:p w14:paraId="01916ADD" w14:textId="77777777" w:rsidR="00A52B6E" w:rsidRPr="009966FB" w:rsidRDefault="00A52B6E" w:rsidP="00A52B6E">
      <w:pPr>
        <w:rPr>
          <w:rFonts w:ascii="MetaBookCyrLF-Roman" w:hAnsi="MetaBookCyrLF-Roman"/>
        </w:rPr>
      </w:pPr>
    </w:p>
    <w:p w14:paraId="42BD5C61" w14:textId="77777777" w:rsidR="00A52B6E" w:rsidRPr="009966FB" w:rsidRDefault="00A52B6E" w:rsidP="00A52B6E">
      <w:pPr>
        <w:rPr>
          <w:rFonts w:ascii="MetaBookCyrLF-Roman" w:hAnsi="MetaBookCyrLF-Roman"/>
        </w:rPr>
      </w:pPr>
    </w:p>
    <w:p w14:paraId="758DC2A3" w14:textId="77777777" w:rsidR="00A52B6E" w:rsidRPr="009966FB" w:rsidRDefault="00A52B6E" w:rsidP="00A52B6E">
      <w:pPr>
        <w:rPr>
          <w:rFonts w:ascii="MetaBookCyrLF-Roman" w:hAnsi="MetaBookCyrLF-Roman"/>
        </w:rPr>
      </w:pPr>
    </w:p>
    <w:p w14:paraId="5A70E4DE" w14:textId="77777777" w:rsidR="00A52B6E" w:rsidRPr="009966FB" w:rsidRDefault="00A52B6E" w:rsidP="00A52B6E">
      <w:pPr>
        <w:rPr>
          <w:rFonts w:ascii="MetaBookCyrLF-Roman" w:hAnsi="MetaBookCyrLF-Roman"/>
        </w:rPr>
      </w:pPr>
    </w:p>
    <w:p w14:paraId="38090A04" w14:textId="77777777" w:rsidR="000C5DC2" w:rsidRDefault="000C5DC2" w:rsidP="00A52B6E">
      <w:pPr>
        <w:tabs>
          <w:tab w:val="left" w:pos="7375"/>
        </w:tabs>
        <w:rPr>
          <w:rFonts w:ascii="MetaBookCyrLF-Roman" w:hAnsi="MetaBookCyrLF-Roman"/>
        </w:rPr>
      </w:pPr>
    </w:p>
    <w:p w14:paraId="4DD20E79" w14:textId="77777777" w:rsidR="000C5DC2" w:rsidRDefault="000C5DC2" w:rsidP="00A52B6E">
      <w:pPr>
        <w:tabs>
          <w:tab w:val="left" w:pos="7375"/>
        </w:tabs>
        <w:rPr>
          <w:rFonts w:ascii="MetaBookCyrLF-Roman" w:hAnsi="MetaBookCyrLF-Roman"/>
        </w:rPr>
      </w:pPr>
    </w:p>
    <w:p w14:paraId="0E821BB1" w14:textId="77777777" w:rsidR="000C5DC2" w:rsidRDefault="000C5DC2" w:rsidP="00A52B6E">
      <w:pPr>
        <w:tabs>
          <w:tab w:val="left" w:pos="7375"/>
        </w:tabs>
        <w:rPr>
          <w:rFonts w:ascii="MetaBookCyrLF-Roman" w:hAnsi="MetaBookCyrLF-Roman"/>
        </w:rPr>
      </w:pPr>
    </w:p>
    <w:p w14:paraId="306CFFB6" w14:textId="77777777" w:rsidR="000C5DC2" w:rsidRDefault="000C5DC2" w:rsidP="00A52B6E">
      <w:pPr>
        <w:tabs>
          <w:tab w:val="left" w:pos="7375"/>
        </w:tabs>
        <w:rPr>
          <w:rFonts w:ascii="MetaBookCyrLF-Roman" w:hAnsi="MetaBookCyrLF-Roman"/>
        </w:rPr>
      </w:pPr>
    </w:p>
    <w:p w14:paraId="609ABB9D" w14:textId="77777777" w:rsidR="000C5DC2" w:rsidRDefault="000C5DC2" w:rsidP="00A52B6E">
      <w:pPr>
        <w:tabs>
          <w:tab w:val="left" w:pos="7375"/>
        </w:tabs>
        <w:rPr>
          <w:rFonts w:ascii="MetaBookCyrLF-Roman" w:hAnsi="MetaBookCyrLF-Roman"/>
        </w:rPr>
      </w:pPr>
    </w:p>
    <w:p w14:paraId="2B1C4F5A" w14:textId="77777777" w:rsidR="000C5DC2" w:rsidRDefault="000C5DC2" w:rsidP="00A52B6E">
      <w:pPr>
        <w:tabs>
          <w:tab w:val="left" w:pos="7375"/>
        </w:tabs>
        <w:rPr>
          <w:rFonts w:ascii="MetaBookCyrLF-Roman" w:hAnsi="MetaBookCyrLF-Roman"/>
        </w:rPr>
      </w:pPr>
    </w:p>
    <w:p w14:paraId="781CF6F3" w14:textId="77777777" w:rsidR="000C5DC2" w:rsidRDefault="000C5DC2" w:rsidP="00A52B6E">
      <w:pPr>
        <w:tabs>
          <w:tab w:val="left" w:pos="7375"/>
        </w:tabs>
        <w:rPr>
          <w:rFonts w:ascii="MetaBookCyrLF-Roman" w:hAnsi="MetaBookCyrLF-Roman"/>
        </w:rPr>
      </w:pPr>
    </w:p>
    <w:p w14:paraId="0A3ABE85" w14:textId="77777777" w:rsidR="000C5DC2" w:rsidRDefault="000C5DC2" w:rsidP="00A52B6E">
      <w:pPr>
        <w:tabs>
          <w:tab w:val="left" w:pos="7375"/>
        </w:tabs>
        <w:rPr>
          <w:rFonts w:ascii="MetaBookCyrLF-Roman" w:hAnsi="MetaBookCyrLF-Roman"/>
        </w:rPr>
      </w:pPr>
    </w:p>
    <w:p w14:paraId="0AAB99B6" w14:textId="77777777" w:rsidR="000C5DC2" w:rsidRDefault="000C5DC2" w:rsidP="00A52B6E">
      <w:pPr>
        <w:tabs>
          <w:tab w:val="left" w:pos="7375"/>
        </w:tabs>
        <w:rPr>
          <w:rFonts w:ascii="MetaBookCyrLF-Roman" w:hAnsi="MetaBookCyrLF-Roman"/>
        </w:rPr>
      </w:pPr>
    </w:p>
    <w:p w14:paraId="743480BA" w14:textId="77777777" w:rsidR="000C5DC2" w:rsidRDefault="000C5DC2" w:rsidP="00A52B6E">
      <w:pPr>
        <w:tabs>
          <w:tab w:val="left" w:pos="7375"/>
        </w:tabs>
        <w:rPr>
          <w:rFonts w:ascii="MetaBookCyrLF-Roman" w:hAnsi="MetaBookCyrLF-Roman"/>
        </w:rPr>
      </w:pPr>
    </w:p>
    <w:p w14:paraId="1D3B66D1" w14:textId="77777777" w:rsidR="000C5DC2" w:rsidRDefault="000C5DC2" w:rsidP="00A52B6E">
      <w:pPr>
        <w:tabs>
          <w:tab w:val="left" w:pos="7375"/>
        </w:tabs>
        <w:rPr>
          <w:rFonts w:ascii="MetaBookCyrLF-Roman" w:hAnsi="MetaBookCyrLF-Roman"/>
        </w:rPr>
      </w:pPr>
    </w:p>
    <w:p w14:paraId="0AE43486" w14:textId="77777777" w:rsidR="000C5DC2" w:rsidRDefault="000C5DC2" w:rsidP="00A52B6E">
      <w:pPr>
        <w:tabs>
          <w:tab w:val="left" w:pos="7375"/>
        </w:tabs>
        <w:rPr>
          <w:rFonts w:ascii="MetaBookCyrLF-Roman" w:hAnsi="MetaBookCyrLF-Roman"/>
        </w:rPr>
      </w:pPr>
    </w:p>
    <w:p w14:paraId="6FBFAEED" w14:textId="77777777" w:rsidR="000C5DC2" w:rsidRDefault="000C5DC2" w:rsidP="00A52B6E">
      <w:pPr>
        <w:tabs>
          <w:tab w:val="left" w:pos="7375"/>
        </w:tabs>
        <w:rPr>
          <w:rFonts w:ascii="MetaBookCyrLF-Roman" w:hAnsi="MetaBookCyrLF-Roman"/>
        </w:rPr>
      </w:pPr>
    </w:p>
    <w:p w14:paraId="27A6A76B" w14:textId="77777777" w:rsidR="000C5DC2" w:rsidRDefault="000C5DC2" w:rsidP="00A52B6E">
      <w:pPr>
        <w:tabs>
          <w:tab w:val="left" w:pos="7375"/>
        </w:tabs>
        <w:rPr>
          <w:rFonts w:ascii="MetaBookCyrLF-Roman" w:hAnsi="MetaBookCyrLF-Roman"/>
        </w:rPr>
      </w:pPr>
    </w:p>
    <w:p w14:paraId="3F718E4F" w14:textId="77777777" w:rsidR="000C5DC2" w:rsidRDefault="000C5DC2" w:rsidP="00A52B6E">
      <w:pPr>
        <w:tabs>
          <w:tab w:val="left" w:pos="7375"/>
        </w:tabs>
        <w:rPr>
          <w:rFonts w:ascii="MetaBookCyrLF-Roman" w:hAnsi="MetaBookCyrLF-Roman"/>
        </w:rPr>
      </w:pPr>
    </w:p>
    <w:p w14:paraId="026D4FC2" w14:textId="77777777" w:rsidR="000C5DC2" w:rsidRDefault="000C5DC2" w:rsidP="00A52B6E">
      <w:pPr>
        <w:tabs>
          <w:tab w:val="left" w:pos="7375"/>
        </w:tabs>
        <w:rPr>
          <w:rFonts w:ascii="MetaBookCyrLF-Roman" w:hAnsi="MetaBookCyrLF-Roman"/>
        </w:rPr>
      </w:pPr>
    </w:p>
    <w:p w14:paraId="36997DE6" w14:textId="77777777" w:rsidR="000C5DC2" w:rsidRDefault="000C5DC2" w:rsidP="00A52B6E">
      <w:pPr>
        <w:tabs>
          <w:tab w:val="left" w:pos="7375"/>
        </w:tabs>
        <w:rPr>
          <w:rFonts w:ascii="MetaBookCyrLF-Roman" w:hAnsi="MetaBookCyrLF-Roman"/>
        </w:rPr>
      </w:pPr>
    </w:p>
    <w:p w14:paraId="397FB1C8" w14:textId="77777777" w:rsidR="000C5DC2" w:rsidRDefault="000C5DC2" w:rsidP="00A52B6E">
      <w:pPr>
        <w:tabs>
          <w:tab w:val="left" w:pos="7375"/>
        </w:tabs>
        <w:rPr>
          <w:rFonts w:ascii="MetaBookCyrLF-Roman" w:hAnsi="MetaBookCyrLF-Roman"/>
        </w:rPr>
      </w:pPr>
    </w:p>
    <w:p w14:paraId="72D40C3C" w14:textId="77777777" w:rsidR="000C5DC2" w:rsidRDefault="000C5DC2" w:rsidP="00A52B6E">
      <w:pPr>
        <w:tabs>
          <w:tab w:val="left" w:pos="7375"/>
        </w:tabs>
        <w:rPr>
          <w:rFonts w:ascii="MetaBookCyrLF-Roman" w:hAnsi="MetaBookCyrLF-Roman"/>
        </w:rPr>
      </w:pPr>
    </w:p>
    <w:p w14:paraId="4BE65E0B" w14:textId="77777777" w:rsidR="000C5DC2" w:rsidRDefault="000C5DC2" w:rsidP="00A52B6E">
      <w:pPr>
        <w:tabs>
          <w:tab w:val="left" w:pos="7375"/>
        </w:tabs>
        <w:rPr>
          <w:rFonts w:ascii="MetaBookCyrLF-Roman" w:hAnsi="MetaBookCyrLF-Roman"/>
        </w:rPr>
      </w:pPr>
    </w:p>
    <w:p w14:paraId="5FB2BCC3" w14:textId="77777777" w:rsidR="000C5DC2" w:rsidRDefault="000C5DC2" w:rsidP="00A52B6E">
      <w:pPr>
        <w:tabs>
          <w:tab w:val="left" w:pos="7375"/>
        </w:tabs>
        <w:rPr>
          <w:rFonts w:ascii="MetaBookCyrLF-Roman" w:hAnsi="MetaBookCyrLF-Roman"/>
        </w:rPr>
      </w:pPr>
    </w:p>
    <w:p w14:paraId="67006CD7" w14:textId="77777777" w:rsidR="000C5DC2" w:rsidRDefault="000C5DC2" w:rsidP="00A52B6E">
      <w:pPr>
        <w:tabs>
          <w:tab w:val="left" w:pos="7375"/>
        </w:tabs>
        <w:rPr>
          <w:rFonts w:ascii="MetaBookCyrLF-Roman" w:hAnsi="MetaBookCyrLF-Roman"/>
        </w:rPr>
      </w:pPr>
    </w:p>
    <w:p w14:paraId="165C5271" w14:textId="77777777" w:rsidR="000C5DC2" w:rsidRDefault="000C5DC2" w:rsidP="00A52B6E">
      <w:pPr>
        <w:tabs>
          <w:tab w:val="left" w:pos="7375"/>
        </w:tabs>
        <w:rPr>
          <w:rFonts w:ascii="MetaBookCyrLF-Roman" w:hAnsi="MetaBookCyrLF-Roman"/>
        </w:rPr>
      </w:pPr>
    </w:p>
    <w:p w14:paraId="6ED386D3" w14:textId="77777777" w:rsidR="000C5DC2" w:rsidRDefault="000C5DC2" w:rsidP="00A52B6E">
      <w:pPr>
        <w:tabs>
          <w:tab w:val="left" w:pos="7375"/>
        </w:tabs>
        <w:rPr>
          <w:rFonts w:ascii="MetaBookCyrLF-Roman" w:hAnsi="MetaBookCyrLF-Roman"/>
        </w:rPr>
      </w:pPr>
    </w:p>
    <w:p w14:paraId="43E83B52" w14:textId="77777777" w:rsidR="000C5DC2" w:rsidRDefault="000C5DC2" w:rsidP="00A52B6E">
      <w:pPr>
        <w:tabs>
          <w:tab w:val="left" w:pos="7375"/>
        </w:tabs>
        <w:rPr>
          <w:rFonts w:ascii="MetaBookCyrLF-Roman" w:hAnsi="MetaBookCyrLF-Roman"/>
        </w:rPr>
      </w:pPr>
    </w:p>
    <w:p w14:paraId="3F389D91" w14:textId="77777777" w:rsidR="000C5DC2" w:rsidRDefault="000C5DC2" w:rsidP="00A52B6E">
      <w:pPr>
        <w:tabs>
          <w:tab w:val="left" w:pos="7375"/>
        </w:tabs>
        <w:rPr>
          <w:rFonts w:ascii="MetaBookCyrLF-Roman" w:hAnsi="MetaBookCyrLF-Roman"/>
        </w:rPr>
      </w:pPr>
    </w:p>
    <w:p w14:paraId="7A01A946" w14:textId="77777777" w:rsidR="000C5DC2" w:rsidRDefault="000C5DC2" w:rsidP="00A52B6E">
      <w:pPr>
        <w:tabs>
          <w:tab w:val="left" w:pos="7375"/>
        </w:tabs>
        <w:rPr>
          <w:rFonts w:ascii="MetaBookCyrLF-Roman" w:hAnsi="MetaBookCyrLF-Roman"/>
        </w:rPr>
      </w:pPr>
    </w:p>
    <w:p w14:paraId="2CC7EE53" w14:textId="77777777" w:rsidR="000C5DC2" w:rsidRDefault="000C5DC2" w:rsidP="00A52B6E">
      <w:pPr>
        <w:tabs>
          <w:tab w:val="left" w:pos="7375"/>
        </w:tabs>
        <w:rPr>
          <w:rFonts w:ascii="MetaBookCyrLF-Roman" w:hAnsi="MetaBookCyrLF-Roman"/>
        </w:rPr>
      </w:pPr>
    </w:p>
    <w:p w14:paraId="0D0E9E6D" w14:textId="77777777" w:rsidR="000C5DC2" w:rsidRDefault="000C5DC2" w:rsidP="00A52B6E">
      <w:pPr>
        <w:tabs>
          <w:tab w:val="left" w:pos="7375"/>
        </w:tabs>
        <w:rPr>
          <w:rFonts w:ascii="MetaBookCyrLF-Roman" w:hAnsi="MetaBookCyrLF-Roman"/>
        </w:rPr>
      </w:pPr>
    </w:p>
    <w:p w14:paraId="04E07EE3" w14:textId="77777777" w:rsidR="000C5DC2" w:rsidRDefault="000C5DC2" w:rsidP="00A52B6E">
      <w:pPr>
        <w:tabs>
          <w:tab w:val="left" w:pos="7375"/>
        </w:tabs>
        <w:rPr>
          <w:rFonts w:ascii="MetaBookCyrLF-Roman" w:hAnsi="MetaBookCyrLF-Roman"/>
        </w:rPr>
      </w:pPr>
    </w:p>
    <w:p w14:paraId="3370824A" w14:textId="77777777" w:rsidR="000C5DC2" w:rsidRDefault="000C5DC2" w:rsidP="00A52B6E">
      <w:pPr>
        <w:tabs>
          <w:tab w:val="left" w:pos="7375"/>
        </w:tabs>
        <w:rPr>
          <w:rFonts w:ascii="MetaBookCyrLF-Roman" w:hAnsi="MetaBookCyrLF-Roman"/>
        </w:rPr>
      </w:pPr>
    </w:p>
    <w:p w14:paraId="7E4310B8" w14:textId="77777777" w:rsidR="000C5DC2" w:rsidRDefault="000C5DC2" w:rsidP="00A52B6E">
      <w:pPr>
        <w:tabs>
          <w:tab w:val="left" w:pos="7375"/>
        </w:tabs>
        <w:rPr>
          <w:rFonts w:ascii="MetaBookCyrLF-Roman" w:hAnsi="MetaBookCyrLF-Roman"/>
        </w:rPr>
      </w:pPr>
    </w:p>
    <w:p w14:paraId="6DE559C1" w14:textId="77777777" w:rsidR="000C5DC2" w:rsidRDefault="000C5DC2" w:rsidP="00A52B6E">
      <w:pPr>
        <w:tabs>
          <w:tab w:val="left" w:pos="7375"/>
        </w:tabs>
        <w:rPr>
          <w:rFonts w:ascii="MetaBookCyrLF-Roman" w:hAnsi="MetaBookCyrLF-Roman"/>
        </w:rPr>
      </w:pPr>
    </w:p>
    <w:p w14:paraId="12B12525" w14:textId="77777777" w:rsidR="000C5DC2" w:rsidRDefault="000C5DC2" w:rsidP="00A52B6E">
      <w:pPr>
        <w:tabs>
          <w:tab w:val="left" w:pos="7375"/>
        </w:tabs>
        <w:rPr>
          <w:rFonts w:ascii="MetaBookCyrLF-Roman" w:hAnsi="MetaBookCyrLF-Roman"/>
        </w:rPr>
      </w:pPr>
    </w:p>
    <w:p w14:paraId="30EAC2CD" w14:textId="77777777" w:rsidR="000C5DC2" w:rsidRDefault="000C5DC2" w:rsidP="00A52B6E">
      <w:pPr>
        <w:tabs>
          <w:tab w:val="left" w:pos="7375"/>
        </w:tabs>
        <w:rPr>
          <w:rFonts w:ascii="MetaBookCyrLF-Roman" w:hAnsi="MetaBookCyrLF-Roman"/>
        </w:rPr>
      </w:pPr>
    </w:p>
    <w:p w14:paraId="393FFB74" w14:textId="77777777" w:rsidR="000C5DC2" w:rsidRDefault="000C5DC2" w:rsidP="00A52B6E">
      <w:pPr>
        <w:tabs>
          <w:tab w:val="left" w:pos="7375"/>
        </w:tabs>
        <w:rPr>
          <w:rFonts w:ascii="MetaBookCyrLF-Roman" w:hAnsi="MetaBookCyrLF-Roman"/>
        </w:rPr>
      </w:pPr>
    </w:p>
    <w:p w14:paraId="669E67D5" w14:textId="77777777" w:rsidR="000C5DC2" w:rsidRDefault="000C5DC2" w:rsidP="00A52B6E">
      <w:pPr>
        <w:tabs>
          <w:tab w:val="left" w:pos="7375"/>
        </w:tabs>
        <w:rPr>
          <w:rFonts w:ascii="MetaBookCyrLF-Roman" w:hAnsi="MetaBookCyrLF-Roman"/>
        </w:rPr>
      </w:pPr>
    </w:p>
    <w:p w14:paraId="66023649" w14:textId="77777777" w:rsidR="000C5DC2" w:rsidRDefault="000C5DC2" w:rsidP="00A52B6E">
      <w:pPr>
        <w:tabs>
          <w:tab w:val="left" w:pos="7375"/>
        </w:tabs>
        <w:rPr>
          <w:rFonts w:ascii="MetaBookCyrLF-Roman" w:hAnsi="MetaBookCyrLF-Roman"/>
        </w:rPr>
      </w:pPr>
    </w:p>
    <w:p w14:paraId="7DE97B89" w14:textId="77777777" w:rsidR="000C5DC2" w:rsidRDefault="000C5DC2" w:rsidP="00A52B6E">
      <w:pPr>
        <w:tabs>
          <w:tab w:val="left" w:pos="7375"/>
        </w:tabs>
        <w:rPr>
          <w:rFonts w:ascii="MetaBookCyrLF-Roman" w:hAnsi="MetaBookCyrLF-Roman"/>
        </w:rPr>
      </w:pPr>
    </w:p>
    <w:p w14:paraId="013541FE" w14:textId="77777777" w:rsidR="000C5DC2" w:rsidRDefault="000C5DC2" w:rsidP="00A52B6E">
      <w:pPr>
        <w:tabs>
          <w:tab w:val="left" w:pos="7375"/>
        </w:tabs>
        <w:rPr>
          <w:rFonts w:ascii="MetaBookCyrLF-Roman" w:hAnsi="MetaBookCyrLF-Roman"/>
        </w:rPr>
      </w:pPr>
    </w:p>
    <w:p w14:paraId="73314D44" w14:textId="77777777" w:rsidR="000C5DC2" w:rsidRDefault="000C5DC2" w:rsidP="00A52B6E">
      <w:pPr>
        <w:tabs>
          <w:tab w:val="left" w:pos="7375"/>
        </w:tabs>
        <w:rPr>
          <w:rFonts w:ascii="MetaBookCyrLF-Roman" w:hAnsi="MetaBookCyrLF-Roman"/>
        </w:rPr>
      </w:pPr>
    </w:p>
    <w:p w14:paraId="456E190C" w14:textId="77777777" w:rsidR="000C5DC2" w:rsidRDefault="000C5DC2" w:rsidP="00A52B6E">
      <w:pPr>
        <w:tabs>
          <w:tab w:val="left" w:pos="7375"/>
        </w:tabs>
        <w:rPr>
          <w:rFonts w:ascii="MetaBookCyrLF-Roman" w:hAnsi="MetaBookCyrLF-Roman"/>
        </w:rPr>
      </w:pPr>
    </w:p>
    <w:p w14:paraId="2BC3C398" w14:textId="77777777" w:rsidR="000C5DC2" w:rsidRDefault="000C5DC2" w:rsidP="00A52B6E">
      <w:pPr>
        <w:tabs>
          <w:tab w:val="left" w:pos="7375"/>
        </w:tabs>
        <w:rPr>
          <w:rFonts w:ascii="MetaBookCyrLF-Roman" w:hAnsi="MetaBookCyrLF-Roman"/>
        </w:rPr>
      </w:pPr>
    </w:p>
    <w:p w14:paraId="103356B8" w14:textId="77777777" w:rsidR="000C5DC2" w:rsidRDefault="000C5DC2" w:rsidP="00A52B6E">
      <w:pPr>
        <w:tabs>
          <w:tab w:val="left" w:pos="7375"/>
        </w:tabs>
        <w:rPr>
          <w:rFonts w:ascii="MetaBookCyrLF-Roman" w:hAnsi="MetaBookCyrLF-Roman"/>
        </w:rPr>
      </w:pPr>
    </w:p>
    <w:p w14:paraId="1C9282AC" w14:textId="77777777" w:rsidR="000C5DC2" w:rsidRDefault="000C5DC2" w:rsidP="00A52B6E">
      <w:pPr>
        <w:tabs>
          <w:tab w:val="left" w:pos="7375"/>
        </w:tabs>
        <w:rPr>
          <w:rFonts w:ascii="MetaBookCyrLF-Roman" w:hAnsi="MetaBookCyrLF-Roman"/>
        </w:rPr>
      </w:pPr>
    </w:p>
    <w:p w14:paraId="3BABD24F" w14:textId="77777777" w:rsidR="000C5DC2" w:rsidRDefault="000C5DC2" w:rsidP="00A52B6E">
      <w:pPr>
        <w:tabs>
          <w:tab w:val="left" w:pos="7375"/>
        </w:tabs>
        <w:rPr>
          <w:rFonts w:ascii="MetaBookCyrLF-Roman" w:hAnsi="MetaBookCyrLF-Roman"/>
        </w:rPr>
      </w:pPr>
    </w:p>
    <w:p w14:paraId="49AFE1A9" w14:textId="77777777" w:rsidR="001C77C0" w:rsidRDefault="000C5DC2" w:rsidP="000C5DC2">
      <w:pPr>
        <w:jc w:val="right"/>
        <w:rPr>
          <w:rFonts w:ascii="MetaBookCyrLF-Roman" w:hAnsi="MetaBookCyrLF-Roman"/>
          <w:b/>
        </w:rPr>
      </w:pPr>
      <w:r w:rsidRPr="000C5DC2">
        <w:rPr>
          <w:rFonts w:ascii="MetaBookCyrLF-Roman" w:hAnsi="MetaBookCyrLF-Roman"/>
          <w:b/>
        </w:rPr>
        <w:lastRenderedPageBreak/>
        <w:t>Приложение №2</w:t>
      </w:r>
    </w:p>
    <w:p w14:paraId="7B70FCBD" w14:textId="77777777" w:rsidR="000C5DC2" w:rsidRPr="000C5DC2" w:rsidRDefault="000C5DC2" w:rsidP="000C5DC2">
      <w:pPr>
        <w:pStyle w:val="ConsNonformat"/>
        <w:widowControl/>
        <w:jc w:val="center"/>
        <w:rPr>
          <w:rFonts w:ascii="MetaBookCyrLF-Roman" w:hAnsi="MetaBookCyrLF-Roman" w:cs="Arial"/>
          <w:b/>
          <w:bCs/>
        </w:rPr>
      </w:pPr>
      <w:r w:rsidRPr="000C5DC2">
        <w:rPr>
          <w:rFonts w:ascii="MetaBookCyrLF-Roman" w:hAnsi="MetaBookCyrLF-Roman" w:cs="Arial"/>
          <w:b/>
          <w:bCs/>
        </w:rPr>
        <w:t>ДОГОВОР</w:t>
      </w:r>
    </w:p>
    <w:p w14:paraId="389CD187" w14:textId="77777777" w:rsidR="000C5DC2" w:rsidRPr="000C5DC2" w:rsidRDefault="000C5DC2" w:rsidP="000C5DC2">
      <w:pPr>
        <w:pStyle w:val="ConsNonformat"/>
        <w:widowControl/>
        <w:jc w:val="center"/>
        <w:rPr>
          <w:rFonts w:ascii="MetaBookCyrLF-Roman" w:hAnsi="MetaBookCyrLF-Roman" w:cs="Arial"/>
          <w:b/>
          <w:bCs/>
        </w:rPr>
      </w:pPr>
      <w:r w:rsidRPr="000C5DC2">
        <w:rPr>
          <w:rFonts w:ascii="MetaBookCyrLF-Roman" w:hAnsi="MetaBookCyrLF-Roman" w:cs="Arial"/>
          <w:b/>
          <w:bCs/>
        </w:rPr>
        <w:t xml:space="preserve">МЕЖДУ </w:t>
      </w:r>
      <w:r w:rsidRPr="000C5DC2">
        <w:rPr>
          <w:rFonts w:ascii="MetaBookCyrLF-Roman" w:hAnsi="MetaBookCyrLF-Roman" w:cs="Arial"/>
          <w:b/>
          <w:bCs/>
          <w:caps/>
        </w:rPr>
        <w:t>акционерным</w:t>
      </w:r>
      <w:r w:rsidRPr="000C5DC2">
        <w:rPr>
          <w:rFonts w:ascii="MetaBookCyrLF-Roman" w:hAnsi="MetaBookCyrLF-Roman" w:cs="Arial"/>
          <w:b/>
          <w:bCs/>
        </w:rPr>
        <w:t xml:space="preserve"> ИНВЕСТИЦИОННЫМ ФОНДОМ/УПРАВЛЯЮЩЕЙ КОМПАНИЕЙ </w:t>
      </w:r>
      <w:r w:rsidRPr="000C5DC2">
        <w:rPr>
          <w:rFonts w:ascii="MetaBookCyrLF-Roman" w:hAnsi="MetaBookCyrLF-Roman" w:cs="Arial"/>
          <w:b/>
          <w:bCs/>
          <w:caps/>
        </w:rPr>
        <w:t>акционерного</w:t>
      </w:r>
      <w:r w:rsidRPr="000C5DC2">
        <w:rPr>
          <w:rFonts w:ascii="MetaBookCyrLF-Roman" w:hAnsi="MetaBookCyrLF-Roman" w:cs="Arial"/>
          <w:b/>
          <w:bCs/>
        </w:rPr>
        <w:t xml:space="preserve"> ИНВЕСТИЦИОННОГО ФОНДА И СПЕЦИАЛИЗИРОВАННЫМ ДЕПОЗИТАРИЕМ</w:t>
      </w:r>
    </w:p>
    <w:tbl>
      <w:tblPr>
        <w:tblW w:w="9645" w:type="dxa"/>
        <w:tblInd w:w="113" w:type="dxa"/>
        <w:tblLayout w:type="fixed"/>
        <w:tblCellMar>
          <w:left w:w="70" w:type="dxa"/>
          <w:right w:w="70" w:type="dxa"/>
        </w:tblCellMar>
        <w:tblLook w:val="04A0" w:firstRow="1" w:lastRow="0" w:firstColumn="1" w:lastColumn="0" w:noHBand="0" w:noVBand="1"/>
      </w:tblPr>
      <w:tblGrid>
        <w:gridCol w:w="4719"/>
        <w:gridCol w:w="4926"/>
      </w:tblGrid>
      <w:tr w:rsidR="000C5DC2" w:rsidRPr="000C5DC2" w14:paraId="2EB7E3B7" w14:textId="77777777" w:rsidTr="000C5DC2">
        <w:tc>
          <w:tcPr>
            <w:tcW w:w="4719" w:type="dxa"/>
            <w:hideMark/>
          </w:tcPr>
          <w:p w14:paraId="731EED0D" w14:textId="77777777" w:rsidR="000C5DC2" w:rsidRPr="000C5DC2" w:rsidRDefault="000C5DC2" w:rsidP="000C5DC2">
            <w:pPr>
              <w:autoSpaceDE w:val="0"/>
              <w:autoSpaceDN w:val="0"/>
              <w:spacing w:before="120" w:after="120"/>
              <w:rPr>
                <w:rFonts w:ascii="MetaBookCyrLF-Roman" w:hAnsi="MetaBookCyrLF-Roman" w:cs="Arial"/>
              </w:rPr>
            </w:pPr>
            <w:r w:rsidRPr="000C5DC2">
              <w:rPr>
                <w:rFonts w:ascii="MetaBookCyrLF-Roman" w:hAnsi="MetaBookCyrLF-Roman" w:cs="Arial"/>
              </w:rPr>
              <w:t>г. Москва</w:t>
            </w:r>
          </w:p>
        </w:tc>
        <w:tc>
          <w:tcPr>
            <w:tcW w:w="4926" w:type="dxa"/>
            <w:hideMark/>
          </w:tcPr>
          <w:p w14:paraId="0478F0BB" w14:textId="77777777" w:rsidR="000C5DC2" w:rsidRPr="000C5DC2" w:rsidRDefault="000C5DC2" w:rsidP="000C5DC2">
            <w:pPr>
              <w:autoSpaceDE w:val="0"/>
              <w:autoSpaceDN w:val="0"/>
              <w:spacing w:before="120" w:after="120"/>
              <w:jc w:val="right"/>
              <w:rPr>
                <w:rFonts w:ascii="MetaBookCyrLF-Roman" w:hAnsi="MetaBookCyrLF-Roman" w:cs="Arial"/>
              </w:rPr>
            </w:pPr>
            <w:r w:rsidRPr="000C5DC2">
              <w:rPr>
                <w:rFonts w:ascii="MetaBookCyrLF-Roman" w:hAnsi="MetaBookCyrLF-Roman" w:cs="Arial"/>
              </w:rPr>
              <w:t>“___”__________ 20__г.</w:t>
            </w:r>
          </w:p>
        </w:tc>
      </w:tr>
    </w:tbl>
    <w:p w14:paraId="5FA7BCA5" w14:textId="77777777" w:rsidR="000C5DC2" w:rsidRDefault="000C5DC2" w:rsidP="000C5DC2">
      <w:pPr>
        <w:pStyle w:val="2"/>
        <w:spacing w:before="0" w:after="0"/>
        <w:rPr>
          <w:rFonts w:ascii="MetaBookCyrLF-Roman" w:hAnsi="MetaBookCyrLF-Roman"/>
          <w:b w:val="0"/>
          <w:sz w:val="20"/>
          <w:szCs w:val="20"/>
        </w:rPr>
      </w:pPr>
      <w:bookmarkStart w:id="187" w:name="_Toc497999843"/>
      <w:proofErr w:type="gramStart"/>
      <w:r w:rsidRPr="000C5DC2">
        <w:rPr>
          <w:rFonts w:ascii="MetaBookCyrLF-Roman" w:hAnsi="MetaBookCyrLF-Roman" w:cs="Arial"/>
          <w:b w:val="0"/>
          <w:sz w:val="20"/>
          <w:szCs w:val="20"/>
        </w:rPr>
        <w:t xml:space="preserve">Закрытое акционерное общество ВТБ Специализированный депозитарий, имеющее лицензию профессионального участника рынка ценных бумаг № 177-06595-000100 от 29 апреля 2003 года на осуществление депозитарной деятельности и лицензию № 22-000-1-00005 от 25 ноября 1997 года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(далее – </w:t>
      </w:r>
      <w:proofErr w:type="spellStart"/>
      <w:r w:rsidRPr="000C5DC2">
        <w:rPr>
          <w:rFonts w:ascii="MetaBookCyrLF-Roman" w:hAnsi="MetaBookCyrLF-Roman" w:cs="Arial"/>
          <w:b w:val="0"/>
          <w:sz w:val="20"/>
          <w:szCs w:val="20"/>
        </w:rPr>
        <w:t>Спецдепозитарий</w:t>
      </w:r>
      <w:proofErr w:type="spellEnd"/>
      <w:r w:rsidRPr="000C5DC2">
        <w:rPr>
          <w:rFonts w:ascii="MetaBookCyrLF-Roman" w:hAnsi="MetaBookCyrLF-Roman" w:cs="Arial"/>
          <w:b w:val="0"/>
          <w:sz w:val="20"/>
          <w:szCs w:val="20"/>
        </w:rPr>
        <w:t>) в лице ______________________________</w:t>
      </w:r>
      <w:r>
        <w:rPr>
          <w:rFonts w:ascii="MetaBookCyrLF-Roman" w:hAnsi="MetaBookCyrLF-Roman" w:cs="Arial"/>
          <w:b w:val="0"/>
          <w:sz w:val="20"/>
          <w:szCs w:val="20"/>
        </w:rPr>
        <w:t>_______________________________</w:t>
      </w:r>
      <w:r w:rsidRPr="000C5DC2">
        <w:rPr>
          <w:rFonts w:ascii="MetaBookCyrLF-Roman" w:hAnsi="MetaBookCyrLF-Roman" w:cs="Arial"/>
          <w:b w:val="0"/>
          <w:sz w:val="20"/>
          <w:szCs w:val="20"/>
        </w:rPr>
        <w:t>_______, действующего на основании ______________________________________________________________________________________, с одной стороны, и</w:t>
      </w:r>
      <w:r>
        <w:rPr>
          <w:rFonts w:ascii="MetaBookCyrLF-Roman" w:hAnsi="MetaBookCyrLF-Roman" w:cs="Arial"/>
          <w:b w:val="0"/>
          <w:sz w:val="20"/>
          <w:szCs w:val="20"/>
        </w:rPr>
        <w:t xml:space="preserve"> </w:t>
      </w:r>
      <w:r w:rsidRPr="000C5DC2">
        <w:rPr>
          <w:rFonts w:ascii="MetaBookCyrLF-Roman" w:hAnsi="MetaBookCyrLF-Roman"/>
          <w:b w:val="0"/>
          <w:sz w:val="20"/>
          <w:szCs w:val="20"/>
        </w:rPr>
        <w:t>___________________________________________________________________________</w:t>
      </w:r>
      <w:r>
        <w:rPr>
          <w:rFonts w:ascii="MetaBookCyrLF-Roman" w:hAnsi="MetaBookCyrLF-Roman"/>
          <w:b w:val="0"/>
          <w:sz w:val="20"/>
          <w:szCs w:val="20"/>
        </w:rPr>
        <w:t>__</w:t>
      </w:r>
      <w:r w:rsidRPr="000C5DC2">
        <w:rPr>
          <w:rFonts w:ascii="MetaBookCyrLF-Roman" w:hAnsi="MetaBookCyrLF-Roman"/>
          <w:b w:val="0"/>
          <w:sz w:val="20"/>
          <w:szCs w:val="20"/>
        </w:rPr>
        <w:t>______</w:t>
      </w:r>
      <w:bookmarkEnd w:id="187"/>
      <w:r>
        <w:rPr>
          <w:rFonts w:ascii="MetaBookCyrLF-Roman" w:hAnsi="MetaBookCyrLF-Roman"/>
          <w:b w:val="0"/>
          <w:sz w:val="20"/>
          <w:szCs w:val="20"/>
        </w:rPr>
        <w:t xml:space="preserve">        </w:t>
      </w:r>
      <w:proofErr w:type="gramEnd"/>
    </w:p>
    <w:p w14:paraId="40FCE5A0" w14:textId="77777777" w:rsidR="000C5DC2" w:rsidRPr="000C5DC2" w:rsidRDefault="000C5DC2" w:rsidP="000C5DC2">
      <w:pPr>
        <w:pStyle w:val="2"/>
        <w:spacing w:before="0" w:after="0"/>
        <w:rPr>
          <w:rFonts w:ascii="MetaBookCyrLF-Roman" w:hAnsi="MetaBookCyrLF-Roman" w:cs="Arial"/>
          <w:b w:val="0"/>
          <w:sz w:val="20"/>
          <w:szCs w:val="20"/>
        </w:rPr>
      </w:pPr>
      <w:r>
        <w:rPr>
          <w:rFonts w:ascii="MetaBookCyrLF-Roman" w:hAnsi="MetaBookCyrLF-Roman" w:cs="Arial"/>
          <w:b w:val="0"/>
          <w:sz w:val="20"/>
          <w:szCs w:val="20"/>
          <w:vertAlign w:val="superscript"/>
        </w:rPr>
        <w:t xml:space="preserve">                                                                                                                                                   </w:t>
      </w:r>
      <w:bookmarkStart w:id="188" w:name="_Toc497999844"/>
      <w:r w:rsidRPr="000C5DC2">
        <w:rPr>
          <w:rFonts w:ascii="MetaBookCyrLF-Roman" w:hAnsi="MetaBookCyrLF-Roman" w:cs="Arial"/>
          <w:b w:val="0"/>
          <w:sz w:val="20"/>
          <w:szCs w:val="20"/>
          <w:vertAlign w:val="superscript"/>
        </w:rPr>
        <w:t>(полное наименование акционерного инвестиционного фонда)</w:t>
      </w:r>
      <w:bookmarkEnd w:id="188"/>
    </w:p>
    <w:p w14:paraId="4102033E" w14:textId="77777777" w:rsidR="000C5DC2" w:rsidRDefault="000C5DC2" w:rsidP="000C5DC2">
      <w:pPr>
        <w:pStyle w:val="2"/>
        <w:spacing w:before="0" w:after="0"/>
        <w:rPr>
          <w:rFonts w:ascii="MetaBookCyrLF-Roman" w:hAnsi="MetaBookCyrLF-Roman" w:cs="Arial"/>
          <w:b w:val="0"/>
          <w:sz w:val="20"/>
          <w:szCs w:val="20"/>
        </w:rPr>
      </w:pPr>
      <w:bookmarkStart w:id="189" w:name="_Toc497999845"/>
      <w:proofErr w:type="gramStart"/>
      <w:r w:rsidRPr="000C5DC2">
        <w:rPr>
          <w:rFonts w:ascii="MetaBookCyrLF-Roman" w:hAnsi="MetaBookCyrLF-Roman" w:cs="Arial"/>
          <w:b w:val="0"/>
          <w:sz w:val="20"/>
          <w:szCs w:val="20"/>
        </w:rPr>
        <w:t>имеющее</w:t>
      </w:r>
      <w:proofErr w:type="gramEnd"/>
      <w:r w:rsidRPr="000C5DC2">
        <w:rPr>
          <w:rFonts w:ascii="MetaBookCyrLF-Roman" w:hAnsi="MetaBookCyrLF-Roman" w:cs="Arial"/>
          <w:b w:val="0"/>
          <w:sz w:val="20"/>
          <w:szCs w:val="20"/>
        </w:rPr>
        <w:t xml:space="preserve"> лицензию акционерного инвестиционного фонда от ___________года  №________________, (далее - Фонд), в лице___________________________________________</w:t>
      </w:r>
      <w:r>
        <w:rPr>
          <w:rFonts w:ascii="MetaBookCyrLF-Roman" w:hAnsi="MetaBookCyrLF-Roman" w:cs="Arial"/>
          <w:b w:val="0"/>
          <w:sz w:val="20"/>
          <w:szCs w:val="20"/>
        </w:rPr>
        <w:t>_______</w:t>
      </w:r>
      <w:r w:rsidRPr="000C5DC2">
        <w:rPr>
          <w:rFonts w:ascii="MetaBookCyrLF-Roman" w:hAnsi="MetaBookCyrLF-Roman" w:cs="Arial"/>
          <w:b w:val="0"/>
          <w:sz w:val="20"/>
          <w:szCs w:val="20"/>
        </w:rPr>
        <w:t>___________________</w:t>
      </w:r>
      <w:r>
        <w:rPr>
          <w:rFonts w:ascii="MetaBookCyrLF-Roman" w:hAnsi="MetaBookCyrLF-Roman" w:cs="Arial"/>
          <w:b w:val="0"/>
          <w:sz w:val="20"/>
          <w:szCs w:val="20"/>
        </w:rPr>
        <w:t>____</w:t>
      </w:r>
      <w:r w:rsidRPr="000C5DC2">
        <w:rPr>
          <w:rFonts w:ascii="MetaBookCyrLF-Roman" w:hAnsi="MetaBookCyrLF-Roman" w:cs="Arial"/>
          <w:b w:val="0"/>
          <w:sz w:val="20"/>
          <w:szCs w:val="20"/>
        </w:rPr>
        <w:t>______</w:t>
      </w:r>
      <w:bookmarkEnd w:id="189"/>
      <w:r w:rsidRPr="000C5DC2">
        <w:rPr>
          <w:rFonts w:ascii="MetaBookCyrLF-Roman" w:hAnsi="MetaBookCyrLF-Roman" w:cs="Arial"/>
          <w:b w:val="0"/>
          <w:sz w:val="20"/>
          <w:szCs w:val="20"/>
        </w:rPr>
        <w:t xml:space="preserve"> </w:t>
      </w:r>
    </w:p>
    <w:p w14:paraId="05432C61" w14:textId="77777777" w:rsidR="000C5DC2" w:rsidRPr="000C5DC2" w:rsidRDefault="000C5DC2" w:rsidP="00720B15">
      <w:pPr>
        <w:pStyle w:val="2"/>
        <w:spacing w:before="0" w:after="0"/>
        <w:ind w:left="1276"/>
        <w:rPr>
          <w:rFonts w:ascii="MetaBookCyrLF-Roman" w:hAnsi="MetaBookCyrLF-Roman" w:cs="Arial"/>
          <w:b w:val="0"/>
          <w:sz w:val="20"/>
          <w:szCs w:val="20"/>
          <w:vertAlign w:val="superscript"/>
        </w:rPr>
      </w:pPr>
      <w:bookmarkStart w:id="190" w:name="_Toc497999846"/>
      <w:r w:rsidRPr="000C5DC2">
        <w:rPr>
          <w:rFonts w:ascii="MetaBookCyrLF-Roman" w:hAnsi="MetaBookCyrLF-Roman" w:cs="Arial"/>
          <w:b w:val="0"/>
          <w:sz w:val="20"/>
          <w:szCs w:val="20"/>
          <w:vertAlign w:val="superscript"/>
        </w:rPr>
        <w:t>(наименование управляющей компании, осуществляющей полномочия единоличного исполнительного органа  Фонда на основании договора о передаче полномочий единоличного исполнительного органа акционерного инвестиционного фонда от________________ года №___________________________, если применимо)</w:t>
      </w:r>
      <w:bookmarkEnd w:id="190"/>
    </w:p>
    <w:p w14:paraId="7D0A4A52" w14:textId="77777777" w:rsidR="000C5DC2" w:rsidRPr="000C5DC2" w:rsidRDefault="000C5DC2" w:rsidP="000C5DC2">
      <w:pPr>
        <w:pStyle w:val="2"/>
        <w:spacing w:before="0" w:after="0"/>
        <w:rPr>
          <w:rFonts w:ascii="MetaBookCyrLF-Roman" w:hAnsi="MetaBookCyrLF-Roman" w:cs="Arial"/>
          <w:b w:val="0"/>
          <w:sz w:val="20"/>
          <w:szCs w:val="20"/>
        </w:rPr>
      </w:pPr>
      <w:bookmarkStart w:id="191" w:name="_Toc497999847"/>
      <w:r w:rsidRPr="000C5DC2">
        <w:rPr>
          <w:rFonts w:ascii="MetaBookCyrLF-Roman" w:hAnsi="MetaBookCyrLF-Roman" w:cs="Arial"/>
          <w:b w:val="0"/>
          <w:sz w:val="20"/>
          <w:szCs w:val="20"/>
        </w:rPr>
        <w:t>, имеющей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от _______________ года №__________, в лице _______________________________________________, действующего на основании__________________________,</w:t>
      </w:r>
      <w:bookmarkEnd w:id="191"/>
      <w:r w:rsidRPr="000C5DC2">
        <w:rPr>
          <w:rFonts w:ascii="MetaBookCyrLF-Roman" w:hAnsi="MetaBookCyrLF-Roman" w:cs="Arial"/>
          <w:b w:val="0"/>
          <w:sz w:val="20"/>
          <w:szCs w:val="20"/>
        </w:rPr>
        <w:t xml:space="preserve"> </w:t>
      </w:r>
    </w:p>
    <w:p w14:paraId="0ED217C4" w14:textId="77777777" w:rsidR="000C5DC2" w:rsidRPr="000C5DC2" w:rsidRDefault="000C5DC2" w:rsidP="000C5DC2">
      <w:pPr>
        <w:pStyle w:val="2"/>
        <w:spacing w:before="0" w:after="0"/>
        <w:rPr>
          <w:rFonts w:ascii="MetaBookCyrLF-Roman" w:hAnsi="MetaBookCyrLF-Roman" w:cs="Arial"/>
          <w:b w:val="0"/>
          <w:sz w:val="20"/>
          <w:szCs w:val="20"/>
        </w:rPr>
      </w:pPr>
      <w:bookmarkStart w:id="192" w:name="_Toc497999848"/>
      <w:r w:rsidRPr="000C5DC2">
        <w:rPr>
          <w:rFonts w:ascii="MetaBookCyrLF-Roman" w:hAnsi="MetaBookCyrLF-Roman" w:cs="Arial"/>
          <w:b w:val="0"/>
          <w:i w:val="0"/>
          <w:sz w:val="20"/>
          <w:szCs w:val="20"/>
        </w:rPr>
        <w:t>(заполняется только в случае, если договор заключается с акционерным инвестиционным фондом),</w:t>
      </w:r>
      <w:bookmarkEnd w:id="192"/>
    </w:p>
    <w:p w14:paraId="2CE663F1" w14:textId="77777777" w:rsidR="000C5DC2" w:rsidRPr="000C5DC2" w:rsidRDefault="000C5DC2" w:rsidP="000C5DC2">
      <w:pPr>
        <w:pStyle w:val="2"/>
        <w:spacing w:before="0" w:after="0"/>
        <w:rPr>
          <w:rFonts w:ascii="MetaBookCyrLF-Roman" w:hAnsi="MetaBookCyrLF-Roman" w:cs="Arial"/>
          <w:b w:val="0"/>
          <w:i w:val="0"/>
          <w:sz w:val="20"/>
          <w:szCs w:val="20"/>
        </w:rPr>
      </w:pPr>
    </w:p>
    <w:p w14:paraId="1D94CEB3" w14:textId="77777777" w:rsidR="000C5DC2" w:rsidRPr="000C5DC2" w:rsidRDefault="000C5DC2" w:rsidP="000C5DC2">
      <w:pPr>
        <w:pStyle w:val="2"/>
        <w:spacing w:before="0" w:after="0"/>
        <w:rPr>
          <w:rFonts w:ascii="MetaBookCyrLF-Roman" w:hAnsi="MetaBookCyrLF-Roman" w:cs="Arial"/>
          <w:b w:val="0"/>
          <w:sz w:val="20"/>
          <w:szCs w:val="20"/>
        </w:rPr>
      </w:pPr>
      <w:bookmarkStart w:id="193" w:name="_Toc497999849"/>
      <w:r w:rsidRPr="000C5DC2">
        <w:rPr>
          <w:rFonts w:ascii="MetaBookCyrLF-Roman" w:hAnsi="MetaBookCyrLF-Roman" w:cs="Arial"/>
          <w:b w:val="0"/>
          <w:sz w:val="20"/>
          <w:szCs w:val="20"/>
        </w:rPr>
        <w:t>и</w:t>
      </w:r>
      <w:bookmarkEnd w:id="193"/>
      <w:r w:rsidRPr="000C5DC2">
        <w:rPr>
          <w:rFonts w:ascii="MetaBookCyrLF-Roman" w:hAnsi="MetaBookCyrLF-Roman" w:cs="Arial"/>
          <w:b w:val="0"/>
          <w:sz w:val="20"/>
          <w:szCs w:val="20"/>
        </w:rPr>
        <w:t xml:space="preserve"> </w:t>
      </w:r>
    </w:p>
    <w:p w14:paraId="70CA5AB4" w14:textId="77777777" w:rsidR="000C5DC2" w:rsidRPr="000C5DC2" w:rsidRDefault="000C5DC2" w:rsidP="000C5DC2">
      <w:pPr>
        <w:pStyle w:val="2"/>
        <w:spacing w:before="0" w:after="0"/>
        <w:rPr>
          <w:rFonts w:ascii="MetaBookCyrLF-Roman" w:hAnsi="MetaBookCyrLF-Roman" w:cs="Arial"/>
          <w:b w:val="0"/>
          <w:sz w:val="20"/>
          <w:szCs w:val="20"/>
        </w:rPr>
      </w:pPr>
      <w:bookmarkStart w:id="194" w:name="_Toc497999850"/>
      <w:r w:rsidRPr="000C5DC2">
        <w:rPr>
          <w:rFonts w:ascii="MetaBookCyrLF-Roman" w:hAnsi="MetaBookCyrLF-Roman" w:cs="Arial"/>
          <w:b w:val="0"/>
          <w:sz w:val="20"/>
          <w:szCs w:val="20"/>
        </w:rPr>
        <w:t>___________________________________</w:t>
      </w:r>
      <w:r w:rsidR="00720B15">
        <w:rPr>
          <w:rFonts w:ascii="MetaBookCyrLF-Roman" w:hAnsi="MetaBookCyrLF-Roman" w:cs="Arial"/>
          <w:b w:val="0"/>
          <w:sz w:val="20"/>
          <w:szCs w:val="20"/>
        </w:rPr>
        <w:t>____________________</w:t>
      </w:r>
      <w:r w:rsidRPr="000C5DC2">
        <w:rPr>
          <w:rFonts w:ascii="MetaBookCyrLF-Roman" w:hAnsi="MetaBookCyrLF-Roman" w:cs="Arial"/>
          <w:b w:val="0"/>
          <w:sz w:val="20"/>
          <w:szCs w:val="20"/>
        </w:rPr>
        <w:t>____________________________________,</w:t>
      </w:r>
      <w:bookmarkEnd w:id="194"/>
    </w:p>
    <w:p w14:paraId="1E0695A4" w14:textId="77777777" w:rsidR="000C5DC2" w:rsidRPr="00720B15" w:rsidRDefault="000C5DC2" w:rsidP="000C5DC2">
      <w:pPr>
        <w:pStyle w:val="2"/>
        <w:spacing w:before="0" w:after="0"/>
        <w:jc w:val="center"/>
        <w:rPr>
          <w:rFonts w:ascii="MetaBookCyrLF-Roman" w:hAnsi="MetaBookCyrLF-Roman" w:cs="Arial"/>
          <w:b w:val="0"/>
          <w:sz w:val="20"/>
          <w:szCs w:val="20"/>
          <w:vertAlign w:val="superscript"/>
        </w:rPr>
      </w:pPr>
      <w:bookmarkStart w:id="195" w:name="_Toc497999851"/>
      <w:r w:rsidRPr="00720B15">
        <w:rPr>
          <w:rFonts w:ascii="MetaBookCyrLF-Roman" w:hAnsi="MetaBookCyrLF-Roman" w:cs="Arial"/>
          <w:b w:val="0"/>
          <w:sz w:val="20"/>
          <w:szCs w:val="20"/>
          <w:vertAlign w:val="superscript"/>
        </w:rPr>
        <w:t>(полное наименование управляющей компании)</w:t>
      </w:r>
      <w:bookmarkEnd w:id="195"/>
    </w:p>
    <w:p w14:paraId="7DA77DEE" w14:textId="77777777" w:rsidR="000C5DC2" w:rsidRPr="000C5DC2" w:rsidRDefault="000C5DC2" w:rsidP="00720B15">
      <w:pPr>
        <w:pStyle w:val="2"/>
        <w:spacing w:before="0" w:after="0"/>
        <w:rPr>
          <w:rFonts w:ascii="MetaBookCyrLF-Roman" w:hAnsi="MetaBookCyrLF-Roman" w:cs="Arial"/>
          <w:b w:val="0"/>
          <w:sz w:val="20"/>
          <w:szCs w:val="20"/>
        </w:rPr>
      </w:pPr>
      <w:bookmarkStart w:id="196" w:name="_Toc497999852"/>
      <w:r w:rsidRPr="000C5DC2">
        <w:rPr>
          <w:rFonts w:ascii="MetaBookCyrLF-Roman" w:hAnsi="MetaBookCyrLF-Roman" w:cs="Arial"/>
          <w:b w:val="0"/>
          <w:sz w:val="20"/>
          <w:szCs w:val="20"/>
        </w:rPr>
        <w:t>имеющее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от _______________ года №__________</w:t>
      </w:r>
      <w:proofErr w:type="gramStart"/>
      <w:r w:rsidRPr="000C5DC2">
        <w:rPr>
          <w:rFonts w:ascii="MetaBookCyrLF-Roman" w:hAnsi="MetaBookCyrLF-Roman" w:cs="Arial"/>
          <w:b w:val="0"/>
          <w:sz w:val="20"/>
          <w:szCs w:val="20"/>
        </w:rPr>
        <w:t xml:space="preserve"> ,</w:t>
      </w:r>
      <w:proofErr w:type="gramEnd"/>
      <w:r w:rsidRPr="000C5DC2">
        <w:rPr>
          <w:rFonts w:ascii="MetaBookCyrLF-Roman" w:hAnsi="MetaBookCyrLF-Roman" w:cs="Arial"/>
          <w:b w:val="0"/>
          <w:sz w:val="20"/>
          <w:szCs w:val="20"/>
        </w:rPr>
        <w:t xml:space="preserve"> (далее – Управляющая компания), осуществляющее доверительное управление активами _______</w:t>
      </w:r>
      <w:r w:rsidR="00720B15">
        <w:rPr>
          <w:rFonts w:ascii="MetaBookCyrLF-Roman" w:hAnsi="MetaBookCyrLF-Roman" w:cs="Arial"/>
          <w:b w:val="0"/>
          <w:sz w:val="20"/>
          <w:szCs w:val="20"/>
        </w:rPr>
        <w:t>__________________</w:t>
      </w:r>
      <w:r w:rsidRPr="000C5DC2">
        <w:rPr>
          <w:rFonts w:ascii="MetaBookCyrLF-Roman" w:hAnsi="MetaBookCyrLF-Roman" w:cs="Arial"/>
          <w:b w:val="0"/>
          <w:sz w:val="20"/>
          <w:szCs w:val="20"/>
        </w:rPr>
        <w:t>_________________________________________________________________</w:t>
      </w:r>
      <w:bookmarkEnd w:id="196"/>
    </w:p>
    <w:p w14:paraId="1D970CFF" w14:textId="77777777" w:rsidR="000C5DC2" w:rsidRPr="00720B15" w:rsidRDefault="000C5DC2" w:rsidP="000C5DC2">
      <w:pPr>
        <w:pStyle w:val="2"/>
        <w:spacing w:before="0" w:after="0"/>
        <w:jc w:val="center"/>
        <w:rPr>
          <w:rFonts w:ascii="MetaBookCyrLF-Roman" w:hAnsi="MetaBookCyrLF-Roman" w:cs="Arial"/>
          <w:b w:val="0"/>
          <w:sz w:val="20"/>
          <w:szCs w:val="20"/>
          <w:vertAlign w:val="superscript"/>
        </w:rPr>
      </w:pPr>
      <w:bookmarkStart w:id="197" w:name="_Toc497999853"/>
      <w:r w:rsidRPr="00720B15">
        <w:rPr>
          <w:rFonts w:ascii="MetaBookCyrLF-Roman" w:hAnsi="MetaBookCyrLF-Roman" w:cs="Arial"/>
          <w:b w:val="0"/>
          <w:sz w:val="20"/>
          <w:szCs w:val="20"/>
          <w:vertAlign w:val="superscript"/>
        </w:rPr>
        <w:t>(полное наименование акционерного инвестиционного фонда)</w:t>
      </w:r>
      <w:bookmarkEnd w:id="197"/>
    </w:p>
    <w:p w14:paraId="46DA5E17" w14:textId="77777777" w:rsidR="000C5DC2" w:rsidRPr="000C5DC2" w:rsidRDefault="000C5DC2" w:rsidP="00720B15">
      <w:pPr>
        <w:rPr>
          <w:rFonts w:ascii="MetaBookCyrLF-Roman" w:hAnsi="MetaBookCyrLF-Roman" w:cs="Arial"/>
        </w:rPr>
      </w:pPr>
      <w:r w:rsidRPr="000C5DC2">
        <w:rPr>
          <w:rFonts w:ascii="MetaBookCyrLF-Roman" w:hAnsi="MetaBookCyrLF-Roman" w:cs="Arial"/>
        </w:rPr>
        <w:t xml:space="preserve">в лице ________________________________, </w:t>
      </w:r>
      <w:proofErr w:type="gramStart"/>
      <w:r w:rsidRPr="000C5DC2">
        <w:rPr>
          <w:rFonts w:ascii="MetaBookCyrLF-Roman" w:hAnsi="MetaBookCyrLF-Roman" w:cs="Arial"/>
        </w:rPr>
        <w:t>действующего</w:t>
      </w:r>
      <w:proofErr w:type="gramEnd"/>
      <w:r w:rsidRPr="000C5DC2">
        <w:rPr>
          <w:rFonts w:ascii="MetaBookCyrLF-Roman" w:hAnsi="MetaBookCyrLF-Roman" w:cs="Arial"/>
        </w:rPr>
        <w:t xml:space="preserve"> на основании _______________,</w:t>
      </w:r>
      <w:r w:rsidR="00720B15">
        <w:rPr>
          <w:rFonts w:ascii="MetaBookCyrLF-Roman" w:hAnsi="MetaBookCyrLF-Roman" w:cs="Arial"/>
        </w:rPr>
        <w:t xml:space="preserve"> </w:t>
      </w:r>
      <w:r w:rsidRPr="000C5DC2">
        <w:rPr>
          <w:rFonts w:ascii="MetaBookCyrLF-Roman" w:hAnsi="MetaBookCyrLF-Roman" w:cs="Arial"/>
        </w:rPr>
        <w:t xml:space="preserve">с другой стороны </w:t>
      </w:r>
    </w:p>
    <w:p w14:paraId="42586ED3" w14:textId="77777777" w:rsidR="000C5DC2" w:rsidRPr="000C5DC2" w:rsidRDefault="000C5DC2" w:rsidP="000C5DC2">
      <w:pPr>
        <w:pStyle w:val="2"/>
        <w:spacing w:before="0" w:after="0"/>
        <w:rPr>
          <w:rFonts w:ascii="MetaBookCyrLF-Roman" w:hAnsi="MetaBookCyrLF-Roman" w:cs="Arial"/>
          <w:b w:val="0"/>
          <w:sz w:val="20"/>
          <w:szCs w:val="20"/>
        </w:rPr>
      </w:pPr>
      <w:bookmarkStart w:id="198" w:name="_Toc497999854"/>
      <w:r w:rsidRPr="000C5DC2">
        <w:rPr>
          <w:rFonts w:ascii="MetaBookCyrLF-Roman" w:hAnsi="MetaBookCyrLF-Roman" w:cs="Arial"/>
          <w:b w:val="0"/>
          <w:i w:val="0"/>
          <w:sz w:val="20"/>
          <w:szCs w:val="20"/>
        </w:rPr>
        <w:t>(заполняется только в случае, если договор заключается с управляющей компанией акционерного инвестиционного фонда, осуществляющей доверительное управление активами акционерного инвестиционного фонда)</w:t>
      </w:r>
      <w:bookmarkEnd w:id="198"/>
    </w:p>
    <w:p w14:paraId="55A05FA8" w14:textId="77777777" w:rsidR="000C5DC2" w:rsidRPr="00720B15" w:rsidRDefault="000C5DC2" w:rsidP="000C5DC2">
      <w:pPr>
        <w:pStyle w:val="2"/>
        <w:spacing w:before="0" w:after="0"/>
        <w:rPr>
          <w:rFonts w:ascii="MetaBookCyrLF-Roman" w:hAnsi="MetaBookCyrLF-Roman" w:cs="Arial"/>
          <w:b w:val="0"/>
          <w:i w:val="0"/>
          <w:sz w:val="20"/>
          <w:szCs w:val="20"/>
        </w:rPr>
      </w:pPr>
      <w:bookmarkStart w:id="199" w:name="_Toc497999855"/>
      <w:r w:rsidRPr="00720B15">
        <w:rPr>
          <w:rFonts w:ascii="MetaBookCyrLF-Roman" w:hAnsi="MetaBookCyrLF-Roman" w:cs="Arial"/>
          <w:b w:val="0"/>
          <w:i w:val="0"/>
          <w:sz w:val="20"/>
          <w:szCs w:val="20"/>
        </w:rPr>
        <w:t>(далее совместно – Стороны, а по отдельности – Сторона), заключили настоящий Договор о нижеследующем.</w:t>
      </w:r>
      <w:bookmarkEnd w:id="199"/>
    </w:p>
    <w:p w14:paraId="0482830E" w14:textId="77777777" w:rsidR="000C5DC2" w:rsidRPr="000C5DC2" w:rsidRDefault="000C5DC2" w:rsidP="00BF7A1D">
      <w:pPr>
        <w:pStyle w:val="10"/>
        <w:keepNext/>
        <w:numPr>
          <w:ilvl w:val="0"/>
          <w:numId w:val="26"/>
        </w:numPr>
        <w:autoSpaceDN w:val="0"/>
        <w:spacing w:before="120" w:after="120"/>
        <w:jc w:val="center"/>
        <w:rPr>
          <w:rFonts w:ascii="MetaBookCyrLF-Roman" w:hAnsi="MetaBookCyrLF-Roman" w:cs="Arial"/>
          <w:caps/>
          <w:sz w:val="20"/>
          <w:szCs w:val="20"/>
          <w:lang w:val="ru-RU"/>
        </w:rPr>
      </w:pPr>
      <w:bookmarkStart w:id="200" w:name="_Toc497999856"/>
      <w:r w:rsidRPr="000C5DC2">
        <w:rPr>
          <w:rFonts w:ascii="MetaBookCyrLF-Roman" w:hAnsi="MetaBookCyrLF-Roman"/>
          <w:caps/>
          <w:sz w:val="20"/>
          <w:szCs w:val="20"/>
          <w:lang w:val="ru-RU"/>
        </w:rPr>
        <w:t>Предмет Договора</w:t>
      </w:r>
      <w:bookmarkEnd w:id="200"/>
    </w:p>
    <w:p w14:paraId="1DEA6D74" w14:textId="77777777" w:rsidR="000C5DC2" w:rsidRPr="00720B15" w:rsidRDefault="000C5DC2" w:rsidP="00BF7A1D">
      <w:pPr>
        <w:pStyle w:val="2"/>
        <w:keepNext w:val="0"/>
        <w:numPr>
          <w:ilvl w:val="1"/>
          <w:numId w:val="26"/>
        </w:numPr>
        <w:spacing w:before="0" w:after="0"/>
        <w:rPr>
          <w:rFonts w:ascii="MetaBookCyrLF-Roman" w:hAnsi="MetaBookCyrLF-Roman" w:cs="Arial"/>
          <w:b w:val="0"/>
          <w:i w:val="0"/>
          <w:sz w:val="20"/>
          <w:szCs w:val="20"/>
        </w:rPr>
      </w:pPr>
      <w:bookmarkStart w:id="201" w:name="_Toc497999857"/>
      <w:r w:rsidRPr="00720B15">
        <w:rPr>
          <w:rFonts w:ascii="MetaBookCyrLF-Roman" w:hAnsi="MetaBookCyrLF-Roman" w:cs="Arial"/>
          <w:b w:val="0"/>
          <w:i w:val="0"/>
          <w:sz w:val="20"/>
          <w:szCs w:val="20"/>
        </w:rPr>
        <w:t>Настоящим Договором:</w:t>
      </w:r>
      <w:bookmarkEnd w:id="201"/>
    </w:p>
    <w:p w14:paraId="4575CBEA" w14:textId="77777777" w:rsidR="000C5DC2" w:rsidRPr="00720B15" w:rsidRDefault="000C5DC2" w:rsidP="000C5DC2">
      <w:pPr>
        <w:pStyle w:val="2"/>
        <w:rPr>
          <w:rFonts w:ascii="MetaBookCyrLF-Roman" w:hAnsi="MetaBookCyrLF-Roman" w:cs="Arial"/>
          <w:b w:val="0"/>
          <w:i w:val="0"/>
          <w:sz w:val="20"/>
          <w:szCs w:val="20"/>
        </w:rPr>
      </w:pPr>
      <w:bookmarkStart w:id="202" w:name="_Toc497999858"/>
      <w:r w:rsidRPr="00720B15">
        <w:rPr>
          <w:rFonts w:ascii="MetaBookCyrLF-Roman" w:hAnsi="MetaBookCyrLF-Roman" w:cs="Arial"/>
          <w:b w:val="0"/>
          <w:i w:val="0"/>
          <w:sz w:val="20"/>
          <w:szCs w:val="20"/>
        </w:rPr>
        <w:t xml:space="preserve">Фонд поручает, а </w:t>
      </w:r>
      <w:proofErr w:type="spellStart"/>
      <w:r w:rsidRPr="00720B15">
        <w:rPr>
          <w:rFonts w:ascii="MetaBookCyrLF-Roman" w:hAnsi="MetaBookCyrLF-Roman" w:cs="Arial"/>
          <w:b w:val="0"/>
          <w:i w:val="0"/>
          <w:sz w:val="20"/>
          <w:szCs w:val="20"/>
        </w:rPr>
        <w:t>Спецдепозитарий</w:t>
      </w:r>
      <w:proofErr w:type="spellEnd"/>
      <w:r w:rsidRPr="00720B15">
        <w:rPr>
          <w:rFonts w:ascii="MetaBookCyrLF-Roman" w:hAnsi="MetaBookCyrLF-Roman" w:cs="Arial"/>
          <w:b w:val="0"/>
          <w:i w:val="0"/>
          <w:sz w:val="20"/>
          <w:szCs w:val="20"/>
        </w:rPr>
        <w:t xml:space="preserve"> обязуется оказывать услуги по учету имущества, принадлежащего Фонду, и </w:t>
      </w:r>
      <w:proofErr w:type="gramStart"/>
      <w:r w:rsidRPr="00720B15">
        <w:rPr>
          <w:rFonts w:ascii="MetaBookCyrLF-Roman" w:hAnsi="MetaBookCyrLF-Roman" w:cs="Arial"/>
          <w:b w:val="0"/>
          <w:i w:val="0"/>
          <w:sz w:val="20"/>
          <w:szCs w:val="20"/>
        </w:rPr>
        <w:t>контролю за</w:t>
      </w:r>
      <w:proofErr w:type="gramEnd"/>
      <w:r w:rsidRPr="00720B15">
        <w:rPr>
          <w:rFonts w:ascii="MetaBookCyrLF-Roman" w:hAnsi="MetaBookCyrLF-Roman" w:cs="Arial"/>
          <w:b w:val="0"/>
          <w:i w:val="0"/>
          <w:sz w:val="20"/>
          <w:szCs w:val="20"/>
        </w:rPr>
        <w:t xml:space="preserve"> распоряжением этим имуществом в соответствии с нормативными правовыми актами Российской Федерации уставом и инвестиционной декларацией Фонда (абзац включается, если договор заключается с Фондом).</w:t>
      </w:r>
      <w:bookmarkEnd w:id="202"/>
    </w:p>
    <w:p w14:paraId="531CA281" w14:textId="77777777" w:rsidR="000C5DC2" w:rsidRPr="00720B15" w:rsidRDefault="000C5DC2" w:rsidP="000C5DC2">
      <w:pPr>
        <w:pStyle w:val="2"/>
        <w:rPr>
          <w:rFonts w:ascii="MetaBookCyrLF-Roman" w:hAnsi="MetaBookCyrLF-Roman" w:cs="Arial"/>
          <w:b w:val="0"/>
          <w:i w:val="0"/>
          <w:sz w:val="20"/>
          <w:szCs w:val="20"/>
        </w:rPr>
      </w:pPr>
      <w:bookmarkStart w:id="203" w:name="_Toc497999859"/>
      <w:proofErr w:type="gramStart"/>
      <w:r w:rsidRPr="00720B15">
        <w:rPr>
          <w:rFonts w:ascii="MetaBookCyrLF-Roman" w:hAnsi="MetaBookCyrLF-Roman" w:cs="Arial"/>
          <w:b w:val="0"/>
          <w:i w:val="0"/>
          <w:sz w:val="20"/>
          <w:szCs w:val="20"/>
        </w:rPr>
        <w:t xml:space="preserve">Управляющая компания поручает, а </w:t>
      </w:r>
      <w:proofErr w:type="spellStart"/>
      <w:r w:rsidRPr="00720B15">
        <w:rPr>
          <w:rFonts w:ascii="MetaBookCyrLF-Roman" w:hAnsi="MetaBookCyrLF-Roman" w:cs="Arial"/>
          <w:b w:val="0"/>
          <w:i w:val="0"/>
          <w:sz w:val="20"/>
          <w:szCs w:val="20"/>
        </w:rPr>
        <w:t>Спецдепозитарий</w:t>
      </w:r>
      <w:proofErr w:type="spellEnd"/>
      <w:r w:rsidRPr="00720B15">
        <w:rPr>
          <w:rFonts w:ascii="MetaBookCyrLF-Roman" w:hAnsi="MetaBookCyrLF-Roman" w:cs="Arial"/>
          <w:b w:val="0"/>
          <w:i w:val="0"/>
          <w:sz w:val="20"/>
          <w:szCs w:val="20"/>
        </w:rPr>
        <w:t xml:space="preserve"> обязуется оказывать услуги по учету имущества, принадлежащего Фонду, и контролю за распоряжением этим имуществом в соответствии с нормативными правовыми актами Российской Федерации уставом и инвестиционной декларацией Фонда, договором доверительного управления активами Фонда, заключенным между Фондом и Управляющей компанией (абзац включается, если договор заключается с Управляющей компанией).</w:t>
      </w:r>
      <w:bookmarkEnd w:id="203"/>
      <w:proofErr w:type="gramEnd"/>
    </w:p>
    <w:p w14:paraId="0C93082E" w14:textId="77777777" w:rsidR="000C5DC2" w:rsidRPr="00720B15" w:rsidRDefault="000C5DC2" w:rsidP="00BF7A1D">
      <w:pPr>
        <w:pStyle w:val="2"/>
        <w:keepNext w:val="0"/>
        <w:numPr>
          <w:ilvl w:val="1"/>
          <w:numId w:val="26"/>
        </w:numPr>
        <w:spacing w:before="0" w:after="0"/>
        <w:rPr>
          <w:rFonts w:ascii="MetaBookCyrLF-Roman" w:hAnsi="MetaBookCyrLF-Roman" w:cs="Arial"/>
          <w:b w:val="0"/>
          <w:i w:val="0"/>
          <w:sz w:val="20"/>
          <w:szCs w:val="20"/>
        </w:rPr>
      </w:pPr>
      <w:bookmarkStart w:id="204" w:name="_Toc497999860"/>
      <w:proofErr w:type="gramStart"/>
      <w:r w:rsidRPr="00720B15">
        <w:rPr>
          <w:rFonts w:ascii="MetaBookCyrLF-Roman" w:hAnsi="MetaBookCyrLF-Roman" w:cs="Arial"/>
          <w:b w:val="0"/>
          <w:i w:val="0"/>
          <w:sz w:val="20"/>
          <w:szCs w:val="20"/>
        </w:rPr>
        <w:t xml:space="preserve">Порядок осуществления функций специализированного депозитария, порядок документооборота, в том числе формы применяемых документов, порядок и сроки согласования </w:t>
      </w:r>
      <w:proofErr w:type="spellStart"/>
      <w:r w:rsidRPr="00720B15">
        <w:rPr>
          <w:rFonts w:ascii="MetaBookCyrLF-Roman" w:hAnsi="MetaBookCyrLF-Roman" w:cs="Arial"/>
          <w:b w:val="0"/>
          <w:i w:val="0"/>
          <w:sz w:val="20"/>
          <w:szCs w:val="20"/>
        </w:rPr>
        <w:t>Спецдепозитарием</w:t>
      </w:r>
      <w:proofErr w:type="spellEnd"/>
      <w:r w:rsidRPr="00720B15">
        <w:rPr>
          <w:rFonts w:ascii="MetaBookCyrLF-Roman" w:hAnsi="MetaBookCyrLF-Roman" w:cs="Arial"/>
          <w:b w:val="0"/>
          <w:i w:val="0"/>
          <w:sz w:val="20"/>
          <w:szCs w:val="20"/>
        </w:rPr>
        <w:t xml:space="preserve"> документов Фонда/Управляющей компании в случаях, предусмотренных нормативными правовыми актами Российской Федерации, порядок и сроки выдачи согласия (отказе в выдаче согласия) на распоряжение имуществом, принадлежащем Фонду, устанавливаются Регламентом специализированного депозитария инвестиционных фондов, паевых инвестиционных фондов (далее – Регламент).</w:t>
      </w:r>
      <w:proofErr w:type="gramEnd"/>
      <w:r w:rsidRPr="00720B15">
        <w:rPr>
          <w:rFonts w:ascii="MetaBookCyrLF-Roman" w:hAnsi="MetaBookCyrLF-Roman" w:cs="Arial"/>
          <w:b w:val="0"/>
          <w:i w:val="0"/>
          <w:sz w:val="20"/>
          <w:szCs w:val="20"/>
        </w:rPr>
        <w:t xml:space="preserve"> Регламент является неотъемлемой частью настоящего Договора.</w:t>
      </w:r>
      <w:bookmarkEnd w:id="204"/>
    </w:p>
    <w:p w14:paraId="7FAD93F7" w14:textId="77777777" w:rsidR="000C5DC2" w:rsidRPr="00720B15" w:rsidRDefault="000C5DC2" w:rsidP="00BF7A1D">
      <w:pPr>
        <w:pStyle w:val="2"/>
        <w:keepNext w:val="0"/>
        <w:numPr>
          <w:ilvl w:val="1"/>
          <w:numId w:val="26"/>
        </w:numPr>
        <w:spacing w:before="0" w:after="0"/>
        <w:rPr>
          <w:rFonts w:ascii="MetaBookCyrLF-Roman" w:hAnsi="MetaBookCyrLF-Roman" w:cs="Arial"/>
          <w:b w:val="0"/>
          <w:i w:val="0"/>
          <w:sz w:val="20"/>
          <w:szCs w:val="20"/>
        </w:rPr>
      </w:pPr>
      <w:bookmarkStart w:id="205" w:name="_Toc497999861"/>
      <w:proofErr w:type="gramStart"/>
      <w:r w:rsidRPr="00720B15">
        <w:rPr>
          <w:rFonts w:ascii="MetaBookCyrLF-Roman" w:hAnsi="MetaBookCyrLF-Roman" w:cs="Arial"/>
          <w:b w:val="0"/>
          <w:i w:val="0"/>
          <w:sz w:val="20"/>
          <w:szCs w:val="20"/>
        </w:rPr>
        <w:t xml:space="preserve">По настоящему Договору </w:t>
      </w:r>
      <w:proofErr w:type="spellStart"/>
      <w:r w:rsidRPr="00720B15">
        <w:rPr>
          <w:rFonts w:ascii="MetaBookCyrLF-Roman" w:hAnsi="MetaBookCyrLF-Roman" w:cs="Arial"/>
          <w:b w:val="0"/>
          <w:i w:val="0"/>
          <w:sz w:val="20"/>
          <w:szCs w:val="20"/>
        </w:rPr>
        <w:t>Спецдепозитарием</w:t>
      </w:r>
      <w:proofErr w:type="spellEnd"/>
      <w:r w:rsidRPr="00720B15">
        <w:rPr>
          <w:rFonts w:ascii="MetaBookCyrLF-Roman" w:hAnsi="MetaBookCyrLF-Roman" w:cs="Arial"/>
          <w:b w:val="0"/>
          <w:i w:val="0"/>
          <w:sz w:val="20"/>
          <w:szCs w:val="20"/>
        </w:rPr>
        <w:t xml:space="preserve"> осуществляется предоставление услуг по хранению сертификатов ценных бумаг и/или учету прав на ценные бумаги, составляющие имущество Фонда, путем открытия и ведения счета депо, осуществления операций по этому счету депо и оказание услуг, содействующих реализации прав, вытекающих из ценных бумаг, в соответствии Условиями осуществления </w:t>
      </w:r>
      <w:r w:rsidRPr="00720B15">
        <w:rPr>
          <w:rFonts w:ascii="MetaBookCyrLF-Roman" w:hAnsi="MetaBookCyrLF-Roman" w:cs="Arial"/>
          <w:b w:val="0"/>
          <w:i w:val="0"/>
          <w:sz w:val="20"/>
          <w:szCs w:val="20"/>
        </w:rPr>
        <w:lastRenderedPageBreak/>
        <w:t xml:space="preserve">депозитарной деятельности </w:t>
      </w:r>
      <w:proofErr w:type="spellStart"/>
      <w:r w:rsidRPr="00720B15">
        <w:rPr>
          <w:rFonts w:ascii="MetaBookCyrLF-Roman" w:hAnsi="MetaBookCyrLF-Roman" w:cs="Arial"/>
          <w:b w:val="0"/>
          <w:i w:val="0"/>
          <w:sz w:val="20"/>
          <w:szCs w:val="20"/>
        </w:rPr>
        <w:t>Спецдепозитария</w:t>
      </w:r>
      <w:proofErr w:type="spellEnd"/>
      <w:r w:rsidRPr="00720B15">
        <w:rPr>
          <w:rFonts w:ascii="MetaBookCyrLF-Roman" w:hAnsi="MetaBookCyrLF-Roman" w:cs="Arial"/>
          <w:b w:val="0"/>
          <w:i w:val="0"/>
          <w:sz w:val="20"/>
          <w:szCs w:val="20"/>
        </w:rPr>
        <w:t xml:space="preserve"> (далее – Условия).</w:t>
      </w:r>
      <w:proofErr w:type="gramEnd"/>
      <w:r w:rsidRPr="00720B15">
        <w:rPr>
          <w:rFonts w:ascii="MetaBookCyrLF-Roman" w:hAnsi="MetaBookCyrLF-Roman" w:cs="Arial"/>
          <w:b w:val="0"/>
          <w:i w:val="0"/>
          <w:sz w:val="20"/>
          <w:szCs w:val="20"/>
        </w:rPr>
        <w:t xml:space="preserve"> Условия являются неотъемлемой частью настоящего Договора.</w:t>
      </w:r>
      <w:bookmarkEnd w:id="205"/>
    </w:p>
    <w:p w14:paraId="411260F8" w14:textId="77777777" w:rsidR="000C5DC2" w:rsidRPr="000C5DC2" w:rsidRDefault="000C5DC2" w:rsidP="00BF7A1D">
      <w:pPr>
        <w:pStyle w:val="10"/>
        <w:keepNext/>
        <w:numPr>
          <w:ilvl w:val="0"/>
          <w:numId w:val="26"/>
        </w:numPr>
        <w:autoSpaceDN w:val="0"/>
        <w:spacing w:before="120" w:after="120"/>
        <w:jc w:val="center"/>
        <w:rPr>
          <w:rFonts w:ascii="MetaBookCyrLF-Roman" w:hAnsi="MetaBookCyrLF-Roman"/>
          <w:caps/>
          <w:sz w:val="20"/>
          <w:szCs w:val="20"/>
          <w:lang w:val="ru-RU"/>
        </w:rPr>
      </w:pPr>
      <w:bookmarkStart w:id="206" w:name="_Toc497999862"/>
      <w:r w:rsidRPr="000C5DC2">
        <w:rPr>
          <w:rFonts w:ascii="MetaBookCyrLF-Roman" w:hAnsi="MetaBookCyrLF-Roman"/>
          <w:caps/>
          <w:sz w:val="20"/>
          <w:szCs w:val="20"/>
          <w:lang w:val="ru-RU"/>
        </w:rPr>
        <w:t>Обязанности Спецдепозитария</w:t>
      </w:r>
      <w:bookmarkEnd w:id="206"/>
    </w:p>
    <w:p w14:paraId="791ED5D8" w14:textId="77777777" w:rsidR="000C5DC2" w:rsidRPr="000C5DC2" w:rsidRDefault="000C5DC2" w:rsidP="00720B15">
      <w:pPr>
        <w:spacing w:before="120" w:after="120"/>
        <w:rPr>
          <w:rFonts w:ascii="MetaBookCyrLF-Roman" w:hAnsi="MetaBookCyrLF-Roman"/>
          <w:b/>
        </w:rPr>
      </w:pPr>
      <w:proofErr w:type="spellStart"/>
      <w:r w:rsidRPr="000C5DC2">
        <w:rPr>
          <w:rFonts w:ascii="MetaBookCyrLF-Roman" w:hAnsi="MetaBookCyrLF-Roman" w:cs="Arial"/>
          <w:b/>
          <w:kern w:val="24"/>
        </w:rPr>
        <w:t>Спецдепозитарий</w:t>
      </w:r>
      <w:proofErr w:type="spellEnd"/>
      <w:r w:rsidRPr="000C5DC2">
        <w:rPr>
          <w:rFonts w:ascii="MetaBookCyrLF-Roman" w:hAnsi="MetaBookCyrLF-Roman" w:cs="Arial"/>
          <w:b/>
          <w:kern w:val="24"/>
        </w:rPr>
        <w:t xml:space="preserve"> обязан:</w:t>
      </w:r>
    </w:p>
    <w:p w14:paraId="2EFEB1D0" w14:textId="77777777" w:rsidR="000C5DC2" w:rsidRPr="00720B15" w:rsidRDefault="000C5DC2" w:rsidP="00BF7A1D">
      <w:pPr>
        <w:numPr>
          <w:ilvl w:val="1"/>
          <w:numId w:val="26"/>
        </w:numPr>
        <w:autoSpaceDE w:val="0"/>
        <w:autoSpaceDN w:val="0"/>
        <w:jc w:val="both"/>
        <w:rPr>
          <w:rFonts w:ascii="MetaBookCyrLF-Roman" w:hAnsi="MetaBookCyrLF-Roman" w:cs="Arial"/>
          <w:kern w:val="24"/>
        </w:rPr>
      </w:pPr>
      <w:r w:rsidRPr="00720B15">
        <w:rPr>
          <w:rFonts w:ascii="MetaBookCyrLF-Roman" w:hAnsi="MetaBookCyrLF-Roman" w:cs="Arial"/>
          <w:kern w:val="24"/>
        </w:rPr>
        <w:t>Принять на обслуживание Фонд/Управляющую компанию и оказывать услуги согласно настоящему Договору и Регламенту.</w:t>
      </w:r>
    </w:p>
    <w:p w14:paraId="7BF8333A" w14:textId="77777777" w:rsidR="000C5DC2" w:rsidRPr="00720B15" w:rsidRDefault="000C5DC2" w:rsidP="00BF7A1D">
      <w:pPr>
        <w:numPr>
          <w:ilvl w:val="1"/>
          <w:numId w:val="26"/>
        </w:numPr>
        <w:autoSpaceDE w:val="0"/>
        <w:autoSpaceDN w:val="0"/>
        <w:jc w:val="both"/>
        <w:rPr>
          <w:rFonts w:ascii="MetaBookCyrLF-Roman" w:hAnsi="MetaBookCyrLF-Roman" w:cs="Arial"/>
          <w:kern w:val="24"/>
        </w:rPr>
      </w:pPr>
      <w:r w:rsidRPr="00720B15">
        <w:rPr>
          <w:rFonts w:ascii="MetaBookCyrLF-Roman" w:hAnsi="MetaBookCyrLF-Roman" w:cs="Arial"/>
          <w:kern w:val="24"/>
        </w:rPr>
        <w:t>Принимать и хранить первичные документы в отношении имущества, принадлежащего Фонду, а также подлинники документов, предусмотренные нормативными правовыми актами Российской Федерации.</w:t>
      </w:r>
    </w:p>
    <w:p w14:paraId="7BD240E3" w14:textId="77777777" w:rsidR="000C5DC2" w:rsidRPr="00720B15" w:rsidRDefault="000C5DC2" w:rsidP="00BF7A1D">
      <w:pPr>
        <w:pStyle w:val="2"/>
        <w:keepNext w:val="0"/>
        <w:numPr>
          <w:ilvl w:val="1"/>
          <w:numId w:val="26"/>
        </w:numPr>
        <w:spacing w:before="0" w:after="0"/>
        <w:rPr>
          <w:rFonts w:ascii="MetaBookCyrLF-Roman" w:hAnsi="MetaBookCyrLF-Roman" w:cs="Arial"/>
          <w:b w:val="0"/>
          <w:i w:val="0"/>
          <w:kern w:val="24"/>
          <w:sz w:val="20"/>
          <w:szCs w:val="20"/>
        </w:rPr>
      </w:pPr>
      <w:bookmarkStart w:id="207" w:name="_Toc497999863"/>
      <w:r w:rsidRPr="00720B15">
        <w:rPr>
          <w:rFonts w:ascii="MetaBookCyrLF-Roman" w:hAnsi="MetaBookCyrLF-Roman" w:cs="Arial"/>
          <w:b w:val="0"/>
          <w:i w:val="0"/>
          <w:sz w:val="20"/>
          <w:szCs w:val="20"/>
        </w:rPr>
        <w:t xml:space="preserve">Осуществлять </w:t>
      </w:r>
      <w:proofErr w:type="gramStart"/>
      <w:r w:rsidRPr="00720B15">
        <w:rPr>
          <w:rFonts w:ascii="MetaBookCyrLF-Roman" w:hAnsi="MetaBookCyrLF-Roman" w:cs="Arial"/>
          <w:b w:val="0"/>
          <w:i w:val="0"/>
          <w:sz w:val="20"/>
          <w:szCs w:val="20"/>
        </w:rPr>
        <w:t>контроль за</w:t>
      </w:r>
      <w:proofErr w:type="gramEnd"/>
      <w:r w:rsidRPr="00720B15">
        <w:rPr>
          <w:rFonts w:ascii="MetaBookCyrLF-Roman" w:hAnsi="MetaBookCyrLF-Roman" w:cs="Arial"/>
          <w:b w:val="0"/>
          <w:i w:val="0"/>
          <w:sz w:val="20"/>
          <w:szCs w:val="20"/>
        </w:rPr>
        <w:t xml:space="preserve"> распоряжением имуществом, принадлежащим Фонду.</w:t>
      </w:r>
      <w:bookmarkEnd w:id="207"/>
    </w:p>
    <w:p w14:paraId="4C103861" w14:textId="77777777" w:rsidR="000C5DC2" w:rsidRPr="00720B15" w:rsidRDefault="000C5DC2" w:rsidP="00BF7A1D">
      <w:pPr>
        <w:pStyle w:val="2"/>
        <w:keepNext w:val="0"/>
        <w:numPr>
          <w:ilvl w:val="1"/>
          <w:numId w:val="26"/>
        </w:numPr>
        <w:spacing w:before="0" w:after="0"/>
        <w:rPr>
          <w:rFonts w:ascii="MetaBookCyrLF-Roman" w:hAnsi="MetaBookCyrLF-Roman" w:cs="Arial"/>
          <w:b w:val="0"/>
          <w:i w:val="0"/>
          <w:sz w:val="20"/>
          <w:szCs w:val="20"/>
        </w:rPr>
      </w:pPr>
      <w:bookmarkStart w:id="208" w:name="_Toc497999864"/>
      <w:r w:rsidRPr="00720B15">
        <w:rPr>
          <w:rFonts w:ascii="MetaBookCyrLF-Roman" w:hAnsi="MetaBookCyrLF-Roman" w:cs="Arial"/>
          <w:b w:val="0"/>
          <w:i w:val="0"/>
          <w:sz w:val="20"/>
          <w:szCs w:val="20"/>
        </w:rPr>
        <w:t xml:space="preserve">Осуществлять </w:t>
      </w:r>
      <w:proofErr w:type="gramStart"/>
      <w:r w:rsidRPr="00720B15">
        <w:rPr>
          <w:rFonts w:ascii="MetaBookCyrLF-Roman" w:hAnsi="MetaBookCyrLF-Roman" w:cs="Arial"/>
          <w:b w:val="0"/>
          <w:i w:val="0"/>
          <w:sz w:val="20"/>
          <w:szCs w:val="20"/>
        </w:rPr>
        <w:t>контроль за</w:t>
      </w:r>
      <w:proofErr w:type="gramEnd"/>
      <w:r w:rsidRPr="00720B15">
        <w:rPr>
          <w:rFonts w:ascii="MetaBookCyrLF-Roman" w:hAnsi="MetaBookCyrLF-Roman" w:cs="Arial"/>
          <w:b w:val="0"/>
          <w:i w:val="0"/>
          <w:sz w:val="20"/>
          <w:szCs w:val="20"/>
        </w:rPr>
        <w:t xml:space="preserve"> соблюдением Фондом/Управляющей компанией установленного порядка определения стоимости чистых активов Фонда, стоимости чистых активов Фонда в расчете на одну акцию.</w:t>
      </w:r>
      <w:bookmarkEnd w:id="208"/>
    </w:p>
    <w:p w14:paraId="254FBB14" w14:textId="77777777" w:rsidR="000C5DC2" w:rsidRPr="00720B15" w:rsidRDefault="000C5DC2" w:rsidP="00BF7A1D">
      <w:pPr>
        <w:numPr>
          <w:ilvl w:val="1"/>
          <w:numId w:val="26"/>
        </w:numPr>
        <w:autoSpaceDE w:val="0"/>
        <w:autoSpaceDN w:val="0"/>
        <w:jc w:val="both"/>
        <w:rPr>
          <w:rFonts w:ascii="MetaBookCyrLF-Roman" w:hAnsi="MetaBookCyrLF-Roman" w:cs="Arial"/>
          <w:kern w:val="24"/>
        </w:rPr>
      </w:pPr>
      <w:r w:rsidRPr="00720B15">
        <w:rPr>
          <w:rFonts w:ascii="MetaBookCyrLF-Roman" w:hAnsi="MetaBookCyrLF-Roman" w:cs="Arial"/>
          <w:kern w:val="24"/>
        </w:rPr>
        <w:t>Оказывать депозитарные услуги Фонду/Управляющей компании в соответствии с Условиями.</w:t>
      </w:r>
    </w:p>
    <w:p w14:paraId="7EC8BFEF" w14:textId="77777777" w:rsidR="000C5DC2" w:rsidRPr="00720B15" w:rsidRDefault="000C5DC2" w:rsidP="00BF7A1D">
      <w:pPr>
        <w:numPr>
          <w:ilvl w:val="1"/>
          <w:numId w:val="26"/>
        </w:numPr>
        <w:autoSpaceDE w:val="0"/>
        <w:autoSpaceDN w:val="0"/>
        <w:jc w:val="both"/>
        <w:rPr>
          <w:rFonts w:ascii="MetaBookCyrLF-Roman" w:hAnsi="MetaBookCyrLF-Roman" w:cs="Arial"/>
          <w:kern w:val="24"/>
        </w:rPr>
      </w:pPr>
      <w:r w:rsidRPr="00720B15">
        <w:rPr>
          <w:rFonts w:ascii="MetaBookCyrLF-Roman" w:hAnsi="MetaBookCyrLF-Roman" w:cs="Arial"/>
          <w:kern w:val="24"/>
        </w:rPr>
        <w:t>Предоставлять Фонду/Управляющей компании отчеты и доводить до Фонда/Управляющей компании сведения (информацию) в отношении имущества, принадлежащего Фонду, в соответствии с настоящим Договором, Регламентом и нормативными правовыми актами Российской Федерации.</w:t>
      </w:r>
    </w:p>
    <w:p w14:paraId="76783393" w14:textId="77777777" w:rsidR="000C5DC2" w:rsidRPr="00720B15" w:rsidRDefault="000C5DC2" w:rsidP="00BF7A1D">
      <w:pPr>
        <w:pStyle w:val="2"/>
        <w:keepNext w:val="0"/>
        <w:numPr>
          <w:ilvl w:val="1"/>
          <w:numId w:val="26"/>
        </w:numPr>
        <w:spacing w:before="0" w:after="0"/>
        <w:rPr>
          <w:rFonts w:ascii="MetaBookCyrLF-Roman" w:hAnsi="MetaBookCyrLF-Roman" w:cs="Arial"/>
          <w:b w:val="0"/>
          <w:i w:val="0"/>
          <w:sz w:val="20"/>
          <w:szCs w:val="20"/>
        </w:rPr>
      </w:pPr>
      <w:bookmarkStart w:id="209" w:name="_Toc497999865"/>
      <w:r w:rsidRPr="00720B15">
        <w:rPr>
          <w:rFonts w:ascii="MetaBookCyrLF-Roman" w:hAnsi="MetaBookCyrLF-Roman" w:cs="Arial"/>
          <w:b w:val="0"/>
          <w:i w:val="0"/>
          <w:sz w:val="20"/>
          <w:szCs w:val="20"/>
        </w:rPr>
        <w:t xml:space="preserve">В случае передачи прав и обязанностей </w:t>
      </w:r>
      <w:proofErr w:type="spellStart"/>
      <w:r w:rsidRPr="00720B15">
        <w:rPr>
          <w:rFonts w:ascii="MetaBookCyrLF-Roman" w:hAnsi="MetaBookCyrLF-Roman" w:cs="Arial"/>
          <w:b w:val="0"/>
          <w:i w:val="0"/>
          <w:sz w:val="20"/>
          <w:szCs w:val="20"/>
        </w:rPr>
        <w:t>Спецдепозитария</w:t>
      </w:r>
      <w:proofErr w:type="spellEnd"/>
      <w:r w:rsidRPr="00720B15">
        <w:rPr>
          <w:rFonts w:ascii="MetaBookCyrLF-Roman" w:hAnsi="MetaBookCyrLF-Roman" w:cs="Arial"/>
          <w:b w:val="0"/>
          <w:i w:val="0"/>
          <w:sz w:val="20"/>
          <w:szCs w:val="20"/>
        </w:rPr>
        <w:t xml:space="preserve"> другому специализированному депозитарию осуществить передачу документов и сведений (информации), а также имущества, принадлежащего Фонду, в другой специализированный депозитарий в соответствии с требованиями нормативных правовых актов Российской Федерации.</w:t>
      </w:r>
      <w:bookmarkEnd w:id="209"/>
    </w:p>
    <w:p w14:paraId="7C5F8310" w14:textId="77777777" w:rsidR="000C5DC2" w:rsidRPr="00720B15" w:rsidRDefault="000C5DC2" w:rsidP="00BF7A1D">
      <w:pPr>
        <w:pStyle w:val="2"/>
        <w:keepNext w:val="0"/>
        <w:numPr>
          <w:ilvl w:val="1"/>
          <w:numId w:val="26"/>
        </w:numPr>
        <w:spacing w:before="0" w:after="0"/>
        <w:rPr>
          <w:rFonts w:ascii="MetaBookCyrLF-Roman" w:hAnsi="MetaBookCyrLF-Roman" w:cs="Arial"/>
          <w:b w:val="0"/>
          <w:i w:val="0"/>
          <w:sz w:val="20"/>
          <w:szCs w:val="20"/>
        </w:rPr>
      </w:pPr>
      <w:bookmarkStart w:id="210" w:name="_Toc497999866"/>
      <w:r w:rsidRPr="00720B15">
        <w:rPr>
          <w:rFonts w:ascii="MetaBookCyrLF-Roman" w:hAnsi="MetaBookCyrLF-Roman" w:cs="Arial"/>
          <w:b w:val="0"/>
          <w:i w:val="0"/>
          <w:sz w:val="20"/>
          <w:szCs w:val="20"/>
        </w:rPr>
        <w:t>Уведомлять Фонд/Управляющую компанию об одностороннем изменении Тарифов на обслуживание не менее чем за 10 (Десять) календарных дней до вступления их в силу.</w:t>
      </w:r>
      <w:bookmarkEnd w:id="210"/>
    </w:p>
    <w:p w14:paraId="7733F5F8" w14:textId="77777777" w:rsidR="000C5DC2" w:rsidRPr="00720B15" w:rsidRDefault="000C5DC2" w:rsidP="00BF7A1D">
      <w:pPr>
        <w:pStyle w:val="2"/>
        <w:keepNext w:val="0"/>
        <w:numPr>
          <w:ilvl w:val="1"/>
          <w:numId w:val="26"/>
        </w:numPr>
        <w:spacing w:before="0" w:after="0"/>
        <w:rPr>
          <w:rFonts w:ascii="MetaBookCyrLF-Roman" w:hAnsi="MetaBookCyrLF-Roman" w:cs="Arial"/>
          <w:b w:val="0"/>
          <w:i w:val="0"/>
          <w:sz w:val="20"/>
          <w:szCs w:val="20"/>
        </w:rPr>
      </w:pPr>
      <w:bookmarkStart w:id="211" w:name="_Toc497999867"/>
      <w:r w:rsidRPr="00720B15">
        <w:rPr>
          <w:rFonts w:ascii="MetaBookCyrLF-Roman" w:hAnsi="MetaBookCyrLF-Roman" w:cs="Arial"/>
          <w:b w:val="0"/>
          <w:i w:val="0"/>
          <w:sz w:val="20"/>
          <w:szCs w:val="20"/>
        </w:rPr>
        <w:t>Уведомлять Фонд/Управляющую компанию о внесении изменений в Регламент в порядке и сроки, установленные Регламентом.</w:t>
      </w:r>
      <w:bookmarkEnd w:id="211"/>
    </w:p>
    <w:p w14:paraId="1F70205C" w14:textId="77777777" w:rsidR="000C5DC2" w:rsidRPr="00720B15" w:rsidRDefault="000C5DC2" w:rsidP="00BF7A1D">
      <w:pPr>
        <w:pStyle w:val="2"/>
        <w:keepNext w:val="0"/>
        <w:numPr>
          <w:ilvl w:val="1"/>
          <w:numId w:val="26"/>
        </w:numPr>
        <w:spacing w:before="0" w:after="0"/>
        <w:rPr>
          <w:rFonts w:ascii="MetaBookCyrLF-Roman" w:hAnsi="MetaBookCyrLF-Roman" w:cs="Arial"/>
          <w:b w:val="0"/>
          <w:i w:val="0"/>
          <w:sz w:val="20"/>
          <w:szCs w:val="20"/>
        </w:rPr>
      </w:pPr>
      <w:bookmarkStart w:id="212" w:name="_Toc497999868"/>
      <w:r w:rsidRPr="00720B15">
        <w:rPr>
          <w:rFonts w:ascii="MetaBookCyrLF-Roman" w:hAnsi="MetaBookCyrLF-Roman" w:cs="Arial"/>
          <w:b w:val="0"/>
          <w:i w:val="0"/>
          <w:sz w:val="20"/>
          <w:szCs w:val="20"/>
        </w:rPr>
        <w:t>Уведомлять Фонд/Управляющую компанию о внесении изменений в Условия в порядке и сроки, установленные Условиями.</w:t>
      </w:r>
      <w:bookmarkEnd w:id="212"/>
    </w:p>
    <w:p w14:paraId="2B96273D" w14:textId="77777777" w:rsidR="000C5DC2" w:rsidRPr="000C5DC2" w:rsidRDefault="000C5DC2" w:rsidP="00BF7A1D">
      <w:pPr>
        <w:pStyle w:val="10"/>
        <w:keepNext/>
        <w:numPr>
          <w:ilvl w:val="0"/>
          <w:numId w:val="26"/>
        </w:numPr>
        <w:autoSpaceDN w:val="0"/>
        <w:spacing w:before="120" w:after="120"/>
        <w:jc w:val="center"/>
        <w:rPr>
          <w:rFonts w:ascii="MetaBookCyrLF-Roman" w:hAnsi="MetaBookCyrLF-Roman" w:cs="Arial"/>
          <w:caps/>
          <w:sz w:val="20"/>
          <w:szCs w:val="20"/>
          <w:lang w:val="ru-RU"/>
        </w:rPr>
      </w:pPr>
      <w:bookmarkStart w:id="213" w:name="_Toc497999869"/>
      <w:r w:rsidRPr="000C5DC2">
        <w:rPr>
          <w:rFonts w:ascii="MetaBookCyrLF-Roman" w:hAnsi="MetaBookCyrLF-Roman"/>
          <w:caps/>
          <w:sz w:val="20"/>
          <w:szCs w:val="20"/>
          <w:lang w:val="ru-RU"/>
        </w:rPr>
        <w:t>Права Спецдепозитария</w:t>
      </w:r>
      <w:bookmarkEnd w:id="213"/>
    </w:p>
    <w:p w14:paraId="3A6C2361" w14:textId="77777777" w:rsidR="000C5DC2" w:rsidRPr="000C5DC2" w:rsidRDefault="000C5DC2" w:rsidP="00720B15">
      <w:pPr>
        <w:spacing w:before="120" w:after="120"/>
        <w:rPr>
          <w:rFonts w:ascii="MetaBookCyrLF-Roman" w:hAnsi="MetaBookCyrLF-Roman" w:cs="Arial"/>
          <w:b/>
          <w:kern w:val="24"/>
        </w:rPr>
      </w:pPr>
      <w:proofErr w:type="spellStart"/>
      <w:r w:rsidRPr="000C5DC2">
        <w:rPr>
          <w:rFonts w:ascii="MetaBookCyrLF-Roman" w:hAnsi="MetaBookCyrLF-Roman" w:cs="Arial"/>
          <w:b/>
          <w:kern w:val="24"/>
        </w:rPr>
        <w:t>Спецдепозитарий</w:t>
      </w:r>
      <w:proofErr w:type="spellEnd"/>
      <w:r w:rsidRPr="000C5DC2">
        <w:rPr>
          <w:rFonts w:ascii="MetaBookCyrLF-Roman" w:hAnsi="MetaBookCyrLF-Roman" w:cs="Arial"/>
          <w:b/>
          <w:kern w:val="24"/>
        </w:rPr>
        <w:t xml:space="preserve"> вправе:</w:t>
      </w:r>
    </w:p>
    <w:p w14:paraId="6196205F" w14:textId="77777777" w:rsidR="000C5DC2" w:rsidRPr="00720B15" w:rsidRDefault="000C5DC2" w:rsidP="00BF7A1D">
      <w:pPr>
        <w:numPr>
          <w:ilvl w:val="1"/>
          <w:numId w:val="26"/>
        </w:numPr>
        <w:autoSpaceDE w:val="0"/>
        <w:autoSpaceDN w:val="0"/>
        <w:jc w:val="both"/>
        <w:rPr>
          <w:rFonts w:ascii="MetaBookCyrLF-Roman" w:hAnsi="MetaBookCyrLF-Roman" w:cs="Arial"/>
          <w:kern w:val="24"/>
        </w:rPr>
      </w:pPr>
      <w:r w:rsidRPr="00720B15">
        <w:rPr>
          <w:rFonts w:ascii="MetaBookCyrLF-Roman" w:hAnsi="MetaBookCyrLF-Roman" w:cs="Arial"/>
          <w:kern w:val="24"/>
        </w:rPr>
        <w:t>Отказать в выдаче согласия на распоряжение имуществом, принадлежащим Фонду, а также исполнении поручения о передаче ценных бумаг, принадлежащих Фонду, если такое распоряжение противоречит требования нормативных правовых актов Российской Федерации, инвестиционной декларации Фонда, договора доверительного управления.</w:t>
      </w:r>
    </w:p>
    <w:p w14:paraId="5764B813" w14:textId="77777777" w:rsidR="000C5DC2" w:rsidRPr="00720B15" w:rsidRDefault="000C5DC2" w:rsidP="00BF7A1D">
      <w:pPr>
        <w:pStyle w:val="2"/>
        <w:keepNext w:val="0"/>
        <w:numPr>
          <w:ilvl w:val="1"/>
          <w:numId w:val="26"/>
        </w:numPr>
        <w:spacing w:before="0" w:after="0"/>
        <w:rPr>
          <w:rFonts w:ascii="MetaBookCyrLF-Roman" w:hAnsi="MetaBookCyrLF-Roman" w:cs="Arial"/>
          <w:b w:val="0"/>
          <w:i w:val="0"/>
          <w:kern w:val="24"/>
          <w:sz w:val="20"/>
          <w:szCs w:val="20"/>
        </w:rPr>
      </w:pPr>
      <w:bookmarkStart w:id="214" w:name="_Toc497999870"/>
      <w:r w:rsidRPr="00720B15">
        <w:rPr>
          <w:rFonts w:ascii="MetaBookCyrLF-Roman" w:hAnsi="MetaBookCyrLF-Roman" w:cs="Arial"/>
          <w:b w:val="0"/>
          <w:i w:val="0"/>
          <w:sz w:val="20"/>
          <w:szCs w:val="20"/>
        </w:rPr>
        <w:t>Привлекать к исполнению функций по хранению и учету прав на ценные бумаги, принадлежащие Фонду, третьих лиц в соответствии с требованиями нормативных правовых актов Российской Федерации.</w:t>
      </w:r>
      <w:bookmarkEnd w:id="214"/>
    </w:p>
    <w:p w14:paraId="4DF68964" w14:textId="77777777" w:rsidR="000C5DC2" w:rsidRPr="00720B15" w:rsidRDefault="000C5DC2" w:rsidP="00BF7A1D">
      <w:pPr>
        <w:pStyle w:val="2"/>
        <w:keepNext w:val="0"/>
        <w:numPr>
          <w:ilvl w:val="1"/>
          <w:numId w:val="26"/>
        </w:numPr>
        <w:spacing w:before="0" w:after="0"/>
        <w:rPr>
          <w:rFonts w:ascii="MetaBookCyrLF-Roman" w:hAnsi="MetaBookCyrLF-Roman" w:cs="Arial"/>
          <w:b w:val="0"/>
          <w:i w:val="0"/>
          <w:sz w:val="20"/>
          <w:szCs w:val="20"/>
        </w:rPr>
      </w:pPr>
      <w:bookmarkStart w:id="215" w:name="_Toc497999871"/>
      <w:r w:rsidRPr="00720B15">
        <w:rPr>
          <w:rFonts w:ascii="MetaBookCyrLF-Roman" w:hAnsi="MetaBookCyrLF-Roman" w:cs="Arial"/>
          <w:b w:val="0"/>
          <w:i w:val="0"/>
          <w:sz w:val="20"/>
          <w:szCs w:val="20"/>
        </w:rPr>
        <w:t>Оказывать Фонду/Управляющей компании консультационные и информационные услуги.</w:t>
      </w:r>
      <w:bookmarkEnd w:id="215"/>
    </w:p>
    <w:p w14:paraId="0601AF07" w14:textId="77777777" w:rsidR="000C5DC2" w:rsidRPr="00720B15" w:rsidRDefault="000C5DC2" w:rsidP="00BF7A1D">
      <w:pPr>
        <w:numPr>
          <w:ilvl w:val="1"/>
          <w:numId w:val="26"/>
        </w:numPr>
        <w:autoSpaceDE w:val="0"/>
        <w:autoSpaceDN w:val="0"/>
        <w:jc w:val="both"/>
        <w:rPr>
          <w:rFonts w:ascii="MetaBookCyrLF-Roman" w:hAnsi="MetaBookCyrLF-Roman" w:cs="Arial"/>
          <w:kern w:val="24"/>
        </w:rPr>
      </w:pPr>
      <w:r w:rsidRPr="00720B15">
        <w:rPr>
          <w:rFonts w:ascii="MetaBookCyrLF-Roman" w:hAnsi="MetaBookCyrLF-Roman" w:cs="Arial"/>
          <w:kern w:val="24"/>
        </w:rPr>
        <w:t>В одностороннем порядке изменять Тарифы на обслуживание, вносить изменения в Регламент и Условия в установленном порядке.</w:t>
      </w:r>
    </w:p>
    <w:p w14:paraId="09A45006" w14:textId="77777777" w:rsidR="000C5DC2" w:rsidRPr="000C5DC2" w:rsidRDefault="00720B15" w:rsidP="00BF7A1D">
      <w:pPr>
        <w:pStyle w:val="10"/>
        <w:keepNext/>
        <w:numPr>
          <w:ilvl w:val="0"/>
          <w:numId w:val="26"/>
        </w:numPr>
        <w:autoSpaceDN w:val="0"/>
        <w:spacing w:before="120" w:after="120"/>
        <w:jc w:val="center"/>
        <w:rPr>
          <w:rFonts w:ascii="MetaBookCyrLF-Roman" w:hAnsi="MetaBookCyrLF-Roman"/>
          <w:caps/>
          <w:sz w:val="20"/>
          <w:szCs w:val="20"/>
          <w:lang w:val="ru-RU"/>
        </w:rPr>
      </w:pPr>
      <w:bookmarkStart w:id="216" w:name="_Toc497999872"/>
      <w:r>
        <w:rPr>
          <w:rFonts w:ascii="MetaBookCyrLF-Roman" w:hAnsi="MetaBookCyrLF-Roman"/>
          <w:caps/>
          <w:sz w:val="20"/>
          <w:szCs w:val="20"/>
          <w:lang w:val="ru-RU"/>
        </w:rPr>
        <w:t>О</w:t>
      </w:r>
      <w:r w:rsidR="000C5DC2" w:rsidRPr="000C5DC2">
        <w:rPr>
          <w:rFonts w:ascii="MetaBookCyrLF-Roman" w:hAnsi="MetaBookCyrLF-Roman"/>
          <w:caps/>
          <w:sz w:val="20"/>
          <w:szCs w:val="20"/>
          <w:lang w:val="ru-RU"/>
        </w:rPr>
        <w:t>бязанности Фонда/УПРАВЛЯЮЩЕЙ КОМПАНИИ</w:t>
      </w:r>
      <w:bookmarkEnd w:id="216"/>
    </w:p>
    <w:p w14:paraId="7F9EBDA8" w14:textId="77777777" w:rsidR="000C5DC2" w:rsidRPr="000C5DC2" w:rsidRDefault="000C5DC2" w:rsidP="00720B15">
      <w:pPr>
        <w:spacing w:before="120" w:after="120"/>
        <w:rPr>
          <w:rFonts w:ascii="MetaBookCyrLF-Roman" w:hAnsi="MetaBookCyrLF-Roman" w:cs="Arial"/>
          <w:b/>
          <w:kern w:val="24"/>
        </w:rPr>
      </w:pPr>
      <w:r w:rsidRPr="000C5DC2">
        <w:rPr>
          <w:rFonts w:ascii="MetaBookCyrLF-Roman" w:hAnsi="MetaBookCyrLF-Roman" w:cs="Arial"/>
          <w:b/>
          <w:kern w:val="24"/>
        </w:rPr>
        <w:t>Фонд/Управляющая компания обязана:</w:t>
      </w:r>
    </w:p>
    <w:p w14:paraId="07DEE12D" w14:textId="77777777" w:rsidR="000C5DC2" w:rsidRPr="00720B15" w:rsidRDefault="000C5DC2" w:rsidP="00BF7A1D">
      <w:pPr>
        <w:numPr>
          <w:ilvl w:val="1"/>
          <w:numId w:val="26"/>
        </w:numPr>
        <w:autoSpaceDE w:val="0"/>
        <w:autoSpaceDN w:val="0"/>
        <w:jc w:val="both"/>
        <w:rPr>
          <w:rFonts w:ascii="MetaBookCyrLF-Roman" w:hAnsi="MetaBookCyrLF-Roman" w:cs="Arial"/>
          <w:kern w:val="24"/>
        </w:rPr>
      </w:pPr>
      <w:r w:rsidRPr="00720B15">
        <w:rPr>
          <w:rFonts w:ascii="MetaBookCyrLF-Roman" w:hAnsi="MetaBookCyrLF-Roman" w:cs="Arial"/>
          <w:kern w:val="24"/>
        </w:rPr>
        <w:t>Соблюдать условия настоящего Договора, а также положения Регламента и Условий.</w:t>
      </w:r>
    </w:p>
    <w:p w14:paraId="0C713AAA" w14:textId="77777777" w:rsidR="000C5DC2" w:rsidRPr="00720B15" w:rsidRDefault="000C5DC2" w:rsidP="00BF7A1D">
      <w:pPr>
        <w:numPr>
          <w:ilvl w:val="1"/>
          <w:numId w:val="26"/>
        </w:numPr>
        <w:autoSpaceDE w:val="0"/>
        <w:autoSpaceDN w:val="0"/>
        <w:jc w:val="both"/>
        <w:rPr>
          <w:rFonts w:ascii="MetaBookCyrLF-Roman" w:hAnsi="MetaBookCyrLF-Roman" w:cs="Arial"/>
          <w:kern w:val="24"/>
        </w:rPr>
      </w:pPr>
      <w:r w:rsidRPr="00720B15">
        <w:rPr>
          <w:rFonts w:ascii="MetaBookCyrLF-Roman" w:hAnsi="MetaBookCyrLF-Roman" w:cs="Arial"/>
          <w:kern w:val="24"/>
        </w:rPr>
        <w:t xml:space="preserve">Предоставлять </w:t>
      </w:r>
      <w:proofErr w:type="spellStart"/>
      <w:r w:rsidRPr="00720B15">
        <w:rPr>
          <w:rFonts w:ascii="MetaBookCyrLF-Roman" w:hAnsi="MetaBookCyrLF-Roman" w:cs="Arial"/>
          <w:kern w:val="24"/>
        </w:rPr>
        <w:t>Спецдепозитарию</w:t>
      </w:r>
      <w:proofErr w:type="spellEnd"/>
      <w:r w:rsidRPr="00720B15">
        <w:rPr>
          <w:rFonts w:ascii="MetaBookCyrLF-Roman" w:hAnsi="MetaBookCyrLF-Roman" w:cs="Arial"/>
          <w:kern w:val="24"/>
        </w:rPr>
        <w:t xml:space="preserve"> первичные документы в отношении имущества, принадлежащего Фонду, в порядке и сроки, установленные Регламентом.</w:t>
      </w:r>
    </w:p>
    <w:p w14:paraId="6EE451E3" w14:textId="77777777" w:rsidR="000C5DC2" w:rsidRPr="00720B15" w:rsidRDefault="000C5DC2" w:rsidP="00BF7A1D">
      <w:pPr>
        <w:pStyle w:val="2"/>
        <w:keepNext w:val="0"/>
        <w:numPr>
          <w:ilvl w:val="1"/>
          <w:numId w:val="26"/>
        </w:numPr>
        <w:spacing w:before="0" w:after="0"/>
        <w:rPr>
          <w:rFonts w:ascii="MetaBookCyrLF-Roman" w:hAnsi="MetaBookCyrLF-Roman" w:cs="Arial"/>
          <w:b w:val="0"/>
          <w:i w:val="0"/>
          <w:kern w:val="24"/>
          <w:sz w:val="20"/>
          <w:szCs w:val="20"/>
        </w:rPr>
      </w:pPr>
      <w:bookmarkStart w:id="217" w:name="_Toc497999873"/>
      <w:r w:rsidRPr="00720B15">
        <w:rPr>
          <w:rFonts w:ascii="MetaBookCyrLF-Roman" w:hAnsi="MetaBookCyrLF-Roman" w:cs="Arial"/>
          <w:b w:val="0"/>
          <w:i w:val="0"/>
          <w:sz w:val="20"/>
          <w:szCs w:val="20"/>
        </w:rPr>
        <w:t xml:space="preserve">Предоставить </w:t>
      </w:r>
      <w:proofErr w:type="spellStart"/>
      <w:r w:rsidRPr="00720B15">
        <w:rPr>
          <w:rFonts w:ascii="MetaBookCyrLF-Roman" w:hAnsi="MetaBookCyrLF-Roman" w:cs="Arial"/>
          <w:b w:val="0"/>
          <w:i w:val="0"/>
          <w:sz w:val="20"/>
          <w:szCs w:val="20"/>
        </w:rPr>
        <w:t>Спецдепозитарию</w:t>
      </w:r>
      <w:proofErr w:type="spellEnd"/>
      <w:r w:rsidRPr="00720B15">
        <w:rPr>
          <w:rFonts w:ascii="MetaBookCyrLF-Roman" w:hAnsi="MetaBookCyrLF-Roman" w:cs="Arial"/>
          <w:b w:val="0"/>
          <w:i w:val="0"/>
          <w:sz w:val="20"/>
          <w:szCs w:val="20"/>
        </w:rPr>
        <w:t xml:space="preserve"> для открытия счета депо и осуществления операций по этому счету депо документы в порядке и сроки, установленные Условиями.</w:t>
      </w:r>
      <w:bookmarkEnd w:id="217"/>
    </w:p>
    <w:p w14:paraId="48267244" w14:textId="77777777" w:rsidR="000C5DC2" w:rsidRPr="00720B15" w:rsidRDefault="000C5DC2" w:rsidP="00BF7A1D">
      <w:pPr>
        <w:pStyle w:val="2"/>
        <w:keepNext w:val="0"/>
        <w:numPr>
          <w:ilvl w:val="1"/>
          <w:numId w:val="26"/>
        </w:numPr>
        <w:spacing w:before="0" w:after="0"/>
        <w:rPr>
          <w:rFonts w:ascii="MetaBookCyrLF-Roman" w:hAnsi="MetaBookCyrLF-Roman" w:cs="Arial"/>
          <w:b w:val="0"/>
          <w:i w:val="0"/>
          <w:sz w:val="20"/>
          <w:szCs w:val="20"/>
        </w:rPr>
      </w:pPr>
      <w:bookmarkStart w:id="218" w:name="_Toc497999874"/>
      <w:r w:rsidRPr="00720B15">
        <w:rPr>
          <w:rFonts w:ascii="MetaBookCyrLF-Roman" w:hAnsi="MetaBookCyrLF-Roman" w:cs="Arial"/>
          <w:b w:val="0"/>
          <w:i w:val="0"/>
          <w:sz w:val="20"/>
          <w:szCs w:val="20"/>
        </w:rPr>
        <w:t xml:space="preserve">При совершении сделок с эмиссионными ценными бумагами, составляющими Фонд, обеспечивать их регистрацию на имя </w:t>
      </w:r>
      <w:proofErr w:type="spellStart"/>
      <w:r w:rsidRPr="00720B15">
        <w:rPr>
          <w:rFonts w:ascii="MetaBookCyrLF-Roman" w:hAnsi="MetaBookCyrLF-Roman" w:cs="Arial"/>
          <w:b w:val="0"/>
          <w:i w:val="0"/>
          <w:sz w:val="20"/>
          <w:szCs w:val="20"/>
        </w:rPr>
        <w:t>Спецдепозитария</w:t>
      </w:r>
      <w:proofErr w:type="spellEnd"/>
      <w:r w:rsidRPr="00720B15">
        <w:rPr>
          <w:rFonts w:ascii="MetaBookCyrLF-Roman" w:hAnsi="MetaBookCyrLF-Roman" w:cs="Arial"/>
          <w:b w:val="0"/>
          <w:i w:val="0"/>
          <w:sz w:val="20"/>
          <w:szCs w:val="20"/>
        </w:rPr>
        <w:t xml:space="preserve"> как номинального держателя этих ценных бумаг, если иное не установлено нормативными правовыми актами Российской Федерации.</w:t>
      </w:r>
      <w:bookmarkEnd w:id="218"/>
    </w:p>
    <w:p w14:paraId="05FA7DD6" w14:textId="77777777" w:rsidR="000C5DC2" w:rsidRPr="00720B15" w:rsidRDefault="000C5DC2" w:rsidP="00BF7A1D">
      <w:pPr>
        <w:pStyle w:val="2"/>
        <w:keepNext w:val="0"/>
        <w:numPr>
          <w:ilvl w:val="1"/>
          <w:numId w:val="26"/>
        </w:numPr>
        <w:spacing w:before="0" w:after="0"/>
        <w:rPr>
          <w:rFonts w:ascii="MetaBookCyrLF-Roman" w:hAnsi="MetaBookCyrLF-Roman" w:cs="Arial"/>
          <w:b w:val="0"/>
          <w:i w:val="0"/>
          <w:sz w:val="20"/>
          <w:szCs w:val="20"/>
        </w:rPr>
      </w:pPr>
      <w:bookmarkStart w:id="219" w:name="_Toc497999875"/>
      <w:r w:rsidRPr="00720B15">
        <w:rPr>
          <w:rFonts w:ascii="MetaBookCyrLF-Roman" w:hAnsi="MetaBookCyrLF-Roman" w:cs="Arial"/>
          <w:b w:val="0"/>
          <w:i w:val="0"/>
          <w:sz w:val="20"/>
          <w:szCs w:val="20"/>
        </w:rPr>
        <w:t xml:space="preserve">Передавать на хранение в </w:t>
      </w:r>
      <w:proofErr w:type="spellStart"/>
      <w:r w:rsidRPr="00720B15">
        <w:rPr>
          <w:rFonts w:ascii="MetaBookCyrLF-Roman" w:hAnsi="MetaBookCyrLF-Roman" w:cs="Arial"/>
          <w:b w:val="0"/>
          <w:i w:val="0"/>
          <w:sz w:val="20"/>
          <w:szCs w:val="20"/>
        </w:rPr>
        <w:t>Спецдепозитарий</w:t>
      </w:r>
      <w:proofErr w:type="spellEnd"/>
      <w:r w:rsidRPr="00720B15">
        <w:rPr>
          <w:rFonts w:ascii="MetaBookCyrLF-Roman" w:hAnsi="MetaBookCyrLF-Roman" w:cs="Arial"/>
          <w:b w:val="0"/>
          <w:i w:val="0"/>
          <w:sz w:val="20"/>
          <w:szCs w:val="20"/>
        </w:rPr>
        <w:t xml:space="preserve"> подлинники документов в случаях, предусмотренных нормативными правовыми актами Российской Федерации.</w:t>
      </w:r>
      <w:bookmarkEnd w:id="219"/>
    </w:p>
    <w:p w14:paraId="75BA3A21" w14:textId="77777777" w:rsidR="000C5DC2" w:rsidRPr="00720B15" w:rsidRDefault="000C5DC2" w:rsidP="00BF7A1D">
      <w:pPr>
        <w:pStyle w:val="2"/>
        <w:keepNext w:val="0"/>
        <w:numPr>
          <w:ilvl w:val="1"/>
          <w:numId w:val="26"/>
        </w:numPr>
        <w:spacing w:before="0" w:after="0"/>
        <w:rPr>
          <w:rFonts w:ascii="MetaBookCyrLF-Roman" w:hAnsi="MetaBookCyrLF-Roman" w:cs="Arial"/>
          <w:b w:val="0"/>
          <w:i w:val="0"/>
          <w:sz w:val="20"/>
          <w:szCs w:val="20"/>
        </w:rPr>
      </w:pPr>
      <w:bookmarkStart w:id="220" w:name="_Toc497999876"/>
      <w:r w:rsidRPr="00720B15">
        <w:rPr>
          <w:rFonts w:ascii="MetaBookCyrLF-Roman" w:hAnsi="MetaBookCyrLF-Roman" w:cs="Arial"/>
          <w:b w:val="0"/>
          <w:i w:val="0"/>
          <w:sz w:val="20"/>
          <w:szCs w:val="20"/>
        </w:rPr>
        <w:t xml:space="preserve">Письменно информировать </w:t>
      </w:r>
      <w:proofErr w:type="spellStart"/>
      <w:r w:rsidRPr="00720B15">
        <w:rPr>
          <w:rFonts w:ascii="MetaBookCyrLF-Roman" w:hAnsi="MetaBookCyrLF-Roman" w:cs="Arial"/>
          <w:b w:val="0"/>
          <w:i w:val="0"/>
          <w:sz w:val="20"/>
          <w:szCs w:val="20"/>
        </w:rPr>
        <w:t>Спецдепозитарий</w:t>
      </w:r>
      <w:proofErr w:type="spellEnd"/>
      <w:r w:rsidRPr="00720B15">
        <w:rPr>
          <w:rFonts w:ascii="MetaBookCyrLF-Roman" w:hAnsi="MetaBookCyrLF-Roman" w:cs="Arial"/>
          <w:b w:val="0"/>
          <w:i w:val="0"/>
          <w:sz w:val="20"/>
          <w:szCs w:val="20"/>
        </w:rPr>
        <w:t xml:space="preserve"> о возникновении обстоятельств, препятствующих исполнять обязанности по настоящему Договору.</w:t>
      </w:r>
      <w:bookmarkEnd w:id="220"/>
    </w:p>
    <w:p w14:paraId="0454F775" w14:textId="77777777" w:rsidR="000C5DC2" w:rsidRPr="00720B15" w:rsidRDefault="000C5DC2" w:rsidP="00BF7A1D">
      <w:pPr>
        <w:pStyle w:val="2"/>
        <w:keepNext w:val="0"/>
        <w:numPr>
          <w:ilvl w:val="1"/>
          <w:numId w:val="26"/>
        </w:numPr>
        <w:spacing w:before="0" w:after="0"/>
        <w:rPr>
          <w:rFonts w:ascii="MetaBookCyrLF-Roman" w:hAnsi="MetaBookCyrLF-Roman" w:cs="Arial"/>
          <w:b w:val="0"/>
          <w:i w:val="0"/>
          <w:sz w:val="20"/>
          <w:szCs w:val="20"/>
        </w:rPr>
      </w:pPr>
      <w:bookmarkStart w:id="221" w:name="_Toc497999877"/>
      <w:r w:rsidRPr="00720B15">
        <w:rPr>
          <w:rFonts w:ascii="MetaBookCyrLF-Roman" w:hAnsi="MetaBookCyrLF-Roman" w:cs="Arial"/>
          <w:b w:val="0"/>
          <w:i w:val="0"/>
          <w:sz w:val="20"/>
          <w:szCs w:val="20"/>
        </w:rPr>
        <w:t xml:space="preserve">Производить оплату услуг </w:t>
      </w:r>
      <w:proofErr w:type="spellStart"/>
      <w:r w:rsidRPr="00720B15">
        <w:rPr>
          <w:rFonts w:ascii="MetaBookCyrLF-Roman" w:hAnsi="MetaBookCyrLF-Roman" w:cs="Arial"/>
          <w:b w:val="0"/>
          <w:i w:val="0"/>
          <w:sz w:val="20"/>
          <w:szCs w:val="20"/>
        </w:rPr>
        <w:t>Спецдепозитария</w:t>
      </w:r>
      <w:proofErr w:type="spellEnd"/>
      <w:r w:rsidRPr="00720B15">
        <w:rPr>
          <w:rFonts w:ascii="MetaBookCyrLF-Roman" w:hAnsi="MetaBookCyrLF-Roman" w:cs="Arial"/>
          <w:b w:val="0"/>
          <w:i w:val="0"/>
          <w:sz w:val="20"/>
          <w:szCs w:val="20"/>
        </w:rPr>
        <w:t xml:space="preserve"> и возмещение фактических расходов в установленном настоящим Договором порядке.</w:t>
      </w:r>
      <w:bookmarkEnd w:id="221"/>
    </w:p>
    <w:p w14:paraId="4AA5F388" w14:textId="77777777" w:rsidR="000C5DC2" w:rsidRPr="000C5DC2" w:rsidRDefault="000C5DC2" w:rsidP="00BF7A1D">
      <w:pPr>
        <w:pStyle w:val="10"/>
        <w:keepNext/>
        <w:numPr>
          <w:ilvl w:val="0"/>
          <w:numId w:val="26"/>
        </w:numPr>
        <w:autoSpaceDN w:val="0"/>
        <w:spacing w:before="120" w:after="120"/>
        <w:jc w:val="center"/>
        <w:rPr>
          <w:rFonts w:ascii="MetaBookCyrLF-Roman" w:hAnsi="MetaBookCyrLF-Roman" w:cs="Arial"/>
          <w:caps/>
          <w:sz w:val="20"/>
          <w:szCs w:val="20"/>
          <w:lang w:val="ru-RU"/>
        </w:rPr>
      </w:pPr>
      <w:bookmarkStart w:id="222" w:name="_Toc497999878"/>
      <w:r w:rsidRPr="000C5DC2">
        <w:rPr>
          <w:rFonts w:ascii="MetaBookCyrLF-Roman" w:hAnsi="MetaBookCyrLF-Roman"/>
          <w:caps/>
          <w:sz w:val="20"/>
          <w:szCs w:val="20"/>
          <w:lang w:val="ru-RU"/>
        </w:rPr>
        <w:t>права Фонда/УПРАВЛЯЮЩЕЙ КОМПАНИИ</w:t>
      </w:r>
      <w:bookmarkEnd w:id="222"/>
    </w:p>
    <w:p w14:paraId="5B7C92CE" w14:textId="77777777" w:rsidR="000C5DC2" w:rsidRPr="000C5DC2" w:rsidRDefault="000C5DC2" w:rsidP="00720B15">
      <w:pPr>
        <w:spacing w:before="120" w:after="120"/>
        <w:rPr>
          <w:rFonts w:ascii="MetaBookCyrLF-Roman" w:hAnsi="MetaBookCyrLF-Roman" w:cs="Arial"/>
          <w:b/>
          <w:kern w:val="24"/>
        </w:rPr>
      </w:pPr>
      <w:r w:rsidRPr="000C5DC2">
        <w:rPr>
          <w:rFonts w:ascii="MetaBookCyrLF-Roman" w:hAnsi="MetaBookCyrLF-Roman" w:cs="Arial"/>
          <w:b/>
          <w:kern w:val="24"/>
        </w:rPr>
        <w:t>Фонд/Управляющая компания вправе:</w:t>
      </w:r>
    </w:p>
    <w:p w14:paraId="5518BFFA" w14:textId="77777777" w:rsidR="000C5DC2" w:rsidRPr="00720B15" w:rsidRDefault="000C5DC2" w:rsidP="00BF7A1D">
      <w:pPr>
        <w:pStyle w:val="2"/>
        <w:keepNext w:val="0"/>
        <w:numPr>
          <w:ilvl w:val="1"/>
          <w:numId w:val="26"/>
        </w:numPr>
        <w:spacing w:before="0" w:after="0"/>
        <w:rPr>
          <w:rFonts w:ascii="MetaBookCyrLF-Roman" w:hAnsi="MetaBookCyrLF-Roman" w:cs="Arial"/>
          <w:b w:val="0"/>
          <w:i w:val="0"/>
          <w:kern w:val="24"/>
          <w:sz w:val="20"/>
          <w:szCs w:val="20"/>
        </w:rPr>
      </w:pPr>
      <w:bookmarkStart w:id="223" w:name="_Toc497999879"/>
      <w:r w:rsidRPr="00720B15">
        <w:rPr>
          <w:rFonts w:ascii="MetaBookCyrLF-Roman" w:hAnsi="MetaBookCyrLF-Roman" w:cs="Arial"/>
          <w:b w:val="0"/>
          <w:i w:val="0"/>
          <w:sz w:val="20"/>
          <w:szCs w:val="20"/>
        </w:rPr>
        <w:t xml:space="preserve">Заключать со </w:t>
      </w:r>
      <w:proofErr w:type="spellStart"/>
      <w:r w:rsidRPr="00720B15">
        <w:rPr>
          <w:rFonts w:ascii="MetaBookCyrLF-Roman" w:hAnsi="MetaBookCyrLF-Roman" w:cs="Arial"/>
          <w:b w:val="0"/>
          <w:i w:val="0"/>
          <w:sz w:val="20"/>
          <w:szCs w:val="20"/>
        </w:rPr>
        <w:t>Спецдепозитарием</w:t>
      </w:r>
      <w:proofErr w:type="spellEnd"/>
      <w:r w:rsidRPr="00720B15">
        <w:rPr>
          <w:rFonts w:ascii="MetaBookCyrLF-Roman" w:hAnsi="MetaBookCyrLF-Roman" w:cs="Arial"/>
          <w:b w:val="0"/>
          <w:i w:val="0"/>
          <w:sz w:val="20"/>
          <w:szCs w:val="20"/>
        </w:rPr>
        <w:t xml:space="preserve"> отдельные соглашения на оказание дополнительных услуг.</w:t>
      </w:r>
      <w:bookmarkEnd w:id="223"/>
    </w:p>
    <w:p w14:paraId="3189BD2D" w14:textId="77777777" w:rsidR="000C5DC2" w:rsidRPr="00720B15" w:rsidRDefault="000C5DC2" w:rsidP="00BF7A1D">
      <w:pPr>
        <w:pStyle w:val="2"/>
        <w:keepNext w:val="0"/>
        <w:numPr>
          <w:ilvl w:val="1"/>
          <w:numId w:val="26"/>
        </w:numPr>
        <w:spacing w:before="0" w:after="0"/>
        <w:rPr>
          <w:rFonts w:ascii="MetaBookCyrLF-Roman" w:hAnsi="MetaBookCyrLF-Roman" w:cs="Arial"/>
          <w:b w:val="0"/>
          <w:i w:val="0"/>
          <w:sz w:val="20"/>
          <w:szCs w:val="20"/>
        </w:rPr>
      </w:pPr>
      <w:bookmarkStart w:id="224" w:name="_Toc497999880"/>
      <w:r w:rsidRPr="00720B15">
        <w:rPr>
          <w:rFonts w:ascii="MetaBookCyrLF-Roman" w:hAnsi="MetaBookCyrLF-Roman" w:cs="Arial"/>
          <w:b w:val="0"/>
          <w:i w:val="0"/>
          <w:sz w:val="20"/>
          <w:szCs w:val="20"/>
        </w:rPr>
        <w:t xml:space="preserve">Получать от </w:t>
      </w:r>
      <w:proofErr w:type="spellStart"/>
      <w:r w:rsidRPr="00720B15">
        <w:rPr>
          <w:rFonts w:ascii="MetaBookCyrLF-Roman" w:hAnsi="MetaBookCyrLF-Roman" w:cs="Arial"/>
          <w:b w:val="0"/>
          <w:i w:val="0"/>
          <w:sz w:val="20"/>
          <w:szCs w:val="20"/>
        </w:rPr>
        <w:t>Спецдепозитария</w:t>
      </w:r>
      <w:proofErr w:type="spellEnd"/>
      <w:r w:rsidRPr="00720B15">
        <w:rPr>
          <w:rFonts w:ascii="MetaBookCyrLF-Roman" w:hAnsi="MetaBookCyrLF-Roman" w:cs="Arial"/>
          <w:b w:val="0"/>
          <w:i w:val="0"/>
          <w:sz w:val="20"/>
          <w:szCs w:val="20"/>
        </w:rPr>
        <w:t xml:space="preserve"> отчеты и сведения (информацию), предусмотренные Регламентом и Условиями.</w:t>
      </w:r>
      <w:bookmarkEnd w:id="224"/>
    </w:p>
    <w:p w14:paraId="0C2B3BA5" w14:textId="77777777" w:rsidR="000C5DC2" w:rsidRPr="000C5DC2" w:rsidRDefault="000C5DC2" w:rsidP="000C5DC2">
      <w:pPr>
        <w:rPr>
          <w:rFonts w:ascii="MetaBookCyrLF-Roman" w:hAnsi="MetaBookCyrLF-Roman"/>
        </w:rPr>
      </w:pPr>
    </w:p>
    <w:p w14:paraId="719BE9AD" w14:textId="77777777" w:rsidR="000C5DC2" w:rsidRPr="000C5DC2" w:rsidRDefault="000C5DC2" w:rsidP="00BF7A1D">
      <w:pPr>
        <w:pStyle w:val="10"/>
        <w:keepNext/>
        <w:numPr>
          <w:ilvl w:val="0"/>
          <w:numId w:val="26"/>
        </w:numPr>
        <w:autoSpaceDN w:val="0"/>
        <w:spacing w:before="360" w:after="120"/>
        <w:jc w:val="center"/>
        <w:rPr>
          <w:rFonts w:ascii="MetaBookCyrLF-Roman" w:hAnsi="MetaBookCyrLF-Roman"/>
          <w:caps/>
          <w:sz w:val="20"/>
          <w:szCs w:val="20"/>
          <w:lang w:val="ru-RU"/>
        </w:rPr>
      </w:pPr>
      <w:bookmarkStart w:id="225" w:name="_Toc497999881"/>
      <w:r w:rsidRPr="000C5DC2">
        <w:rPr>
          <w:rFonts w:ascii="MetaBookCyrLF-Roman" w:hAnsi="MetaBookCyrLF-Roman"/>
          <w:caps/>
          <w:sz w:val="20"/>
          <w:szCs w:val="20"/>
          <w:lang w:val="ru-RU"/>
        </w:rPr>
        <w:lastRenderedPageBreak/>
        <w:t>ОПЛАТА ЗА ОБСЛУЖИВАНИЕ В СПЕЦДЕПОЗИТАРИИ И ВОЗМЕЩЕНИЕ ФАКТИЧЕСКИХ РАСХОДОВ</w:t>
      </w:r>
      <w:bookmarkEnd w:id="225"/>
    </w:p>
    <w:p w14:paraId="05608FA8" w14:textId="77777777" w:rsidR="000C5DC2" w:rsidRPr="00720B15" w:rsidRDefault="000C5DC2" w:rsidP="00BF7A1D">
      <w:pPr>
        <w:pStyle w:val="2"/>
        <w:keepNext w:val="0"/>
        <w:numPr>
          <w:ilvl w:val="1"/>
          <w:numId w:val="26"/>
        </w:numPr>
        <w:spacing w:before="0" w:after="0"/>
        <w:rPr>
          <w:rFonts w:ascii="MetaBookCyrLF-Roman" w:hAnsi="MetaBookCyrLF-Roman" w:cs="Arial"/>
          <w:b w:val="0"/>
          <w:i w:val="0"/>
          <w:sz w:val="20"/>
          <w:szCs w:val="20"/>
        </w:rPr>
      </w:pPr>
      <w:bookmarkStart w:id="226" w:name="_Toc497999882"/>
      <w:r w:rsidRPr="00720B15">
        <w:rPr>
          <w:rFonts w:ascii="MetaBookCyrLF-Roman" w:hAnsi="MetaBookCyrLF-Roman" w:cs="Arial"/>
          <w:b w:val="0"/>
          <w:i w:val="0"/>
          <w:sz w:val="20"/>
          <w:szCs w:val="20"/>
        </w:rPr>
        <w:t xml:space="preserve">Вознаграждение </w:t>
      </w:r>
      <w:proofErr w:type="spellStart"/>
      <w:r w:rsidRPr="00720B15">
        <w:rPr>
          <w:rFonts w:ascii="MetaBookCyrLF-Roman" w:hAnsi="MetaBookCyrLF-Roman" w:cs="Arial"/>
          <w:b w:val="0"/>
          <w:i w:val="0"/>
          <w:sz w:val="20"/>
          <w:szCs w:val="20"/>
        </w:rPr>
        <w:t>Спецдепозитария</w:t>
      </w:r>
      <w:proofErr w:type="spellEnd"/>
      <w:r w:rsidRPr="00720B15">
        <w:rPr>
          <w:rFonts w:ascii="MetaBookCyrLF-Roman" w:hAnsi="MetaBookCyrLF-Roman" w:cs="Arial"/>
          <w:b w:val="0"/>
          <w:i w:val="0"/>
          <w:sz w:val="20"/>
          <w:szCs w:val="20"/>
        </w:rPr>
        <w:t xml:space="preserve"> по настоящему Договору рассчитывается исходя из фактического количества дней оказания услуг. Для определения ежемесячного размера вознаграждения принимается значение стоимости чистых активов на последнюю дату ее определения, предшествующую дате определения размера вознаграждения. Датой определения размера вознаграждения </w:t>
      </w:r>
      <w:proofErr w:type="spellStart"/>
      <w:r w:rsidRPr="00720B15">
        <w:rPr>
          <w:rFonts w:ascii="MetaBookCyrLF-Roman" w:hAnsi="MetaBookCyrLF-Roman" w:cs="Arial"/>
          <w:b w:val="0"/>
          <w:i w:val="0"/>
          <w:sz w:val="20"/>
          <w:szCs w:val="20"/>
        </w:rPr>
        <w:t>Спецдепозитария</w:t>
      </w:r>
      <w:proofErr w:type="spellEnd"/>
      <w:r w:rsidRPr="00720B15">
        <w:rPr>
          <w:rFonts w:ascii="MetaBookCyrLF-Roman" w:hAnsi="MetaBookCyrLF-Roman" w:cs="Arial"/>
          <w:b w:val="0"/>
          <w:i w:val="0"/>
          <w:sz w:val="20"/>
          <w:szCs w:val="20"/>
        </w:rPr>
        <w:t xml:space="preserve"> является последний календарный день отчетного месяца (если применимо).</w:t>
      </w:r>
      <w:bookmarkEnd w:id="226"/>
      <w:r w:rsidRPr="00720B15">
        <w:rPr>
          <w:rFonts w:ascii="MetaBookCyrLF-Roman" w:hAnsi="MetaBookCyrLF-Roman" w:cs="Arial"/>
          <w:b w:val="0"/>
          <w:i w:val="0"/>
          <w:sz w:val="20"/>
          <w:szCs w:val="20"/>
        </w:rPr>
        <w:t xml:space="preserve"> </w:t>
      </w:r>
    </w:p>
    <w:p w14:paraId="6473D29B" w14:textId="77777777" w:rsidR="000C5DC2" w:rsidRPr="00720B15" w:rsidRDefault="000C5DC2" w:rsidP="00BF7A1D">
      <w:pPr>
        <w:pStyle w:val="2"/>
        <w:keepNext w:val="0"/>
        <w:numPr>
          <w:ilvl w:val="1"/>
          <w:numId w:val="26"/>
        </w:numPr>
        <w:spacing w:before="0" w:after="0"/>
        <w:rPr>
          <w:rFonts w:ascii="MetaBookCyrLF-Roman" w:hAnsi="MetaBookCyrLF-Roman" w:cs="Arial"/>
          <w:b w:val="0"/>
          <w:i w:val="0"/>
          <w:sz w:val="20"/>
          <w:szCs w:val="20"/>
        </w:rPr>
      </w:pPr>
      <w:bookmarkStart w:id="227" w:name="_Toc497999883"/>
      <w:r w:rsidRPr="00720B15">
        <w:rPr>
          <w:rFonts w:ascii="MetaBookCyrLF-Roman" w:hAnsi="MetaBookCyrLF-Roman" w:cs="Arial"/>
          <w:b w:val="0"/>
          <w:i w:val="0"/>
          <w:sz w:val="20"/>
          <w:szCs w:val="20"/>
        </w:rPr>
        <w:t xml:space="preserve">Размер вознаграждения </w:t>
      </w:r>
      <w:proofErr w:type="spellStart"/>
      <w:r w:rsidRPr="00720B15">
        <w:rPr>
          <w:rFonts w:ascii="MetaBookCyrLF-Roman" w:hAnsi="MetaBookCyrLF-Roman" w:cs="Arial"/>
          <w:b w:val="0"/>
          <w:i w:val="0"/>
          <w:sz w:val="20"/>
          <w:szCs w:val="20"/>
        </w:rPr>
        <w:t>Спецдепозитария</w:t>
      </w:r>
      <w:proofErr w:type="spellEnd"/>
      <w:r w:rsidRPr="00720B15">
        <w:rPr>
          <w:rFonts w:ascii="MetaBookCyrLF-Roman" w:hAnsi="MetaBookCyrLF-Roman" w:cs="Arial"/>
          <w:b w:val="0"/>
          <w:i w:val="0"/>
          <w:sz w:val="20"/>
          <w:szCs w:val="20"/>
        </w:rPr>
        <w:t xml:space="preserve"> по настоящему Договору определяется ______________________________________________.</w:t>
      </w:r>
      <w:bookmarkEnd w:id="227"/>
      <w:r w:rsidRPr="00720B15">
        <w:rPr>
          <w:rFonts w:ascii="MetaBookCyrLF-Roman" w:hAnsi="MetaBookCyrLF-Roman" w:cs="Arial"/>
          <w:b w:val="0"/>
          <w:i w:val="0"/>
          <w:sz w:val="20"/>
          <w:szCs w:val="20"/>
        </w:rPr>
        <w:t xml:space="preserve"> </w:t>
      </w:r>
    </w:p>
    <w:p w14:paraId="4A637573" w14:textId="77777777" w:rsidR="000C5DC2" w:rsidRPr="00720B15" w:rsidRDefault="000C5DC2" w:rsidP="00BF7A1D">
      <w:pPr>
        <w:pStyle w:val="2"/>
        <w:keepNext w:val="0"/>
        <w:numPr>
          <w:ilvl w:val="1"/>
          <w:numId w:val="26"/>
        </w:numPr>
        <w:spacing w:before="0" w:after="0"/>
        <w:rPr>
          <w:rFonts w:ascii="MetaBookCyrLF-Roman" w:hAnsi="MetaBookCyrLF-Roman" w:cs="Arial"/>
          <w:b w:val="0"/>
          <w:i w:val="0"/>
          <w:sz w:val="20"/>
          <w:szCs w:val="20"/>
        </w:rPr>
      </w:pPr>
      <w:bookmarkStart w:id="228" w:name="_Toc497999884"/>
      <w:r w:rsidRPr="00720B15">
        <w:rPr>
          <w:rFonts w:ascii="MetaBookCyrLF-Roman" w:hAnsi="MetaBookCyrLF-Roman" w:cs="Arial"/>
          <w:b w:val="0"/>
          <w:i w:val="0"/>
          <w:sz w:val="20"/>
          <w:szCs w:val="20"/>
        </w:rPr>
        <w:t xml:space="preserve">Счет за обслуживание в </w:t>
      </w:r>
      <w:proofErr w:type="spellStart"/>
      <w:r w:rsidRPr="00720B15">
        <w:rPr>
          <w:rFonts w:ascii="MetaBookCyrLF-Roman" w:hAnsi="MetaBookCyrLF-Roman" w:cs="Arial"/>
          <w:b w:val="0"/>
          <w:i w:val="0"/>
          <w:sz w:val="20"/>
          <w:szCs w:val="20"/>
        </w:rPr>
        <w:t>Спецдепозитарии</w:t>
      </w:r>
      <w:proofErr w:type="spellEnd"/>
      <w:r w:rsidRPr="00720B15">
        <w:rPr>
          <w:rFonts w:ascii="MetaBookCyrLF-Roman" w:hAnsi="MetaBookCyrLF-Roman" w:cs="Arial"/>
          <w:b w:val="0"/>
          <w:i w:val="0"/>
          <w:sz w:val="20"/>
          <w:szCs w:val="20"/>
        </w:rPr>
        <w:t xml:space="preserve"> выставляется </w:t>
      </w:r>
      <w:proofErr w:type="spellStart"/>
      <w:r w:rsidRPr="00720B15">
        <w:rPr>
          <w:rFonts w:ascii="MetaBookCyrLF-Roman" w:hAnsi="MetaBookCyrLF-Roman" w:cs="Arial"/>
          <w:b w:val="0"/>
          <w:i w:val="0"/>
          <w:sz w:val="20"/>
          <w:szCs w:val="20"/>
        </w:rPr>
        <w:t>Спецдепозитарием</w:t>
      </w:r>
      <w:proofErr w:type="spellEnd"/>
      <w:r w:rsidRPr="00720B15">
        <w:rPr>
          <w:rFonts w:ascii="MetaBookCyrLF-Roman" w:hAnsi="MetaBookCyrLF-Roman" w:cs="Arial"/>
          <w:b w:val="0"/>
          <w:i w:val="0"/>
          <w:sz w:val="20"/>
          <w:szCs w:val="20"/>
        </w:rPr>
        <w:t xml:space="preserve"> Фонду/Управляющей компании ежемесячно, не позднее 5 (Пятого) рабочего дня месяца, следующего за </w:t>
      </w:r>
      <w:proofErr w:type="gramStart"/>
      <w:r w:rsidRPr="00720B15">
        <w:rPr>
          <w:rFonts w:ascii="MetaBookCyrLF-Roman" w:hAnsi="MetaBookCyrLF-Roman" w:cs="Arial"/>
          <w:b w:val="0"/>
          <w:i w:val="0"/>
          <w:sz w:val="20"/>
          <w:szCs w:val="20"/>
        </w:rPr>
        <w:t>отчетным</w:t>
      </w:r>
      <w:proofErr w:type="gramEnd"/>
      <w:r w:rsidRPr="00720B15">
        <w:rPr>
          <w:rFonts w:ascii="MetaBookCyrLF-Roman" w:hAnsi="MetaBookCyrLF-Roman" w:cs="Arial"/>
          <w:b w:val="0"/>
          <w:i w:val="0"/>
          <w:sz w:val="20"/>
          <w:szCs w:val="20"/>
        </w:rPr>
        <w:t>.</w:t>
      </w:r>
      <w:bookmarkEnd w:id="228"/>
    </w:p>
    <w:p w14:paraId="649DA141" w14:textId="77777777" w:rsidR="000C5DC2" w:rsidRPr="00720B15" w:rsidRDefault="000C5DC2" w:rsidP="00BF7A1D">
      <w:pPr>
        <w:pStyle w:val="2"/>
        <w:keepNext w:val="0"/>
        <w:numPr>
          <w:ilvl w:val="1"/>
          <w:numId w:val="26"/>
        </w:numPr>
        <w:spacing w:before="0" w:after="0"/>
        <w:rPr>
          <w:rFonts w:ascii="MetaBookCyrLF-Roman" w:hAnsi="MetaBookCyrLF-Roman" w:cs="Arial"/>
          <w:b w:val="0"/>
          <w:i w:val="0"/>
          <w:sz w:val="20"/>
          <w:szCs w:val="20"/>
        </w:rPr>
      </w:pPr>
      <w:bookmarkStart w:id="229" w:name="_Toc497999885"/>
      <w:r w:rsidRPr="00720B15">
        <w:rPr>
          <w:rFonts w:ascii="MetaBookCyrLF-Roman" w:hAnsi="MetaBookCyrLF-Roman" w:cs="Arial"/>
          <w:b w:val="0"/>
          <w:i w:val="0"/>
          <w:sz w:val="20"/>
          <w:szCs w:val="20"/>
        </w:rPr>
        <w:t xml:space="preserve">Счет на возмещение фактических расходов </w:t>
      </w:r>
      <w:proofErr w:type="spellStart"/>
      <w:r w:rsidRPr="00720B15">
        <w:rPr>
          <w:rFonts w:ascii="MetaBookCyrLF-Roman" w:hAnsi="MetaBookCyrLF-Roman" w:cs="Arial"/>
          <w:b w:val="0"/>
          <w:i w:val="0"/>
          <w:sz w:val="20"/>
          <w:szCs w:val="20"/>
        </w:rPr>
        <w:t>Спецдепозитария</w:t>
      </w:r>
      <w:proofErr w:type="spellEnd"/>
      <w:r w:rsidRPr="00720B15">
        <w:rPr>
          <w:rFonts w:ascii="MetaBookCyrLF-Roman" w:hAnsi="MetaBookCyrLF-Roman" w:cs="Arial"/>
          <w:b w:val="0"/>
          <w:i w:val="0"/>
          <w:sz w:val="20"/>
          <w:szCs w:val="20"/>
        </w:rPr>
        <w:t>, понесенных им при исполнении настоящего Договором, ежемесячно выставляется на основании документов, поступивших от лиц, оказавших соответствующие услуги.</w:t>
      </w:r>
      <w:bookmarkEnd w:id="229"/>
    </w:p>
    <w:p w14:paraId="0E402AB6" w14:textId="77777777" w:rsidR="000C5DC2" w:rsidRPr="00720B15" w:rsidRDefault="000C5DC2" w:rsidP="00BF7A1D">
      <w:pPr>
        <w:pStyle w:val="2"/>
        <w:keepNext w:val="0"/>
        <w:numPr>
          <w:ilvl w:val="1"/>
          <w:numId w:val="26"/>
        </w:numPr>
        <w:spacing w:before="0" w:after="0"/>
        <w:rPr>
          <w:rFonts w:ascii="MetaBookCyrLF-Roman" w:hAnsi="MetaBookCyrLF-Roman" w:cs="Arial"/>
          <w:b w:val="0"/>
          <w:i w:val="0"/>
          <w:sz w:val="20"/>
          <w:szCs w:val="20"/>
        </w:rPr>
      </w:pPr>
      <w:bookmarkStart w:id="230" w:name="_Toc497999886"/>
      <w:r w:rsidRPr="00720B15">
        <w:rPr>
          <w:rFonts w:ascii="MetaBookCyrLF-Roman" w:hAnsi="MetaBookCyrLF-Roman" w:cs="Arial"/>
          <w:b w:val="0"/>
          <w:i w:val="0"/>
          <w:sz w:val="20"/>
          <w:szCs w:val="20"/>
        </w:rPr>
        <w:t xml:space="preserve">Стороны признают юридическую силу счетов на оплату, переданных посредством электронного документооборота, в рамках заключенного между Фондом/Управляющей компанией и </w:t>
      </w:r>
      <w:proofErr w:type="spellStart"/>
      <w:r w:rsidRPr="00720B15">
        <w:rPr>
          <w:rFonts w:ascii="MetaBookCyrLF-Roman" w:hAnsi="MetaBookCyrLF-Roman" w:cs="Arial"/>
          <w:b w:val="0"/>
          <w:i w:val="0"/>
          <w:sz w:val="20"/>
          <w:szCs w:val="20"/>
        </w:rPr>
        <w:t>Спецдепозитарием</w:t>
      </w:r>
      <w:proofErr w:type="spellEnd"/>
      <w:r w:rsidRPr="00720B15">
        <w:rPr>
          <w:rFonts w:ascii="MetaBookCyrLF-Roman" w:hAnsi="MetaBookCyrLF-Roman" w:cs="Arial"/>
          <w:b w:val="0"/>
          <w:i w:val="0"/>
          <w:sz w:val="20"/>
          <w:szCs w:val="20"/>
        </w:rPr>
        <w:t xml:space="preserve"> договора об электронном документообороте, с обязательным формированием в бумажном виде оригиналов в течение 5 (Пяти) рабочих дней </w:t>
      </w:r>
      <w:proofErr w:type="gramStart"/>
      <w:r w:rsidRPr="00720B15">
        <w:rPr>
          <w:rFonts w:ascii="MetaBookCyrLF-Roman" w:hAnsi="MetaBookCyrLF-Roman" w:cs="Arial"/>
          <w:b w:val="0"/>
          <w:i w:val="0"/>
          <w:sz w:val="20"/>
          <w:szCs w:val="20"/>
        </w:rPr>
        <w:t>с даты направления</w:t>
      </w:r>
      <w:proofErr w:type="gramEnd"/>
      <w:r w:rsidRPr="00720B15">
        <w:rPr>
          <w:rFonts w:ascii="MetaBookCyrLF-Roman" w:hAnsi="MetaBookCyrLF-Roman" w:cs="Arial"/>
          <w:b w:val="0"/>
          <w:i w:val="0"/>
          <w:sz w:val="20"/>
          <w:szCs w:val="20"/>
        </w:rPr>
        <w:t xml:space="preserve"> по каналам электронной связи.</w:t>
      </w:r>
      <w:bookmarkEnd w:id="230"/>
    </w:p>
    <w:p w14:paraId="4EB33167" w14:textId="77777777" w:rsidR="000C5DC2" w:rsidRPr="00720B15" w:rsidRDefault="000C5DC2" w:rsidP="00BF7A1D">
      <w:pPr>
        <w:pStyle w:val="2"/>
        <w:keepNext w:val="0"/>
        <w:numPr>
          <w:ilvl w:val="1"/>
          <w:numId w:val="26"/>
        </w:numPr>
        <w:spacing w:before="0" w:after="0"/>
        <w:rPr>
          <w:rFonts w:ascii="MetaBookCyrLF-Roman" w:hAnsi="MetaBookCyrLF-Roman" w:cs="Arial"/>
          <w:b w:val="0"/>
          <w:i w:val="0"/>
          <w:sz w:val="20"/>
          <w:szCs w:val="20"/>
        </w:rPr>
      </w:pPr>
      <w:bookmarkStart w:id="231" w:name="_Toc497999887"/>
      <w:proofErr w:type="spellStart"/>
      <w:r w:rsidRPr="00720B15">
        <w:rPr>
          <w:rFonts w:ascii="MetaBookCyrLF-Roman" w:hAnsi="MetaBookCyrLF-Roman" w:cs="Arial"/>
          <w:b w:val="0"/>
          <w:i w:val="0"/>
          <w:sz w:val="20"/>
          <w:szCs w:val="20"/>
        </w:rPr>
        <w:t>Спецдепозитарий</w:t>
      </w:r>
      <w:proofErr w:type="spellEnd"/>
      <w:r w:rsidRPr="00720B15">
        <w:rPr>
          <w:rFonts w:ascii="MetaBookCyrLF-Roman" w:hAnsi="MetaBookCyrLF-Roman" w:cs="Arial"/>
          <w:b w:val="0"/>
          <w:i w:val="0"/>
          <w:sz w:val="20"/>
          <w:szCs w:val="20"/>
        </w:rPr>
        <w:t xml:space="preserve"> ежемесячно не позднее 5 (Пяти) рабочих дней, следующих за отчетным месяцем, направляет Акт о приемке выполненных работ (оказанных услуг) подписанный </w:t>
      </w:r>
      <w:proofErr w:type="spellStart"/>
      <w:r w:rsidRPr="00720B15">
        <w:rPr>
          <w:rFonts w:ascii="MetaBookCyrLF-Roman" w:hAnsi="MetaBookCyrLF-Roman" w:cs="Arial"/>
          <w:b w:val="0"/>
          <w:i w:val="0"/>
          <w:sz w:val="20"/>
          <w:szCs w:val="20"/>
        </w:rPr>
        <w:t>Спецдепозитарием</w:t>
      </w:r>
      <w:proofErr w:type="spellEnd"/>
      <w:r w:rsidRPr="00720B15">
        <w:rPr>
          <w:rFonts w:ascii="MetaBookCyrLF-Roman" w:hAnsi="MetaBookCyrLF-Roman" w:cs="Arial"/>
          <w:b w:val="0"/>
          <w:i w:val="0"/>
          <w:sz w:val="20"/>
          <w:szCs w:val="20"/>
        </w:rPr>
        <w:t xml:space="preserve">. Дата составления указанного Акта о приемке выполненных работ (оказанных услуг) должна соответствовать последнему календарному дню отчетного месяца. Фонд/Управляющая компания должна подписать Акт о приемке выполненных работ (оказанных услуг) или предоставить обоснованные возражения по его содержанию в течение 3 (Трех) рабочих дней </w:t>
      </w:r>
      <w:proofErr w:type="gramStart"/>
      <w:r w:rsidRPr="00720B15">
        <w:rPr>
          <w:rFonts w:ascii="MetaBookCyrLF-Roman" w:hAnsi="MetaBookCyrLF-Roman" w:cs="Arial"/>
          <w:b w:val="0"/>
          <w:i w:val="0"/>
          <w:sz w:val="20"/>
          <w:szCs w:val="20"/>
        </w:rPr>
        <w:t>с даты</w:t>
      </w:r>
      <w:proofErr w:type="gramEnd"/>
      <w:r w:rsidRPr="00720B15">
        <w:rPr>
          <w:rFonts w:ascii="MetaBookCyrLF-Roman" w:hAnsi="MetaBookCyrLF-Roman" w:cs="Arial"/>
          <w:b w:val="0"/>
          <w:i w:val="0"/>
          <w:sz w:val="20"/>
          <w:szCs w:val="20"/>
        </w:rPr>
        <w:t xml:space="preserve"> его получения.</w:t>
      </w:r>
      <w:bookmarkEnd w:id="231"/>
    </w:p>
    <w:p w14:paraId="4B7B197B" w14:textId="77777777" w:rsidR="000C5DC2" w:rsidRPr="00720B15" w:rsidRDefault="000C5DC2" w:rsidP="00BF7A1D">
      <w:pPr>
        <w:pStyle w:val="2"/>
        <w:keepNext w:val="0"/>
        <w:numPr>
          <w:ilvl w:val="1"/>
          <w:numId w:val="26"/>
        </w:numPr>
        <w:spacing w:before="0" w:after="0"/>
        <w:rPr>
          <w:rFonts w:ascii="MetaBookCyrLF-Roman" w:hAnsi="MetaBookCyrLF-Roman" w:cs="Arial"/>
          <w:b w:val="0"/>
          <w:i w:val="0"/>
          <w:sz w:val="20"/>
          <w:szCs w:val="20"/>
        </w:rPr>
      </w:pPr>
      <w:bookmarkStart w:id="232" w:name="_Toc497999888"/>
      <w:r w:rsidRPr="00720B15">
        <w:rPr>
          <w:rFonts w:ascii="MetaBookCyrLF-Roman" w:hAnsi="MetaBookCyrLF-Roman" w:cs="Arial"/>
          <w:b w:val="0"/>
          <w:i w:val="0"/>
          <w:sz w:val="20"/>
          <w:szCs w:val="20"/>
        </w:rPr>
        <w:t xml:space="preserve">Счета </w:t>
      </w:r>
      <w:proofErr w:type="spellStart"/>
      <w:r w:rsidRPr="00720B15">
        <w:rPr>
          <w:rFonts w:ascii="MetaBookCyrLF-Roman" w:hAnsi="MetaBookCyrLF-Roman" w:cs="Arial"/>
          <w:b w:val="0"/>
          <w:i w:val="0"/>
          <w:sz w:val="20"/>
          <w:szCs w:val="20"/>
        </w:rPr>
        <w:t>Спецдепозитария</w:t>
      </w:r>
      <w:proofErr w:type="spellEnd"/>
      <w:r w:rsidRPr="00720B15">
        <w:rPr>
          <w:rFonts w:ascii="MetaBookCyrLF-Roman" w:hAnsi="MetaBookCyrLF-Roman" w:cs="Arial"/>
          <w:b w:val="0"/>
          <w:i w:val="0"/>
          <w:sz w:val="20"/>
          <w:szCs w:val="20"/>
        </w:rPr>
        <w:t xml:space="preserve"> оплачиваются Фондом/Управляющей компанией в срок не позднее 10 (Десяти) рабочих дней </w:t>
      </w:r>
      <w:proofErr w:type="gramStart"/>
      <w:r w:rsidRPr="00720B15">
        <w:rPr>
          <w:rFonts w:ascii="MetaBookCyrLF-Roman" w:hAnsi="MetaBookCyrLF-Roman" w:cs="Arial"/>
          <w:b w:val="0"/>
          <w:i w:val="0"/>
          <w:sz w:val="20"/>
          <w:szCs w:val="20"/>
        </w:rPr>
        <w:t>с даты выставления</w:t>
      </w:r>
      <w:proofErr w:type="gramEnd"/>
      <w:r w:rsidRPr="00720B15">
        <w:rPr>
          <w:rFonts w:ascii="MetaBookCyrLF-Roman" w:hAnsi="MetaBookCyrLF-Roman" w:cs="Arial"/>
          <w:b w:val="0"/>
          <w:i w:val="0"/>
          <w:sz w:val="20"/>
          <w:szCs w:val="20"/>
        </w:rPr>
        <w:t xml:space="preserve"> счета. Датой оплаты считается момент поступления подлежащей оплате суммы в полном объеме на корреспондентский счет банка </w:t>
      </w:r>
      <w:proofErr w:type="spellStart"/>
      <w:r w:rsidRPr="00720B15">
        <w:rPr>
          <w:rFonts w:ascii="MetaBookCyrLF-Roman" w:hAnsi="MetaBookCyrLF-Roman" w:cs="Arial"/>
          <w:b w:val="0"/>
          <w:i w:val="0"/>
          <w:sz w:val="20"/>
          <w:szCs w:val="20"/>
        </w:rPr>
        <w:t>Спецдепозитария</w:t>
      </w:r>
      <w:proofErr w:type="spellEnd"/>
      <w:r w:rsidRPr="00720B15">
        <w:rPr>
          <w:rFonts w:ascii="MetaBookCyrLF-Roman" w:hAnsi="MetaBookCyrLF-Roman" w:cs="Arial"/>
          <w:b w:val="0"/>
          <w:i w:val="0"/>
          <w:sz w:val="20"/>
          <w:szCs w:val="20"/>
        </w:rPr>
        <w:t xml:space="preserve"> по банковским реквизитам </w:t>
      </w:r>
      <w:proofErr w:type="spellStart"/>
      <w:r w:rsidRPr="00720B15">
        <w:rPr>
          <w:rFonts w:ascii="MetaBookCyrLF-Roman" w:hAnsi="MetaBookCyrLF-Roman" w:cs="Arial"/>
          <w:b w:val="0"/>
          <w:i w:val="0"/>
          <w:sz w:val="20"/>
          <w:szCs w:val="20"/>
        </w:rPr>
        <w:t>Спецдепозитария</w:t>
      </w:r>
      <w:proofErr w:type="spellEnd"/>
      <w:r w:rsidRPr="00720B15">
        <w:rPr>
          <w:rFonts w:ascii="MetaBookCyrLF-Roman" w:hAnsi="MetaBookCyrLF-Roman" w:cs="Arial"/>
          <w:b w:val="0"/>
          <w:i w:val="0"/>
          <w:sz w:val="20"/>
          <w:szCs w:val="20"/>
        </w:rPr>
        <w:t>, указанным в счете.</w:t>
      </w:r>
      <w:bookmarkEnd w:id="232"/>
    </w:p>
    <w:p w14:paraId="4C8D4E16" w14:textId="77777777" w:rsidR="000C5DC2" w:rsidRPr="00720B15" w:rsidRDefault="000C5DC2" w:rsidP="00BF7A1D">
      <w:pPr>
        <w:pStyle w:val="2"/>
        <w:keepNext w:val="0"/>
        <w:numPr>
          <w:ilvl w:val="1"/>
          <w:numId w:val="26"/>
        </w:numPr>
        <w:spacing w:before="0" w:after="0"/>
        <w:rPr>
          <w:rFonts w:ascii="MetaBookCyrLF-Roman" w:hAnsi="MetaBookCyrLF-Roman" w:cs="Arial"/>
          <w:b w:val="0"/>
          <w:i w:val="0"/>
          <w:sz w:val="20"/>
          <w:szCs w:val="20"/>
        </w:rPr>
      </w:pPr>
      <w:bookmarkStart w:id="233" w:name="_Toc497999889"/>
      <w:proofErr w:type="gramStart"/>
      <w:r w:rsidRPr="00720B15">
        <w:rPr>
          <w:rFonts w:ascii="MetaBookCyrLF-Roman" w:hAnsi="MetaBookCyrLF-Roman" w:cs="Arial"/>
          <w:b w:val="0"/>
          <w:i w:val="0"/>
          <w:sz w:val="20"/>
          <w:szCs w:val="20"/>
        </w:rPr>
        <w:t xml:space="preserve">В случае нарушения Фондом/Управляющей компанией предусмотренных пунктом 6.7 настоящего Договора сроков оплаты, </w:t>
      </w:r>
      <w:proofErr w:type="spellStart"/>
      <w:r w:rsidRPr="00720B15">
        <w:rPr>
          <w:rFonts w:ascii="MetaBookCyrLF-Roman" w:hAnsi="MetaBookCyrLF-Roman" w:cs="Arial"/>
          <w:b w:val="0"/>
          <w:i w:val="0"/>
          <w:sz w:val="20"/>
          <w:szCs w:val="20"/>
        </w:rPr>
        <w:t>Спецдепозитарий</w:t>
      </w:r>
      <w:proofErr w:type="spellEnd"/>
      <w:r w:rsidRPr="00720B15">
        <w:rPr>
          <w:rFonts w:ascii="MetaBookCyrLF-Roman" w:hAnsi="MetaBookCyrLF-Roman" w:cs="Arial"/>
          <w:b w:val="0"/>
          <w:i w:val="0"/>
          <w:sz w:val="20"/>
          <w:szCs w:val="20"/>
        </w:rPr>
        <w:t xml:space="preserve"> вправе потребовать, а Фонд/Управляющая компания обязана уплатить </w:t>
      </w:r>
      <w:proofErr w:type="spellStart"/>
      <w:r w:rsidRPr="00720B15">
        <w:rPr>
          <w:rFonts w:ascii="MetaBookCyrLF-Roman" w:hAnsi="MetaBookCyrLF-Roman" w:cs="Arial"/>
          <w:b w:val="0"/>
          <w:i w:val="0"/>
          <w:sz w:val="20"/>
          <w:szCs w:val="20"/>
        </w:rPr>
        <w:t>Спецдепозитарию</w:t>
      </w:r>
      <w:proofErr w:type="spellEnd"/>
      <w:r w:rsidRPr="00720B15">
        <w:rPr>
          <w:rFonts w:ascii="MetaBookCyrLF-Roman" w:hAnsi="MetaBookCyrLF-Roman" w:cs="Arial"/>
          <w:b w:val="0"/>
          <w:i w:val="0"/>
          <w:sz w:val="20"/>
          <w:szCs w:val="20"/>
        </w:rPr>
        <w:t xml:space="preserve"> в установленном порядке пеню в размере 0,1 (Ноль целых одна десятая) процента от суммы, подлежащей к оплате, за каждый календарный день просрочки, но не более суммы, указанной в счете.</w:t>
      </w:r>
      <w:proofErr w:type="gramEnd"/>
      <w:r w:rsidRPr="00720B15">
        <w:rPr>
          <w:rFonts w:ascii="MetaBookCyrLF-Roman" w:hAnsi="MetaBookCyrLF-Roman" w:cs="Arial"/>
          <w:b w:val="0"/>
          <w:i w:val="0"/>
          <w:sz w:val="20"/>
          <w:szCs w:val="20"/>
        </w:rPr>
        <w:t xml:space="preserve"> Пеня уплачивается за счет собственных средств Фонда/Управляющей компании.</w:t>
      </w:r>
      <w:bookmarkEnd w:id="233"/>
    </w:p>
    <w:p w14:paraId="63F989FE" w14:textId="77777777" w:rsidR="000C5DC2" w:rsidRPr="000C5DC2" w:rsidRDefault="000C5DC2" w:rsidP="00BF7A1D">
      <w:pPr>
        <w:pStyle w:val="2"/>
        <w:keepNext w:val="0"/>
        <w:numPr>
          <w:ilvl w:val="1"/>
          <w:numId w:val="26"/>
        </w:numPr>
        <w:spacing w:before="0" w:after="0"/>
        <w:rPr>
          <w:rFonts w:ascii="MetaBookCyrLF-Roman" w:hAnsi="MetaBookCyrLF-Roman" w:cs="Arial"/>
          <w:sz w:val="20"/>
          <w:szCs w:val="20"/>
        </w:rPr>
      </w:pPr>
      <w:bookmarkStart w:id="234" w:name="_Toc497999890"/>
      <w:r w:rsidRPr="00720B15">
        <w:rPr>
          <w:rFonts w:ascii="MetaBookCyrLF-Roman" w:hAnsi="MetaBookCyrLF-Roman" w:cs="Arial"/>
          <w:b w:val="0"/>
          <w:i w:val="0"/>
          <w:sz w:val="20"/>
          <w:szCs w:val="20"/>
        </w:rPr>
        <w:t>Не реже одного раза в год Стороны осуществляют взаимную сверку расчетов.</w:t>
      </w:r>
      <w:bookmarkEnd w:id="234"/>
    </w:p>
    <w:p w14:paraId="772FB39B" w14:textId="77777777" w:rsidR="000C5DC2" w:rsidRPr="000C5DC2" w:rsidRDefault="000C5DC2" w:rsidP="00BF7A1D">
      <w:pPr>
        <w:pStyle w:val="10"/>
        <w:keepNext/>
        <w:numPr>
          <w:ilvl w:val="0"/>
          <w:numId w:val="26"/>
        </w:numPr>
        <w:autoSpaceDN w:val="0"/>
        <w:spacing w:before="120" w:after="120"/>
        <w:jc w:val="center"/>
        <w:rPr>
          <w:rFonts w:ascii="MetaBookCyrLF-Roman" w:hAnsi="MetaBookCyrLF-Roman" w:cs="Arial"/>
          <w:caps/>
          <w:sz w:val="20"/>
          <w:szCs w:val="20"/>
          <w:lang w:val="ru-RU"/>
        </w:rPr>
      </w:pPr>
      <w:bookmarkStart w:id="235" w:name="_Toc497999891"/>
      <w:r w:rsidRPr="000C5DC2">
        <w:rPr>
          <w:rFonts w:ascii="MetaBookCyrLF-Roman" w:hAnsi="MetaBookCyrLF-Roman"/>
          <w:caps/>
          <w:sz w:val="20"/>
          <w:szCs w:val="20"/>
          <w:lang w:val="ru-RU"/>
        </w:rPr>
        <w:t>КОНФИДЕНЦИАЛЬНОСТЬ ИНФОРМАЦИИ</w:t>
      </w:r>
      <w:bookmarkEnd w:id="235"/>
    </w:p>
    <w:p w14:paraId="7C0A3572" w14:textId="77777777" w:rsidR="000C5DC2" w:rsidRPr="00720B15" w:rsidRDefault="000C5DC2" w:rsidP="00BF7A1D">
      <w:pPr>
        <w:pStyle w:val="2"/>
        <w:keepNext w:val="0"/>
        <w:numPr>
          <w:ilvl w:val="1"/>
          <w:numId w:val="26"/>
        </w:numPr>
        <w:spacing w:before="0" w:after="0"/>
        <w:rPr>
          <w:rFonts w:ascii="MetaBookCyrLF-Roman" w:hAnsi="MetaBookCyrLF-Roman" w:cs="Arial"/>
          <w:b w:val="0"/>
          <w:i w:val="0"/>
          <w:sz w:val="20"/>
          <w:szCs w:val="20"/>
        </w:rPr>
      </w:pPr>
      <w:bookmarkStart w:id="236" w:name="_Toc497999892"/>
      <w:proofErr w:type="spellStart"/>
      <w:r w:rsidRPr="00720B15">
        <w:rPr>
          <w:rFonts w:ascii="MetaBookCyrLF-Roman" w:hAnsi="MetaBookCyrLF-Roman" w:cs="Arial"/>
          <w:b w:val="0"/>
          <w:i w:val="0"/>
          <w:sz w:val="20"/>
          <w:szCs w:val="20"/>
        </w:rPr>
        <w:t>Спецдепозитарий</w:t>
      </w:r>
      <w:proofErr w:type="spellEnd"/>
      <w:r w:rsidRPr="00720B15">
        <w:rPr>
          <w:rFonts w:ascii="MetaBookCyrLF-Roman" w:hAnsi="MetaBookCyrLF-Roman" w:cs="Arial"/>
          <w:b w:val="0"/>
          <w:i w:val="0"/>
          <w:sz w:val="20"/>
          <w:szCs w:val="20"/>
        </w:rPr>
        <w:t xml:space="preserve"> гарантирует конфиденциальность информации, ставшей известной в связи с исполнением обязательств по настоящему Договору.</w:t>
      </w:r>
      <w:bookmarkEnd w:id="236"/>
    </w:p>
    <w:p w14:paraId="2EB1453C" w14:textId="77777777" w:rsidR="000C5DC2" w:rsidRPr="00720B15" w:rsidRDefault="000C5DC2" w:rsidP="00BF7A1D">
      <w:pPr>
        <w:pStyle w:val="2"/>
        <w:keepNext w:val="0"/>
        <w:numPr>
          <w:ilvl w:val="1"/>
          <w:numId w:val="26"/>
        </w:numPr>
        <w:spacing w:before="0" w:after="0"/>
        <w:rPr>
          <w:rFonts w:ascii="MetaBookCyrLF-Roman" w:hAnsi="MetaBookCyrLF-Roman" w:cs="Arial"/>
          <w:b w:val="0"/>
          <w:i w:val="0"/>
          <w:sz w:val="20"/>
          <w:szCs w:val="20"/>
        </w:rPr>
      </w:pPr>
      <w:bookmarkStart w:id="237" w:name="_Toc497999893"/>
      <w:proofErr w:type="spellStart"/>
      <w:r w:rsidRPr="00720B15">
        <w:rPr>
          <w:rFonts w:ascii="MetaBookCyrLF-Roman" w:hAnsi="MetaBookCyrLF-Roman" w:cs="Arial"/>
          <w:b w:val="0"/>
          <w:i w:val="0"/>
          <w:sz w:val="20"/>
          <w:szCs w:val="20"/>
        </w:rPr>
        <w:t>Спецдепозитарий</w:t>
      </w:r>
      <w:proofErr w:type="spellEnd"/>
      <w:r w:rsidRPr="00720B15">
        <w:rPr>
          <w:rFonts w:ascii="MetaBookCyrLF-Roman" w:hAnsi="MetaBookCyrLF-Roman" w:cs="Arial"/>
          <w:b w:val="0"/>
          <w:i w:val="0"/>
          <w:sz w:val="20"/>
          <w:szCs w:val="20"/>
        </w:rPr>
        <w:t xml:space="preserve"> предоставляет информацию о Фонде/Управляющей компании, в том числе конфиденциального характера, в соответствии с требованиями нормативных правовых актов Российской Федерации.</w:t>
      </w:r>
      <w:bookmarkEnd w:id="237"/>
    </w:p>
    <w:p w14:paraId="61B9DB26" w14:textId="77777777" w:rsidR="000C5DC2" w:rsidRPr="00720B15" w:rsidRDefault="000C5DC2" w:rsidP="00BF7A1D">
      <w:pPr>
        <w:pStyle w:val="2"/>
        <w:keepNext w:val="0"/>
        <w:numPr>
          <w:ilvl w:val="1"/>
          <w:numId w:val="26"/>
        </w:numPr>
        <w:spacing w:before="0" w:after="0"/>
        <w:rPr>
          <w:rFonts w:ascii="MetaBookCyrLF-Roman" w:hAnsi="MetaBookCyrLF-Roman" w:cs="Arial"/>
          <w:b w:val="0"/>
          <w:i w:val="0"/>
          <w:sz w:val="20"/>
          <w:szCs w:val="20"/>
        </w:rPr>
      </w:pPr>
      <w:r w:rsidRPr="00720B15">
        <w:rPr>
          <w:rFonts w:ascii="MetaBookCyrLF-Roman" w:hAnsi="MetaBookCyrLF-Roman" w:cs="Arial"/>
          <w:b w:val="0"/>
          <w:i w:val="0"/>
          <w:sz w:val="20"/>
          <w:szCs w:val="20"/>
        </w:rPr>
        <w:t xml:space="preserve"> </w:t>
      </w:r>
      <w:bookmarkStart w:id="238" w:name="_Toc497999894"/>
      <w:r w:rsidRPr="00720B15">
        <w:rPr>
          <w:rFonts w:ascii="MetaBookCyrLF-Roman" w:hAnsi="MetaBookCyrLF-Roman" w:cs="Arial"/>
          <w:b w:val="0"/>
          <w:i w:val="0"/>
          <w:sz w:val="20"/>
          <w:szCs w:val="20"/>
        </w:rPr>
        <w:t>За несоблюдение конфиденциальности информации Стороны несут ответственность в соответствии с законодательством Российской Федерации.</w:t>
      </w:r>
      <w:bookmarkEnd w:id="238"/>
    </w:p>
    <w:p w14:paraId="32191E2B" w14:textId="77777777" w:rsidR="000C5DC2" w:rsidRPr="000C5DC2" w:rsidRDefault="000C5DC2" w:rsidP="00BF7A1D">
      <w:pPr>
        <w:pStyle w:val="10"/>
        <w:keepNext/>
        <w:numPr>
          <w:ilvl w:val="0"/>
          <w:numId w:val="26"/>
        </w:numPr>
        <w:autoSpaceDN w:val="0"/>
        <w:spacing w:before="120" w:after="120"/>
        <w:jc w:val="center"/>
        <w:rPr>
          <w:rFonts w:ascii="MetaBookCyrLF-Roman" w:hAnsi="MetaBookCyrLF-Roman"/>
          <w:caps/>
          <w:sz w:val="20"/>
          <w:szCs w:val="20"/>
          <w:lang w:val="ru-RU"/>
        </w:rPr>
      </w:pPr>
      <w:bookmarkStart w:id="239" w:name="_Toc497999895"/>
      <w:r w:rsidRPr="000C5DC2">
        <w:rPr>
          <w:rFonts w:ascii="MetaBookCyrLF-Roman" w:hAnsi="MetaBookCyrLF-Roman"/>
          <w:caps/>
          <w:sz w:val="20"/>
          <w:szCs w:val="20"/>
          <w:lang w:val="ru-RU"/>
        </w:rPr>
        <w:t>Ответственность Сторон</w:t>
      </w:r>
      <w:bookmarkEnd w:id="239"/>
    </w:p>
    <w:p w14:paraId="08A7178A" w14:textId="77777777" w:rsidR="000C5DC2" w:rsidRPr="00720B15" w:rsidRDefault="000C5DC2" w:rsidP="00BF7A1D">
      <w:pPr>
        <w:pStyle w:val="2"/>
        <w:keepNext w:val="0"/>
        <w:numPr>
          <w:ilvl w:val="1"/>
          <w:numId w:val="26"/>
        </w:numPr>
        <w:spacing w:before="0" w:after="0"/>
        <w:rPr>
          <w:rFonts w:ascii="MetaBookCyrLF-Roman" w:hAnsi="MetaBookCyrLF-Roman" w:cs="Arial"/>
          <w:b w:val="0"/>
          <w:i w:val="0"/>
          <w:sz w:val="20"/>
          <w:szCs w:val="20"/>
        </w:rPr>
      </w:pPr>
      <w:bookmarkStart w:id="240" w:name="_Toc497999896"/>
      <w:r w:rsidRPr="00720B15">
        <w:rPr>
          <w:rFonts w:ascii="MetaBookCyrLF-Roman" w:hAnsi="MetaBookCyrLF-Roman" w:cs="Arial"/>
          <w:b w:val="0"/>
          <w:i w:val="0"/>
          <w:sz w:val="20"/>
          <w:szCs w:val="20"/>
        </w:rPr>
        <w:t>Стороны несут ответственность за неисполнение или ненадлежащее исполнение обязательств по настоящему Договору, в порядке, предусмотренном нормативными правовыми актами Российской Федерации и настоящим Договором.</w:t>
      </w:r>
      <w:bookmarkEnd w:id="240"/>
    </w:p>
    <w:p w14:paraId="0D3EBA4A" w14:textId="77777777" w:rsidR="000C5DC2" w:rsidRPr="00720B15" w:rsidRDefault="000C5DC2" w:rsidP="00BF7A1D">
      <w:pPr>
        <w:pStyle w:val="2"/>
        <w:keepNext w:val="0"/>
        <w:widowControl w:val="0"/>
        <w:numPr>
          <w:ilvl w:val="1"/>
          <w:numId w:val="26"/>
        </w:numPr>
        <w:snapToGrid w:val="0"/>
        <w:spacing w:before="0" w:after="0"/>
        <w:rPr>
          <w:rFonts w:ascii="MetaBookCyrLF-Roman" w:hAnsi="MetaBookCyrLF-Roman" w:cs="Arial"/>
          <w:b w:val="0"/>
          <w:i w:val="0"/>
          <w:sz w:val="20"/>
          <w:szCs w:val="20"/>
        </w:rPr>
      </w:pPr>
      <w:bookmarkStart w:id="241" w:name="_Toc497999897"/>
      <w:proofErr w:type="spellStart"/>
      <w:r w:rsidRPr="00720B15">
        <w:rPr>
          <w:rFonts w:ascii="MetaBookCyrLF-Roman" w:hAnsi="MetaBookCyrLF-Roman" w:cs="Arial"/>
          <w:b w:val="0"/>
          <w:i w:val="0"/>
          <w:sz w:val="20"/>
          <w:szCs w:val="20"/>
        </w:rPr>
        <w:t>Спецдепозитарий</w:t>
      </w:r>
      <w:proofErr w:type="spellEnd"/>
      <w:r w:rsidRPr="00720B15">
        <w:rPr>
          <w:rFonts w:ascii="MetaBookCyrLF-Roman" w:hAnsi="MetaBookCyrLF-Roman" w:cs="Arial"/>
          <w:b w:val="0"/>
          <w:i w:val="0"/>
          <w:sz w:val="20"/>
          <w:szCs w:val="20"/>
        </w:rPr>
        <w:t xml:space="preserve"> не несет ответственность за неисполнение или ненадлежащее исполнение обязательств по настоящему Договору в случае, если это было вызвано нарушением Фондом/Управляющей компанией условий настоящего Договора.</w:t>
      </w:r>
      <w:bookmarkEnd w:id="241"/>
    </w:p>
    <w:p w14:paraId="3A7D625A" w14:textId="77777777" w:rsidR="000C5DC2" w:rsidRPr="00720B15" w:rsidRDefault="000C5DC2" w:rsidP="00BF7A1D">
      <w:pPr>
        <w:pStyle w:val="2"/>
        <w:keepNext w:val="0"/>
        <w:widowControl w:val="0"/>
        <w:numPr>
          <w:ilvl w:val="1"/>
          <w:numId w:val="26"/>
        </w:numPr>
        <w:snapToGrid w:val="0"/>
        <w:spacing w:before="0" w:after="0"/>
        <w:rPr>
          <w:rFonts w:ascii="MetaBookCyrLF-Roman" w:hAnsi="MetaBookCyrLF-Roman" w:cs="Arial"/>
          <w:b w:val="0"/>
          <w:i w:val="0"/>
          <w:sz w:val="20"/>
          <w:szCs w:val="20"/>
        </w:rPr>
      </w:pPr>
      <w:bookmarkStart w:id="242" w:name="_Toc497999898"/>
      <w:proofErr w:type="spellStart"/>
      <w:r w:rsidRPr="00720B15">
        <w:rPr>
          <w:rFonts w:ascii="MetaBookCyrLF-Roman" w:hAnsi="MetaBookCyrLF-Roman" w:cs="Arial"/>
          <w:b w:val="0"/>
          <w:i w:val="0"/>
          <w:sz w:val="20"/>
          <w:szCs w:val="20"/>
        </w:rPr>
        <w:t>Спецдепозитарий</w:t>
      </w:r>
      <w:proofErr w:type="spellEnd"/>
      <w:r w:rsidRPr="00720B15">
        <w:rPr>
          <w:rFonts w:ascii="MetaBookCyrLF-Roman" w:hAnsi="MetaBookCyrLF-Roman" w:cs="Arial"/>
          <w:b w:val="0"/>
          <w:i w:val="0"/>
          <w:sz w:val="20"/>
          <w:szCs w:val="20"/>
        </w:rPr>
        <w:t xml:space="preserve"> не несет ответственности перед Фондом/Управляющей компанией в случае невыполнения эмитентом ценных бумаг, составляющих Фонд, своих обязательств по этим ценным бумагам.</w:t>
      </w:r>
      <w:bookmarkEnd w:id="242"/>
    </w:p>
    <w:p w14:paraId="7732FCBF" w14:textId="77777777" w:rsidR="000C5DC2" w:rsidRPr="00720B15" w:rsidRDefault="000C5DC2" w:rsidP="00BF7A1D">
      <w:pPr>
        <w:pStyle w:val="2"/>
        <w:keepNext w:val="0"/>
        <w:widowControl w:val="0"/>
        <w:numPr>
          <w:ilvl w:val="1"/>
          <w:numId w:val="26"/>
        </w:numPr>
        <w:snapToGrid w:val="0"/>
        <w:spacing w:before="0" w:after="0"/>
        <w:rPr>
          <w:rFonts w:ascii="MetaBookCyrLF-Roman" w:hAnsi="MetaBookCyrLF-Roman" w:cs="Arial"/>
          <w:b w:val="0"/>
          <w:i w:val="0"/>
          <w:sz w:val="20"/>
          <w:szCs w:val="20"/>
        </w:rPr>
      </w:pPr>
      <w:bookmarkStart w:id="243" w:name="_Toc497999899"/>
      <w:r w:rsidRPr="00720B15">
        <w:rPr>
          <w:rFonts w:ascii="MetaBookCyrLF-Roman" w:hAnsi="MetaBookCyrLF-Roman" w:cs="Arial"/>
          <w:b w:val="0"/>
          <w:i w:val="0"/>
          <w:sz w:val="20"/>
          <w:szCs w:val="20"/>
        </w:rPr>
        <w:t xml:space="preserve">Стороны освобождаются от ответственности за частичное или полное неисполнение обязательств по настоящему Договору, которое явилось следствием обстоятельств непреодолимой силы. Под обстоятельствами непреодолимой силы понимаются такие обстоятельства, которые возникли после заключения настоящего Договора в результате непредвиденных и неотвратимых при данных условиях любой из Сторон событий чрезвычайного характера. К подобным обстоятельствам Стороны относят также действия органов государственной власти и управления, делающие невозможным либо несвоевременным исполнение обязательств по Договору. О наступлении обстоятельств непреодолимой силы сторона обязана в пятидневный срок уведомить другую сторону любыми доступными средствами связи и представить справку соответствующего уполномоченного органа, подтверждающую наличие вышеуказанных обстоятельств. Отсутствие уведомления лишает сторону, действия которой подпали под обстоятельства непреодолимой силы, права на освобождение от ответственности за неисполнение обязательств. В случае возникновения обстоятельств непреодолимой силы срок выполнения Сторонами обязательств по </w:t>
      </w:r>
      <w:r w:rsidRPr="00720B15">
        <w:rPr>
          <w:rFonts w:ascii="MetaBookCyrLF-Roman" w:hAnsi="MetaBookCyrLF-Roman" w:cs="Arial"/>
          <w:b w:val="0"/>
          <w:i w:val="0"/>
          <w:sz w:val="20"/>
          <w:szCs w:val="20"/>
        </w:rPr>
        <w:lastRenderedPageBreak/>
        <w:t>настоящему Договору отодвигается на время, в течение которого действуют эти обстоятельства и их последствия.</w:t>
      </w:r>
      <w:bookmarkEnd w:id="243"/>
    </w:p>
    <w:p w14:paraId="7A17145C" w14:textId="77777777" w:rsidR="000C5DC2" w:rsidRPr="000C5DC2" w:rsidRDefault="000C5DC2" w:rsidP="00BF7A1D">
      <w:pPr>
        <w:pStyle w:val="10"/>
        <w:keepNext/>
        <w:numPr>
          <w:ilvl w:val="0"/>
          <w:numId w:val="26"/>
        </w:numPr>
        <w:autoSpaceDN w:val="0"/>
        <w:spacing w:before="120" w:after="120"/>
        <w:jc w:val="center"/>
        <w:rPr>
          <w:rFonts w:ascii="MetaBookCyrLF-Roman" w:hAnsi="MetaBookCyrLF-Roman"/>
          <w:caps/>
          <w:sz w:val="20"/>
          <w:szCs w:val="20"/>
          <w:lang w:val="ru-RU"/>
        </w:rPr>
      </w:pPr>
      <w:bookmarkStart w:id="244" w:name="_Toc497999900"/>
      <w:r w:rsidRPr="000C5DC2">
        <w:rPr>
          <w:rFonts w:ascii="MetaBookCyrLF-Roman" w:hAnsi="MetaBookCyrLF-Roman"/>
          <w:caps/>
          <w:sz w:val="20"/>
          <w:szCs w:val="20"/>
          <w:lang w:val="ru-RU"/>
        </w:rPr>
        <w:t>Срок действия Договора и его прекращение</w:t>
      </w:r>
      <w:bookmarkEnd w:id="244"/>
    </w:p>
    <w:p w14:paraId="6274F9B1" w14:textId="77777777" w:rsidR="000C5DC2" w:rsidRPr="00720B15" w:rsidRDefault="000C5DC2" w:rsidP="00BF7A1D">
      <w:pPr>
        <w:pStyle w:val="2"/>
        <w:keepNext w:val="0"/>
        <w:numPr>
          <w:ilvl w:val="1"/>
          <w:numId w:val="26"/>
        </w:numPr>
        <w:spacing w:before="0" w:after="0"/>
        <w:rPr>
          <w:rFonts w:ascii="MetaBookCyrLF-Roman" w:hAnsi="MetaBookCyrLF-Roman" w:cs="Arial"/>
          <w:b w:val="0"/>
          <w:i w:val="0"/>
          <w:sz w:val="20"/>
          <w:szCs w:val="20"/>
        </w:rPr>
      </w:pPr>
      <w:bookmarkStart w:id="245" w:name="_Toc497999901"/>
      <w:r w:rsidRPr="00720B15">
        <w:rPr>
          <w:rFonts w:ascii="MetaBookCyrLF-Roman" w:hAnsi="MetaBookCyrLF-Roman" w:cs="Arial"/>
          <w:b w:val="0"/>
          <w:i w:val="0"/>
          <w:sz w:val="20"/>
          <w:szCs w:val="20"/>
        </w:rPr>
        <w:t xml:space="preserve">Настоящий Договор вступает в действие со дня его подписания Сторонами и действует в течение установленного </w:t>
      </w:r>
      <w:proofErr w:type="gramStart"/>
      <w:r w:rsidRPr="00720B15">
        <w:rPr>
          <w:rFonts w:ascii="MetaBookCyrLF-Roman" w:hAnsi="MetaBookCyrLF-Roman" w:cs="Arial"/>
          <w:b w:val="0"/>
          <w:i w:val="0"/>
          <w:sz w:val="20"/>
          <w:szCs w:val="20"/>
        </w:rPr>
        <w:t>срока деятельности Фонда/действия договора доверительного управления</w:t>
      </w:r>
      <w:proofErr w:type="gramEnd"/>
      <w:r w:rsidRPr="00720B15">
        <w:rPr>
          <w:rFonts w:ascii="MetaBookCyrLF-Roman" w:hAnsi="MetaBookCyrLF-Roman" w:cs="Arial"/>
          <w:b w:val="0"/>
          <w:i w:val="0"/>
          <w:sz w:val="20"/>
          <w:szCs w:val="20"/>
        </w:rPr>
        <w:t xml:space="preserve"> Фондом.</w:t>
      </w:r>
      <w:bookmarkEnd w:id="245"/>
    </w:p>
    <w:p w14:paraId="3C9BE746" w14:textId="77777777" w:rsidR="000C5DC2" w:rsidRPr="00720B15" w:rsidRDefault="000C5DC2" w:rsidP="00BF7A1D">
      <w:pPr>
        <w:pStyle w:val="2"/>
        <w:keepNext w:val="0"/>
        <w:numPr>
          <w:ilvl w:val="1"/>
          <w:numId w:val="26"/>
        </w:numPr>
        <w:spacing w:before="0" w:after="0"/>
        <w:rPr>
          <w:rFonts w:ascii="MetaBookCyrLF-Roman" w:hAnsi="MetaBookCyrLF-Roman" w:cs="Arial"/>
          <w:b w:val="0"/>
          <w:i w:val="0"/>
          <w:sz w:val="20"/>
          <w:szCs w:val="20"/>
        </w:rPr>
      </w:pPr>
      <w:bookmarkStart w:id="246" w:name="_Toc497999902"/>
      <w:r w:rsidRPr="00720B15">
        <w:rPr>
          <w:rFonts w:ascii="MetaBookCyrLF-Roman" w:hAnsi="MetaBookCyrLF-Roman" w:cs="Arial"/>
          <w:b w:val="0"/>
          <w:i w:val="0"/>
          <w:sz w:val="20"/>
          <w:szCs w:val="20"/>
        </w:rPr>
        <w:t>Действие настоящего Договора прекращается:</w:t>
      </w:r>
      <w:bookmarkEnd w:id="246"/>
    </w:p>
    <w:p w14:paraId="44043874" w14:textId="77777777" w:rsidR="000C5DC2" w:rsidRPr="00720B15" w:rsidRDefault="000C5DC2" w:rsidP="00BF7A1D">
      <w:pPr>
        <w:pStyle w:val="ConsNonformat"/>
        <w:widowControl/>
        <w:numPr>
          <w:ilvl w:val="0"/>
          <w:numId w:val="27"/>
        </w:numPr>
        <w:tabs>
          <w:tab w:val="clear" w:pos="1428"/>
          <w:tab w:val="num" w:pos="-1843"/>
        </w:tabs>
        <w:ind w:left="993" w:hanging="284"/>
        <w:jc w:val="both"/>
        <w:rPr>
          <w:rFonts w:ascii="MetaBookCyrLF-Roman" w:hAnsi="MetaBookCyrLF-Roman" w:cs="Arial"/>
          <w:kern w:val="24"/>
        </w:rPr>
      </w:pPr>
      <w:r w:rsidRPr="00720B15">
        <w:rPr>
          <w:rFonts w:ascii="MetaBookCyrLF-Roman" w:hAnsi="MetaBookCyrLF-Roman" w:cs="Arial"/>
          <w:kern w:val="24"/>
        </w:rPr>
        <w:t>по соглашению Сторон – с момента, предусмотренного таким соглашением;</w:t>
      </w:r>
    </w:p>
    <w:p w14:paraId="70F693AD" w14:textId="77777777" w:rsidR="000C5DC2" w:rsidRPr="00720B15" w:rsidRDefault="000C5DC2" w:rsidP="00BF7A1D">
      <w:pPr>
        <w:pStyle w:val="ConsNonformat"/>
        <w:widowControl/>
        <w:numPr>
          <w:ilvl w:val="0"/>
          <w:numId w:val="27"/>
        </w:numPr>
        <w:tabs>
          <w:tab w:val="clear" w:pos="1428"/>
          <w:tab w:val="num" w:pos="-1843"/>
        </w:tabs>
        <w:ind w:left="993" w:hanging="284"/>
        <w:jc w:val="both"/>
        <w:rPr>
          <w:rFonts w:ascii="MetaBookCyrLF-Roman" w:hAnsi="MetaBookCyrLF-Roman" w:cs="Arial"/>
          <w:kern w:val="24"/>
        </w:rPr>
      </w:pPr>
      <w:r w:rsidRPr="00720B15">
        <w:rPr>
          <w:rFonts w:ascii="MetaBookCyrLF-Roman" w:hAnsi="MetaBookCyrLF-Roman" w:cs="Arial"/>
          <w:kern w:val="24"/>
        </w:rPr>
        <w:t>в случае ликвидации Фонда – с момента завершения его ликвидации;</w:t>
      </w:r>
    </w:p>
    <w:p w14:paraId="3E8C5660" w14:textId="77777777" w:rsidR="000C5DC2" w:rsidRPr="00720B15" w:rsidRDefault="000C5DC2" w:rsidP="00BF7A1D">
      <w:pPr>
        <w:pStyle w:val="ConsNonformat"/>
        <w:widowControl/>
        <w:numPr>
          <w:ilvl w:val="0"/>
          <w:numId w:val="27"/>
        </w:numPr>
        <w:tabs>
          <w:tab w:val="clear" w:pos="1428"/>
          <w:tab w:val="num" w:pos="-1843"/>
        </w:tabs>
        <w:ind w:left="993" w:hanging="284"/>
        <w:jc w:val="both"/>
        <w:rPr>
          <w:rFonts w:ascii="MetaBookCyrLF-Roman" w:hAnsi="MetaBookCyrLF-Roman" w:cs="Arial"/>
          <w:kern w:val="24"/>
        </w:rPr>
      </w:pPr>
      <w:r w:rsidRPr="00720B15">
        <w:rPr>
          <w:rFonts w:ascii="MetaBookCyrLF-Roman" w:hAnsi="MetaBookCyrLF-Roman" w:cs="Arial"/>
          <w:kern w:val="24"/>
        </w:rPr>
        <w:t xml:space="preserve">в случае аннулирования (прекращения действия) лицензии у </w:t>
      </w:r>
      <w:proofErr w:type="spellStart"/>
      <w:r w:rsidRPr="00720B15">
        <w:rPr>
          <w:rFonts w:ascii="MetaBookCyrLF-Roman" w:hAnsi="MetaBookCyrLF-Roman" w:cs="Arial"/>
          <w:kern w:val="24"/>
        </w:rPr>
        <w:t>Спецдепозитария</w:t>
      </w:r>
      <w:proofErr w:type="spellEnd"/>
      <w:r w:rsidRPr="00720B15">
        <w:rPr>
          <w:rFonts w:ascii="MetaBookCyrLF-Roman" w:hAnsi="MetaBookCyrLF-Roman" w:cs="Arial"/>
          <w:kern w:val="24"/>
        </w:rPr>
        <w:t xml:space="preserve"> </w:t>
      </w:r>
      <w:r w:rsidRPr="00720B15">
        <w:rPr>
          <w:rFonts w:ascii="MetaBookCyrLF-Roman" w:hAnsi="MetaBookCyrLF-Roman" w:cs="Arial"/>
          <w:kern w:val="24"/>
        </w:rPr>
        <w:tab/>
        <w:t xml:space="preserve"> с момента вступления в силу решения об аннулировании лицензии;</w:t>
      </w:r>
    </w:p>
    <w:p w14:paraId="28DA6489" w14:textId="77777777" w:rsidR="000C5DC2" w:rsidRPr="00720B15" w:rsidRDefault="000C5DC2" w:rsidP="00BF7A1D">
      <w:pPr>
        <w:pStyle w:val="ConsNonformat"/>
        <w:widowControl/>
        <w:numPr>
          <w:ilvl w:val="0"/>
          <w:numId w:val="27"/>
        </w:numPr>
        <w:tabs>
          <w:tab w:val="clear" w:pos="1428"/>
          <w:tab w:val="num" w:pos="-1843"/>
        </w:tabs>
        <w:ind w:left="993" w:hanging="284"/>
        <w:jc w:val="both"/>
        <w:rPr>
          <w:rFonts w:ascii="MetaBookCyrLF-Roman" w:hAnsi="MetaBookCyrLF-Roman" w:cs="Arial"/>
          <w:kern w:val="24"/>
        </w:rPr>
      </w:pPr>
      <w:r w:rsidRPr="00720B15">
        <w:rPr>
          <w:rFonts w:ascii="MetaBookCyrLF-Roman" w:hAnsi="MetaBookCyrLF-Roman" w:cs="Arial"/>
          <w:kern w:val="24"/>
        </w:rPr>
        <w:t xml:space="preserve">в случае ликвидации </w:t>
      </w:r>
      <w:proofErr w:type="spellStart"/>
      <w:r w:rsidRPr="00720B15">
        <w:rPr>
          <w:rFonts w:ascii="MetaBookCyrLF-Roman" w:hAnsi="MetaBookCyrLF-Roman" w:cs="Arial"/>
          <w:kern w:val="24"/>
        </w:rPr>
        <w:t>Спецдепозитария</w:t>
      </w:r>
      <w:proofErr w:type="spellEnd"/>
      <w:r w:rsidRPr="00720B15">
        <w:rPr>
          <w:rFonts w:ascii="MetaBookCyrLF-Roman" w:hAnsi="MetaBookCyrLF-Roman" w:cs="Arial"/>
          <w:kern w:val="24"/>
        </w:rPr>
        <w:t xml:space="preserve"> – с момента принятия решения о такой ликвидации;</w:t>
      </w:r>
    </w:p>
    <w:p w14:paraId="5D4FB66E" w14:textId="77777777" w:rsidR="000C5DC2" w:rsidRPr="00720B15" w:rsidRDefault="000C5DC2" w:rsidP="00BF7A1D">
      <w:pPr>
        <w:pStyle w:val="ConsNonformat"/>
        <w:widowControl/>
        <w:numPr>
          <w:ilvl w:val="0"/>
          <w:numId w:val="27"/>
        </w:numPr>
        <w:tabs>
          <w:tab w:val="clear" w:pos="1428"/>
          <w:tab w:val="num" w:pos="-1843"/>
        </w:tabs>
        <w:ind w:left="993" w:hanging="284"/>
        <w:jc w:val="both"/>
        <w:rPr>
          <w:rFonts w:ascii="MetaBookCyrLF-Roman" w:hAnsi="MetaBookCyrLF-Roman" w:cs="Arial"/>
          <w:kern w:val="24"/>
        </w:rPr>
      </w:pPr>
      <w:r w:rsidRPr="00720B15">
        <w:rPr>
          <w:rFonts w:ascii="MetaBookCyrLF-Roman" w:hAnsi="MetaBookCyrLF-Roman" w:cs="Arial"/>
          <w:kern w:val="24"/>
        </w:rPr>
        <w:t>по истечении срока действия настоящего Договора.</w:t>
      </w:r>
    </w:p>
    <w:p w14:paraId="561691EC" w14:textId="77777777" w:rsidR="000C5DC2" w:rsidRPr="00720B15" w:rsidRDefault="000C5DC2" w:rsidP="00BF7A1D">
      <w:pPr>
        <w:numPr>
          <w:ilvl w:val="0"/>
          <w:numId w:val="27"/>
        </w:numPr>
        <w:tabs>
          <w:tab w:val="clear" w:pos="1428"/>
          <w:tab w:val="num" w:pos="-1843"/>
        </w:tabs>
        <w:autoSpaceDE w:val="0"/>
        <w:autoSpaceDN w:val="0"/>
        <w:adjustRightInd w:val="0"/>
        <w:ind w:left="993" w:hanging="284"/>
        <w:jc w:val="both"/>
        <w:rPr>
          <w:rFonts w:ascii="MetaBookCyrLF-Roman" w:hAnsi="MetaBookCyrLF-Roman" w:cs="Arial"/>
        </w:rPr>
      </w:pPr>
      <w:proofErr w:type="gramStart"/>
      <w:r w:rsidRPr="00720B15">
        <w:rPr>
          <w:rFonts w:ascii="MetaBookCyrLF-Roman" w:hAnsi="MetaBookCyrLF-Roman" w:cs="Arial"/>
        </w:rPr>
        <w:t xml:space="preserve">в случае отказа одной из Сторон от Договора - с даты, указанной в соответствующем уведомлении, предоставляемом Стороной, инициирующей отказ, не менее чем за три месяца до предполагаемой даты прекращения Договора, если иной срок не установлен нормативными правовыми актами Российской Федерации. </w:t>
      </w:r>
      <w:proofErr w:type="gramEnd"/>
    </w:p>
    <w:p w14:paraId="3AE8DD28" w14:textId="77777777" w:rsidR="000C5DC2" w:rsidRPr="00720B15" w:rsidRDefault="000C5DC2" w:rsidP="00BF7A1D">
      <w:pPr>
        <w:pStyle w:val="2"/>
        <w:keepNext w:val="0"/>
        <w:numPr>
          <w:ilvl w:val="1"/>
          <w:numId w:val="26"/>
        </w:numPr>
        <w:spacing w:before="0" w:after="0"/>
        <w:rPr>
          <w:rFonts w:ascii="MetaBookCyrLF-Roman" w:hAnsi="MetaBookCyrLF-Roman" w:cs="Arial"/>
          <w:b w:val="0"/>
          <w:i w:val="0"/>
          <w:kern w:val="24"/>
          <w:sz w:val="20"/>
          <w:szCs w:val="20"/>
        </w:rPr>
      </w:pPr>
      <w:bookmarkStart w:id="247" w:name="_Toc497999903"/>
      <w:r w:rsidRPr="00720B15">
        <w:rPr>
          <w:rFonts w:ascii="MetaBookCyrLF-Roman" w:hAnsi="MetaBookCyrLF-Roman" w:cs="Arial"/>
          <w:b w:val="0"/>
          <w:i w:val="0"/>
          <w:sz w:val="20"/>
          <w:szCs w:val="20"/>
        </w:rPr>
        <w:t>Прекращение настоящего Договора не означает прекращения обязатель</w:t>
      </w:r>
      <w:proofErr w:type="gramStart"/>
      <w:r w:rsidRPr="00720B15">
        <w:rPr>
          <w:rFonts w:ascii="MetaBookCyrLF-Roman" w:hAnsi="MetaBookCyrLF-Roman" w:cs="Arial"/>
          <w:b w:val="0"/>
          <w:i w:val="0"/>
          <w:sz w:val="20"/>
          <w:szCs w:val="20"/>
        </w:rPr>
        <w:t>ств Ст</w:t>
      </w:r>
      <w:proofErr w:type="gramEnd"/>
      <w:r w:rsidRPr="00720B15">
        <w:rPr>
          <w:rFonts w:ascii="MetaBookCyrLF-Roman" w:hAnsi="MetaBookCyrLF-Roman" w:cs="Arial"/>
          <w:b w:val="0"/>
          <w:i w:val="0"/>
          <w:sz w:val="20"/>
          <w:szCs w:val="20"/>
        </w:rPr>
        <w:t xml:space="preserve">орон, возникших до его прекращения, в том числе обязательств Фонда/Управляющей компании по оплате услуг </w:t>
      </w:r>
      <w:proofErr w:type="spellStart"/>
      <w:r w:rsidRPr="00720B15">
        <w:rPr>
          <w:rFonts w:ascii="MetaBookCyrLF-Roman" w:hAnsi="MetaBookCyrLF-Roman" w:cs="Arial"/>
          <w:b w:val="0"/>
          <w:i w:val="0"/>
          <w:sz w:val="20"/>
          <w:szCs w:val="20"/>
        </w:rPr>
        <w:t>Спецдепозитария</w:t>
      </w:r>
      <w:proofErr w:type="spellEnd"/>
      <w:r w:rsidRPr="00720B15">
        <w:rPr>
          <w:rFonts w:ascii="MetaBookCyrLF-Roman" w:hAnsi="MetaBookCyrLF-Roman" w:cs="Arial"/>
          <w:b w:val="0"/>
          <w:i w:val="0"/>
          <w:sz w:val="20"/>
          <w:szCs w:val="20"/>
        </w:rPr>
        <w:t>.</w:t>
      </w:r>
      <w:bookmarkEnd w:id="247"/>
    </w:p>
    <w:p w14:paraId="127919E1" w14:textId="77777777" w:rsidR="000C5DC2" w:rsidRPr="000C5DC2" w:rsidRDefault="000C5DC2" w:rsidP="00BF7A1D">
      <w:pPr>
        <w:pStyle w:val="10"/>
        <w:keepNext/>
        <w:numPr>
          <w:ilvl w:val="0"/>
          <w:numId w:val="26"/>
        </w:numPr>
        <w:autoSpaceDN w:val="0"/>
        <w:spacing w:before="120" w:after="120"/>
        <w:jc w:val="center"/>
        <w:rPr>
          <w:rFonts w:ascii="MetaBookCyrLF-Roman" w:hAnsi="MetaBookCyrLF-Roman" w:cs="Arial"/>
          <w:caps/>
          <w:sz w:val="20"/>
          <w:szCs w:val="20"/>
          <w:lang w:val="ru-RU"/>
        </w:rPr>
      </w:pPr>
      <w:bookmarkStart w:id="248" w:name="_Toc497999904"/>
      <w:r w:rsidRPr="000C5DC2">
        <w:rPr>
          <w:rFonts w:ascii="MetaBookCyrLF-Roman" w:hAnsi="MetaBookCyrLF-Roman"/>
          <w:caps/>
          <w:sz w:val="20"/>
          <w:szCs w:val="20"/>
          <w:lang w:val="ru-RU"/>
        </w:rPr>
        <w:t>ПРОЧИЕ УСЛОВИЯ</w:t>
      </w:r>
      <w:bookmarkEnd w:id="248"/>
    </w:p>
    <w:p w14:paraId="4AE2981E" w14:textId="77777777" w:rsidR="000C5DC2" w:rsidRPr="00720B15" w:rsidRDefault="000C5DC2" w:rsidP="00BF7A1D">
      <w:pPr>
        <w:pStyle w:val="2"/>
        <w:keepNext w:val="0"/>
        <w:numPr>
          <w:ilvl w:val="1"/>
          <w:numId w:val="26"/>
        </w:numPr>
        <w:tabs>
          <w:tab w:val="clear" w:pos="0"/>
          <w:tab w:val="num" w:pos="-1843"/>
        </w:tabs>
        <w:spacing w:before="0" w:after="0"/>
        <w:rPr>
          <w:rFonts w:ascii="MetaBookCyrLF-Roman" w:hAnsi="MetaBookCyrLF-Roman" w:cs="Arial"/>
          <w:b w:val="0"/>
          <w:i w:val="0"/>
          <w:sz w:val="20"/>
          <w:szCs w:val="20"/>
        </w:rPr>
      </w:pPr>
      <w:bookmarkStart w:id="249" w:name="_Toc497999905"/>
      <w:r w:rsidRPr="00720B15">
        <w:rPr>
          <w:rFonts w:ascii="MetaBookCyrLF-Roman" w:hAnsi="MetaBookCyrLF-Roman" w:cs="Arial"/>
          <w:b w:val="0"/>
          <w:i w:val="0"/>
          <w:sz w:val="20"/>
          <w:szCs w:val="20"/>
        </w:rPr>
        <w:t>Изменение и дополнение условий настоящего Договора осуществляется путем подписания Сторонами дополнительного соглашения, которое становится неотъемлемой частью настоящего Договора.</w:t>
      </w:r>
      <w:bookmarkEnd w:id="249"/>
    </w:p>
    <w:p w14:paraId="71F28665" w14:textId="77777777" w:rsidR="000C5DC2" w:rsidRPr="00720B15" w:rsidRDefault="000C5DC2" w:rsidP="00BF7A1D">
      <w:pPr>
        <w:pStyle w:val="2"/>
        <w:keepNext w:val="0"/>
        <w:numPr>
          <w:ilvl w:val="1"/>
          <w:numId w:val="26"/>
        </w:numPr>
        <w:tabs>
          <w:tab w:val="clear" w:pos="0"/>
          <w:tab w:val="num" w:pos="-1843"/>
        </w:tabs>
        <w:spacing w:before="0" w:after="0"/>
        <w:rPr>
          <w:rFonts w:ascii="MetaBookCyrLF-Roman" w:hAnsi="MetaBookCyrLF-Roman" w:cs="Arial"/>
          <w:b w:val="0"/>
          <w:i w:val="0"/>
          <w:sz w:val="20"/>
          <w:szCs w:val="20"/>
        </w:rPr>
      </w:pPr>
      <w:bookmarkStart w:id="250" w:name="_Toc497999906"/>
      <w:r w:rsidRPr="00720B15">
        <w:rPr>
          <w:rFonts w:ascii="MetaBookCyrLF-Roman" w:hAnsi="MetaBookCyrLF-Roman" w:cs="Arial"/>
          <w:b w:val="0"/>
          <w:i w:val="0"/>
          <w:sz w:val="20"/>
          <w:szCs w:val="20"/>
        </w:rPr>
        <w:t>В случаях, не предусмотренных настоящим Договором, Стороны руководствуются нормативными правовыми актами Российской Федерации.</w:t>
      </w:r>
      <w:bookmarkEnd w:id="250"/>
    </w:p>
    <w:p w14:paraId="001AC62F" w14:textId="77777777" w:rsidR="000C5DC2" w:rsidRPr="00720B15" w:rsidRDefault="000C5DC2" w:rsidP="00BF7A1D">
      <w:pPr>
        <w:pStyle w:val="2"/>
        <w:keepNext w:val="0"/>
        <w:numPr>
          <w:ilvl w:val="1"/>
          <w:numId w:val="26"/>
        </w:numPr>
        <w:tabs>
          <w:tab w:val="clear" w:pos="0"/>
          <w:tab w:val="num" w:pos="-1843"/>
        </w:tabs>
        <w:spacing w:before="0" w:after="0"/>
        <w:rPr>
          <w:rFonts w:ascii="MetaBookCyrLF-Roman" w:hAnsi="MetaBookCyrLF-Roman" w:cs="Arial"/>
          <w:b w:val="0"/>
          <w:i w:val="0"/>
          <w:sz w:val="20"/>
          <w:szCs w:val="20"/>
        </w:rPr>
      </w:pPr>
      <w:bookmarkStart w:id="251" w:name="_Toc497999907"/>
      <w:r w:rsidRPr="00720B15">
        <w:rPr>
          <w:rFonts w:ascii="MetaBookCyrLF-Roman" w:hAnsi="MetaBookCyrLF-Roman" w:cs="Arial"/>
          <w:b w:val="0"/>
          <w:i w:val="0"/>
          <w:sz w:val="20"/>
          <w:szCs w:val="20"/>
        </w:rPr>
        <w:t>Настоящий Договор составлен и подписан в двух имеющих одинаковую силу экземплярах, по одному для каждой из Сторон.</w:t>
      </w:r>
      <w:bookmarkEnd w:id="251"/>
    </w:p>
    <w:p w14:paraId="1E31A55C" w14:textId="77777777" w:rsidR="000C5DC2" w:rsidRPr="000C5DC2" w:rsidRDefault="000C5DC2" w:rsidP="00BF7A1D">
      <w:pPr>
        <w:pStyle w:val="10"/>
        <w:keepNext/>
        <w:numPr>
          <w:ilvl w:val="0"/>
          <w:numId w:val="26"/>
        </w:numPr>
        <w:autoSpaceDN w:val="0"/>
        <w:spacing w:before="120" w:after="120"/>
        <w:jc w:val="center"/>
        <w:rPr>
          <w:rFonts w:ascii="MetaBookCyrLF-Roman" w:hAnsi="MetaBookCyrLF-Roman" w:cs="Arial"/>
          <w:caps/>
          <w:sz w:val="20"/>
          <w:szCs w:val="20"/>
          <w:lang w:val="ru-RU"/>
        </w:rPr>
      </w:pPr>
      <w:bookmarkStart w:id="252" w:name="_Toc497999908"/>
      <w:r w:rsidRPr="000C5DC2">
        <w:rPr>
          <w:rFonts w:ascii="MetaBookCyrLF-Roman" w:hAnsi="MetaBookCyrLF-Roman"/>
          <w:caps/>
          <w:sz w:val="20"/>
          <w:szCs w:val="20"/>
          <w:lang w:val="ru-RU"/>
        </w:rPr>
        <w:t>ПОРЯДОК РАЗРЕШЕНИЯ СПОРОВ</w:t>
      </w:r>
      <w:bookmarkEnd w:id="252"/>
    </w:p>
    <w:p w14:paraId="71A17B4F" w14:textId="77777777" w:rsidR="000C5DC2" w:rsidRPr="00720B15" w:rsidRDefault="000C5DC2" w:rsidP="00BF7A1D">
      <w:pPr>
        <w:pStyle w:val="2"/>
        <w:keepNext w:val="0"/>
        <w:numPr>
          <w:ilvl w:val="1"/>
          <w:numId w:val="26"/>
        </w:numPr>
        <w:spacing w:before="0" w:after="0"/>
        <w:rPr>
          <w:rFonts w:ascii="MetaBookCyrLF-Roman" w:hAnsi="MetaBookCyrLF-Roman" w:cs="Arial"/>
          <w:b w:val="0"/>
          <w:i w:val="0"/>
          <w:sz w:val="20"/>
          <w:szCs w:val="20"/>
        </w:rPr>
      </w:pPr>
      <w:bookmarkStart w:id="253" w:name="_Toc497999909"/>
      <w:r w:rsidRPr="00720B15">
        <w:rPr>
          <w:rFonts w:ascii="MetaBookCyrLF-Roman" w:hAnsi="MetaBookCyrLF-Roman" w:cs="Arial"/>
          <w:b w:val="0"/>
          <w:i w:val="0"/>
          <w:sz w:val="20"/>
          <w:szCs w:val="20"/>
        </w:rPr>
        <w:t>В случае возникновения споров при исполнении обязательств по настоящему Договору Стороны принимают меры к их разрешению путем переговоров.</w:t>
      </w:r>
      <w:bookmarkEnd w:id="253"/>
    </w:p>
    <w:p w14:paraId="5B047976" w14:textId="77777777" w:rsidR="000C5DC2" w:rsidRPr="00720B15" w:rsidRDefault="000C5DC2" w:rsidP="00BF7A1D">
      <w:pPr>
        <w:pStyle w:val="2"/>
        <w:keepNext w:val="0"/>
        <w:numPr>
          <w:ilvl w:val="1"/>
          <w:numId w:val="26"/>
        </w:numPr>
        <w:spacing w:before="0" w:after="0"/>
        <w:rPr>
          <w:rFonts w:ascii="MetaBookCyrLF-Roman" w:hAnsi="MetaBookCyrLF-Roman" w:cs="Arial"/>
          <w:b w:val="0"/>
          <w:i w:val="0"/>
          <w:sz w:val="20"/>
          <w:szCs w:val="20"/>
        </w:rPr>
      </w:pPr>
      <w:bookmarkStart w:id="254" w:name="_Toc497999910"/>
      <w:r w:rsidRPr="00720B15">
        <w:rPr>
          <w:rFonts w:ascii="MetaBookCyrLF-Roman" w:hAnsi="MetaBookCyrLF-Roman" w:cs="Arial"/>
          <w:b w:val="0"/>
          <w:i w:val="0"/>
          <w:sz w:val="20"/>
          <w:szCs w:val="20"/>
        </w:rPr>
        <w:t>Стороны устанавливают, что все возможные претензии по настоящему Договору должны быть рассмотрены в течение одного месяца со дня получения претензии.</w:t>
      </w:r>
      <w:bookmarkEnd w:id="254"/>
    </w:p>
    <w:p w14:paraId="55B49622" w14:textId="77777777" w:rsidR="000C5DC2" w:rsidRPr="00720B15" w:rsidRDefault="000C5DC2" w:rsidP="00BF7A1D">
      <w:pPr>
        <w:pStyle w:val="2"/>
        <w:keepNext w:val="0"/>
        <w:numPr>
          <w:ilvl w:val="1"/>
          <w:numId w:val="26"/>
        </w:numPr>
        <w:spacing w:before="0" w:after="0"/>
        <w:rPr>
          <w:rFonts w:ascii="MetaBookCyrLF-Roman" w:hAnsi="MetaBookCyrLF-Roman" w:cs="Arial"/>
          <w:b w:val="0"/>
          <w:i w:val="0"/>
          <w:sz w:val="20"/>
          <w:szCs w:val="20"/>
        </w:rPr>
      </w:pPr>
      <w:bookmarkStart w:id="255" w:name="_Toc497999911"/>
      <w:r w:rsidRPr="00720B15">
        <w:rPr>
          <w:rFonts w:ascii="MetaBookCyrLF-Roman" w:hAnsi="MetaBookCyrLF-Roman" w:cs="Arial"/>
          <w:b w:val="0"/>
          <w:i w:val="0"/>
          <w:sz w:val="20"/>
          <w:szCs w:val="20"/>
        </w:rPr>
        <w:t>Все споры, возникающие в процессе исполнения настоящего Договора, которые не были урегулированы путем переговоров, подлежат рассмотрению в Арбитражном суде города Москвы в соответствии с нормативными правовыми актами Российской Федерации.</w:t>
      </w:r>
      <w:bookmarkEnd w:id="255"/>
    </w:p>
    <w:p w14:paraId="0BF07045" w14:textId="77777777" w:rsidR="000C5DC2" w:rsidRPr="000C5DC2" w:rsidRDefault="000C5DC2" w:rsidP="00BF7A1D">
      <w:pPr>
        <w:pStyle w:val="10"/>
        <w:keepNext/>
        <w:numPr>
          <w:ilvl w:val="0"/>
          <w:numId w:val="26"/>
        </w:numPr>
        <w:autoSpaceDN w:val="0"/>
        <w:spacing w:before="120" w:after="120"/>
        <w:jc w:val="center"/>
        <w:rPr>
          <w:rFonts w:ascii="MetaBookCyrLF-Roman" w:hAnsi="MetaBookCyrLF-Roman"/>
          <w:caps/>
          <w:sz w:val="20"/>
          <w:szCs w:val="20"/>
          <w:lang w:val="ru-RU"/>
        </w:rPr>
      </w:pPr>
      <w:bookmarkStart w:id="256" w:name="_Toc497999912"/>
      <w:r w:rsidRPr="000C5DC2">
        <w:rPr>
          <w:rFonts w:ascii="MetaBookCyrLF-Roman" w:hAnsi="MetaBookCyrLF-Roman"/>
          <w:caps/>
          <w:sz w:val="20"/>
          <w:szCs w:val="20"/>
          <w:lang w:val="ru-RU"/>
        </w:rPr>
        <w:t>Реквизиты сторон</w:t>
      </w:r>
      <w:bookmarkEnd w:id="256"/>
    </w:p>
    <w:p w14:paraId="220FB958" w14:textId="77777777" w:rsidR="000C5DC2" w:rsidRPr="000C5DC2" w:rsidRDefault="000C5DC2" w:rsidP="000C5DC2">
      <w:pPr>
        <w:pStyle w:val="ConsNonformat"/>
        <w:keepNext/>
        <w:widowControl/>
        <w:jc w:val="both"/>
        <w:rPr>
          <w:rFonts w:ascii="MetaBookCyrLF-Roman" w:hAnsi="MetaBookCyrLF-Roman" w:cs="Arial"/>
        </w:rPr>
      </w:pPr>
    </w:p>
    <w:tbl>
      <w:tblPr>
        <w:tblW w:w="9645" w:type="dxa"/>
        <w:tblInd w:w="113" w:type="dxa"/>
        <w:tblLayout w:type="fixed"/>
        <w:tblLook w:val="04A0" w:firstRow="1" w:lastRow="0" w:firstColumn="1" w:lastColumn="0" w:noHBand="0" w:noVBand="1"/>
      </w:tblPr>
      <w:tblGrid>
        <w:gridCol w:w="4822"/>
        <w:gridCol w:w="4823"/>
      </w:tblGrid>
      <w:tr w:rsidR="000C5DC2" w:rsidRPr="000C5DC2" w14:paraId="43D82D80" w14:textId="77777777" w:rsidTr="000C5DC2">
        <w:trPr>
          <w:cantSplit/>
        </w:trPr>
        <w:tc>
          <w:tcPr>
            <w:tcW w:w="4890" w:type="dxa"/>
          </w:tcPr>
          <w:p w14:paraId="50463A3D" w14:textId="77777777" w:rsidR="000C5DC2" w:rsidRPr="000C5DC2" w:rsidRDefault="000C5DC2">
            <w:pPr>
              <w:pStyle w:val="16"/>
              <w:ind w:firstLine="0"/>
              <w:jc w:val="left"/>
              <w:rPr>
                <w:rFonts w:ascii="MetaBookCyrLF-Roman" w:hAnsi="MetaBookCyrLF-Roman" w:cs="Arial"/>
                <w:b/>
                <w:bCs/>
                <w:sz w:val="20"/>
              </w:rPr>
            </w:pPr>
          </w:p>
          <w:p w14:paraId="313504C3" w14:textId="77777777" w:rsidR="000C5DC2" w:rsidRPr="000C5DC2" w:rsidRDefault="000C5DC2">
            <w:pPr>
              <w:pStyle w:val="16"/>
              <w:ind w:firstLine="0"/>
              <w:jc w:val="left"/>
              <w:rPr>
                <w:rFonts w:ascii="MetaBookCyrLF-Roman" w:hAnsi="MetaBookCyrLF-Roman" w:cs="Arial"/>
                <w:b/>
                <w:bCs/>
                <w:sz w:val="20"/>
              </w:rPr>
            </w:pPr>
            <w:r w:rsidRPr="000C5DC2">
              <w:rPr>
                <w:rFonts w:ascii="MetaBookCyrLF-Roman" w:hAnsi="MetaBookCyrLF-Roman" w:cs="Arial"/>
                <w:b/>
                <w:bCs/>
                <w:sz w:val="20"/>
              </w:rPr>
              <w:t>СПЕЦДЕПОЗИТАРИЙ:</w:t>
            </w:r>
          </w:p>
          <w:p w14:paraId="5A047512" w14:textId="77777777" w:rsidR="000C5DC2" w:rsidRPr="000C5DC2" w:rsidRDefault="000C5DC2">
            <w:pPr>
              <w:pStyle w:val="16"/>
              <w:ind w:firstLine="0"/>
              <w:jc w:val="left"/>
              <w:rPr>
                <w:rFonts w:ascii="MetaBookCyrLF-Roman" w:hAnsi="MetaBookCyrLF-Roman" w:cs="Arial"/>
                <w:b/>
                <w:bCs/>
                <w:sz w:val="20"/>
              </w:rPr>
            </w:pPr>
          </w:p>
        </w:tc>
        <w:tc>
          <w:tcPr>
            <w:tcW w:w="4891" w:type="dxa"/>
          </w:tcPr>
          <w:p w14:paraId="780C1145" w14:textId="77777777" w:rsidR="000C5DC2" w:rsidRPr="000C5DC2" w:rsidRDefault="000C5DC2">
            <w:pPr>
              <w:pStyle w:val="Iauiue1"/>
              <w:widowControl/>
              <w:tabs>
                <w:tab w:val="left" w:pos="5529"/>
              </w:tabs>
              <w:jc w:val="center"/>
              <w:rPr>
                <w:rFonts w:ascii="MetaBookCyrLF-Roman" w:hAnsi="MetaBookCyrLF-Roman" w:cs="Arial"/>
                <w:b/>
                <w:bCs/>
                <w:sz w:val="20"/>
              </w:rPr>
            </w:pPr>
          </w:p>
          <w:p w14:paraId="01FF8D30" w14:textId="77777777" w:rsidR="000C5DC2" w:rsidRPr="000C5DC2" w:rsidRDefault="000C5DC2">
            <w:pPr>
              <w:pStyle w:val="Iauiue1"/>
              <w:widowControl/>
              <w:tabs>
                <w:tab w:val="left" w:pos="5529"/>
              </w:tabs>
              <w:jc w:val="center"/>
              <w:rPr>
                <w:rFonts w:ascii="MetaBookCyrLF-Roman" w:hAnsi="MetaBookCyrLF-Roman" w:cs="Arial"/>
                <w:b/>
                <w:bCs/>
                <w:sz w:val="20"/>
              </w:rPr>
            </w:pPr>
            <w:r w:rsidRPr="000C5DC2">
              <w:rPr>
                <w:rFonts w:ascii="MetaBookCyrLF-Roman" w:hAnsi="MetaBookCyrLF-Roman" w:cs="Arial"/>
                <w:b/>
                <w:bCs/>
                <w:sz w:val="20"/>
              </w:rPr>
              <w:t>ФОНД/Управляющая компания:</w:t>
            </w:r>
          </w:p>
        </w:tc>
      </w:tr>
      <w:tr w:rsidR="000C5DC2" w:rsidRPr="000C5DC2" w14:paraId="1CFF43E6" w14:textId="77777777" w:rsidTr="000C5DC2">
        <w:trPr>
          <w:trHeight w:val="2852"/>
        </w:trPr>
        <w:tc>
          <w:tcPr>
            <w:tcW w:w="4890" w:type="dxa"/>
            <w:tcMar>
              <w:top w:w="0" w:type="dxa"/>
              <w:left w:w="70" w:type="dxa"/>
              <w:bottom w:w="0" w:type="dxa"/>
              <w:right w:w="70" w:type="dxa"/>
            </w:tcMar>
          </w:tcPr>
          <w:p w14:paraId="575650C8" w14:textId="77777777" w:rsidR="000C5DC2" w:rsidRPr="000C5DC2" w:rsidRDefault="000C5DC2">
            <w:pPr>
              <w:rPr>
                <w:rFonts w:ascii="MetaBookCyrLF-Roman" w:hAnsi="MetaBookCyrLF-Roman" w:cs="Arial"/>
              </w:rPr>
            </w:pPr>
            <w:r w:rsidRPr="000C5DC2">
              <w:rPr>
                <w:rFonts w:ascii="MetaBookCyrLF-Roman" w:hAnsi="MetaBookCyrLF-Roman" w:cs="Arial"/>
                <w:bCs/>
              </w:rPr>
              <w:t>Закрытое акционерное общество ВТБ Специализированный депозитарий</w:t>
            </w:r>
          </w:p>
          <w:p w14:paraId="2565EBDD" w14:textId="77777777" w:rsidR="000C5DC2" w:rsidRPr="000C5DC2" w:rsidRDefault="000C5DC2">
            <w:pPr>
              <w:rPr>
                <w:rFonts w:ascii="MetaBookCyrLF-Roman" w:hAnsi="MetaBookCyrLF-Roman" w:cs="Arial"/>
              </w:rPr>
            </w:pPr>
          </w:p>
          <w:p w14:paraId="521643A4" w14:textId="77777777" w:rsidR="000C5DC2" w:rsidRPr="000C5DC2" w:rsidRDefault="000C5DC2">
            <w:pPr>
              <w:rPr>
                <w:rFonts w:ascii="MetaBookCyrLF-Roman" w:hAnsi="MetaBookCyrLF-Roman" w:cs="Arial"/>
              </w:rPr>
            </w:pPr>
          </w:p>
          <w:p w14:paraId="3B2DD9EC" w14:textId="77777777" w:rsidR="000C5DC2" w:rsidRPr="000C5DC2" w:rsidRDefault="000C5DC2">
            <w:pPr>
              <w:rPr>
                <w:rFonts w:ascii="MetaBookCyrLF-Roman" w:hAnsi="MetaBookCyrLF-Roman" w:cs="Arial"/>
              </w:rPr>
            </w:pPr>
          </w:p>
          <w:p w14:paraId="690E096D" w14:textId="77777777" w:rsidR="000C5DC2" w:rsidRPr="000C5DC2" w:rsidRDefault="000C5DC2">
            <w:pPr>
              <w:rPr>
                <w:rFonts w:ascii="MetaBookCyrLF-Roman" w:hAnsi="MetaBookCyrLF-Roman" w:cs="Arial"/>
              </w:rPr>
            </w:pPr>
          </w:p>
          <w:p w14:paraId="5A8C7A81" w14:textId="77777777" w:rsidR="000C5DC2" w:rsidRPr="000C5DC2" w:rsidRDefault="000C5DC2">
            <w:pPr>
              <w:rPr>
                <w:rFonts w:ascii="MetaBookCyrLF-Roman" w:hAnsi="MetaBookCyrLF-Roman" w:cs="Arial"/>
              </w:rPr>
            </w:pPr>
          </w:p>
          <w:p w14:paraId="5A4493E2" w14:textId="77777777" w:rsidR="000C5DC2" w:rsidRPr="000C5DC2" w:rsidRDefault="000C5DC2">
            <w:pPr>
              <w:rPr>
                <w:rFonts w:ascii="MetaBookCyrLF-Roman" w:hAnsi="MetaBookCyrLF-Roman" w:cs="Arial"/>
                <w:bCs/>
                <w:lang w:val="en-US"/>
              </w:rPr>
            </w:pPr>
            <w:r w:rsidRPr="000C5DC2">
              <w:rPr>
                <w:rFonts w:ascii="MetaBookCyrLF-Roman" w:hAnsi="MetaBookCyrLF-Roman" w:cs="Arial"/>
                <w:bCs/>
              </w:rPr>
              <w:t>_________________/ ___________ /</w:t>
            </w:r>
          </w:p>
          <w:p w14:paraId="13EA29F5" w14:textId="77777777" w:rsidR="000C5DC2" w:rsidRPr="000C5DC2" w:rsidRDefault="000C5DC2">
            <w:pPr>
              <w:rPr>
                <w:rFonts w:ascii="MetaBookCyrLF-Roman" w:hAnsi="MetaBookCyrLF-Roman" w:cs="Arial"/>
                <w:bCs/>
              </w:rPr>
            </w:pPr>
            <w:r w:rsidRPr="000C5DC2">
              <w:rPr>
                <w:rFonts w:ascii="MetaBookCyrLF-Roman" w:hAnsi="MetaBookCyrLF-Roman" w:cs="Arial"/>
                <w:bCs/>
              </w:rPr>
              <w:t xml:space="preserve"> </w:t>
            </w:r>
          </w:p>
          <w:p w14:paraId="19586237" w14:textId="77777777" w:rsidR="000C5DC2" w:rsidRPr="000C5DC2" w:rsidRDefault="000C5DC2">
            <w:pPr>
              <w:autoSpaceDE w:val="0"/>
              <w:autoSpaceDN w:val="0"/>
              <w:ind w:firstLine="567"/>
              <w:rPr>
                <w:rFonts w:ascii="MetaBookCyrLF-Roman" w:hAnsi="MetaBookCyrLF-Roman" w:cs="Arial"/>
                <w:lang w:val="en-US"/>
              </w:rPr>
            </w:pPr>
            <w:r w:rsidRPr="000C5DC2">
              <w:rPr>
                <w:rFonts w:ascii="MetaBookCyrLF-Roman" w:hAnsi="MetaBookCyrLF-Roman" w:cs="Arial"/>
              </w:rPr>
              <w:t>МП</w:t>
            </w:r>
          </w:p>
        </w:tc>
        <w:tc>
          <w:tcPr>
            <w:tcW w:w="4891" w:type="dxa"/>
            <w:tcMar>
              <w:top w:w="0" w:type="dxa"/>
              <w:left w:w="70" w:type="dxa"/>
              <w:bottom w:w="0" w:type="dxa"/>
              <w:right w:w="70" w:type="dxa"/>
            </w:tcMar>
          </w:tcPr>
          <w:p w14:paraId="6EBC9305" w14:textId="77777777" w:rsidR="000C5DC2" w:rsidRPr="000C5DC2" w:rsidRDefault="000C5DC2">
            <w:pPr>
              <w:rPr>
                <w:rFonts w:ascii="MetaBookCyrLF-Roman" w:hAnsi="MetaBookCyrLF-Roman" w:cs="Arial"/>
                <w:lang w:val="en-US"/>
              </w:rPr>
            </w:pPr>
          </w:p>
          <w:p w14:paraId="53612C1D" w14:textId="77777777" w:rsidR="000C5DC2" w:rsidRPr="000C5DC2" w:rsidRDefault="000C5DC2">
            <w:pPr>
              <w:rPr>
                <w:rFonts w:ascii="MetaBookCyrLF-Roman" w:hAnsi="MetaBookCyrLF-Roman" w:cs="Arial"/>
              </w:rPr>
            </w:pPr>
          </w:p>
          <w:p w14:paraId="51E633C5" w14:textId="77777777" w:rsidR="000C5DC2" w:rsidRPr="000C5DC2" w:rsidRDefault="000C5DC2">
            <w:pPr>
              <w:rPr>
                <w:rFonts w:ascii="MetaBookCyrLF-Roman" w:hAnsi="MetaBookCyrLF-Roman" w:cs="Arial"/>
              </w:rPr>
            </w:pPr>
          </w:p>
          <w:p w14:paraId="075CE13D" w14:textId="77777777" w:rsidR="000C5DC2" w:rsidRPr="000C5DC2" w:rsidRDefault="000C5DC2">
            <w:pPr>
              <w:rPr>
                <w:rFonts w:ascii="MetaBookCyrLF-Roman" w:hAnsi="MetaBookCyrLF-Roman" w:cs="Arial"/>
              </w:rPr>
            </w:pPr>
          </w:p>
          <w:p w14:paraId="11399E61" w14:textId="77777777" w:rsidR="000C5DC2" w:rsidRPr="000C5DC2" w:rsidRDefault="000C5DC2">
            <w:pPr>
              <w:rPr>
                <w:rFonts w:ascii="MetaBookCyrLF-Roman" w:hAnsi="MetaBookCyrLF-Roman" w:cs="Arial"/>
              </w:rPr>
            </w:pPr>
          </w:p>
          <w:p w14:paraId="6A7DB212" w14:textId="77777777" w:rsidR="000C5DC2" w:rsidRPr="000C5DC2" w:rsidRDefault="000C5DC2">
            <w:pPr>
              <w:rPr>
                <w:rFonts w:ascii="MetaBookCyrLF-Roman" w:hAnsi="MetaBookCyrLF-Roman" w:cs="Arial"/>
              </w:rPr>
            </w:pPr>
          </w:p>
          <w:p w14:paraId="73255DA3" w14:textId="77777777" w:rsidR="000C5DC2" w:rsidRPr="000C5DC2" w:rsidRDefault="000C5DC2">
            <w:pPr>
              <w:rPr>
                <w:rFonts w:ascii="MetaBookCyrLF-Roman" w:hAnsi="MetaBookCyrLF-Roman" w:cs="Arial"/>
                <w:lang w:val="en-US"/>
              </w:rPr>
            </w:pPr>
          </w:p>
          <w:p w14:paraId="7B863524" w14:textId="77777777" w:rsidR="000C5DC2" w:rsidRPr="000C5DC2" w:rsidRDefault="000C5DC2">
            <w:pPr>
              <w:rPr>
                <w:rFonts w:ascii="MetaBookCyrLF-Roman" w:hAnsi="MetaBookCyrLF-Roman" w:cs="Arial"/>
              </w:rPr>
            </w:pPr>
            <w:r w:rsidRPr="000C5DC2">
              <w:rPr>
                <w:rFonts w:ascii="MetaBookCyrLF-Roman" w:hAnsi="MetaBookCyrLF-Roman" w:cs="Arial"/>
              </w:rPr>
              <w:t>_______________/______________ /</w:t>
            </w:r>
          </w:p>
          <w:p w14:paraId="66B19AE4" w14:textId="77777777" w:rsidR="000C5DC2" w:rsidRPr="000C5DC2" w:rsidRDefault="000C5DC2">
            <w:pPr>
              <w:rPr>
                <w:rFonts w:ascii="MetaBookCyrLF-Roman" w:hAnsi="MetaBookCyrLF-Roman" w:cs="Arial"/>
              </w:rPr>
            </w:pPr>
          </w:p>
          <w:p w14:paraId="468FFD8F" w14:textId="77777777" w:rsidR="000C5DC2" w:rsidRPr="000C5DC2" w:rsidRDefault="000C5DC2">
            <w:pPr>
              <w:autoSpaceDE w:val="0"/>
              <w:autoSpaceDN w:val="0"/>
              <w:ind w:firstLine="567"/>
              <w:jc w:val="center"/>
              <w:rPr>
                <w:rFonts w:ascii="MetaBookCyrLF-Roman" w:hAnsi="MetaBookCyrLF-Roman" w:cs="Arial"/>
                <w:lang w:val="en-US"/>
              </w:rPr>
            </w:pPr>
            <w:r w:rsidRPr="000C5DC2">
              <w:rPr>
                <w:rFonts w:ascii="MetaBookCyrLF-Roman" w:hAnsi="MetaBookCyrLF-Roman" w:cs="Arial"/>
              </w:rPr>
              <w:t>МП</w:t>
            </w:r>
          </w:p>
        </w:tc>
      </w:tr>
    </w:tbl>
    <w:p w14:paraId="07DC8615" w14:textId="77777777" w:rsidR="000C5DC2" w:rsidRDefault="000C5DC2" w:rsidP="000C5DC2">
      <w:pPr>
        <w:pStyle w:val="ConsNonformat"/>
        <w:keepNext/>
        <w:widowControl/>
        <w:jc w:val="both"/>
        <w:rPr>
          <w:rFonts w:ascii="Arial" w:hAnsi="Arial" w:cs="Arial"/>
        </w:rPr>
      </w:pPr>
    </w:p>
    <w:p w14:paraId="32107798" w14:textId="77777777" w:rsidR="000C5DC2" w:rsidRDefault="000C5DC2" w:rsidP="000C5DC2">
      <w:pPr>
        <w:pStyle w:val="ConsNonformat"/>
        <w:keepNext/>
        <w:widowControl/>
        <w:jc w:val="both"/>
      </w:pPr>
    </w:p>
    <w:p w14:paraId="3CC8E340" w14:textId="77777777" w:rsidR="000C5DC2" w:rsidRPr="000C5DC2" w:rsidRDefault="000C5DC2" w:rsidP="000C5DC2">
      <w:pPr>
        <w:jc w:val="center"/>
        <w:rPr>
          <w:rFonts w:ascii="MetaBookCyrLF-Roman" w:hAnsi="MetaBookCyrLF-Roman"/>
          <w:b/>
        </w:rPr>
      </w:pPr>
    </w:p>
    <w:sectPr w:rsidR="000C5DC2" w:rsidRPr="000C5DC2" w:rsidSect="00D03449">
      <w:pgSz w:w="11907" w:h="16840" w:code="9"/>
      <w:pgMar w:top="851" w:right="851" w:bottom="851" w:left="1418" w:header="720" w:footer="720" w:gutter="0"/>
      <w:cols w:space="720"/>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9911419" w15:done="0"/>
  <w15:commentEx w15:paraId="765BDA75" w15:done="0"/>
  <w15:commentEx w15:paraId="034F9DB9" w15:done="0"/>
  <w15:commentEx w15:paraId="723810F4" w15:done="0"/>
  <w15:commentEx w15:paraId="7A6A53E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C5577F" w14:textId="77777777" w:rsidR="00A24EE4" w:rsidRDefault="00A24EE4">
      <w:r>
        <w:separator/>
      </w:r>
    </w:p>
  </w:endnote>
  <w:endnote w:type="continuationSeparator" w:id="0">
    <w:p w14:paraId="6D13D510" w14:textId="77777777" w:rsidR="00A24EE4" w:rsidRDefault="00A24EE4">
      <w:r>
        <w:continuationSeparator/>
      </w:r>
    </w:p>
  </w:endnote>
  <w:endnote w:type="continuationNotice" w:id="1">
    <w:p w14:paraId="6BF334AE" w14:textId="77777777" w:rsidR="00A24EE4" w:rsidRDefault="00A24EE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MetaBookCyrLF-Roman">
    <w:panose1 w:val="020C0506030503020204"/>
    <w:charset w:val="CC"/>
    <w:family w:val="swiss"/>
    <w:pitch w:val="variable"/>
    <w:sig w:usb0="00000203" w:usb1="00000000" w:usb2="00000000" w:usb3="00000000" w:csb0="00000005"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PragmaticaCTT">
    <w:altName w:val="Arial"/>
    <w:panose1 w:val="00000000000000000000"/>
    <w:charset w:val="00"/>
    <w:family w:val="swiss"/>
    <w:notTrueType/>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TimesET">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MetaNormalCyrLF-Roman">
    <w:altName w:val="MetaBookCyr-Caps"/>
    <w:charset w:val="CC"/>
    <w:family w:val="swiss"/>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A2E6A1" w14:textId="77777777" w:rsidR="003D3CE2" w:rsidRPr="00580AE8" w:rsidRDefault="003D3CE2" w:rsidP="00C42E26">
    <w:pPr>
      <w:pStyle w:val="ac"/>
      <w:pBdr>
        <w:top w:val="single" w:sz="4" w:space="1" w:color="auto"/>
      </w:pBdr>
      <w:tabs>
        <w:tab w:val="clear" w:pos="4153"/>
        <w:tab w:val="clear" w:pos="8306"/>
        <w:tab w:val="right" w:pos="7088"/>
        <w:tab w:val="left" w:pos="9639"/>
      </w:tabs>
      <w:ind w:right="141" w:firstLine="142"/>
      <w:jc w:val="right"/>
      <w:rPr>
        <w:rStyle w:val="ab"/>
        <w:rFonts w:ascii="MetaBookCyrLF-Roman" w:hAnsi="MetaBookCyrLF-Roman" w:cs="Arial"/>
      </w:rPr>
    </w:pPr>
    <w:r w:rsidRPr="006E204F">
      <w:rPr>
        <w:rStyle w:val="ab"/>
        <w:rFonts w:ascii="Arial" w:hAnsi="Arial" w:cs="Arial"/>
        <w:i/>
        <w:sz w:val="18"/>
        <w:szCs w:val="18"/>
      </w:rPr>
      <w:t xml:space="preserve">Закрытое акционерное общество </w:t>
    </w:r>
    <w:r w:rsidRPr="004A284A">
      <w:rPr>
        <w:rStyle w:val="ab"/>
        <w:rFonts w:ascii="Arial" w:hAnsi="Arial" w:cs="Arial"/>
        <w:i/>
        <w:sz w:val="18"/>
        <w:szCs w:val="18"/>
      </w:rPr>
      <w:t>ВТБ Специализированный депозитарий</w:t>
    </w:r>
    <w:r>
      <w:rPr>
        <w:rStyle w:val="ab"/>
        <w:rFonts w:ascii="Arial" w:hAnsi="Arial" w:cs="Arial"/>
        <w:i/>
        <w:sz w:val="18"/>
        <w:szCs w:val="18"/>
      </w:rPr>
      <w:t xml:space="preserve"> </w:t>
    </w:r>
    <w:r>
      <w:rPr>
        <w:rStyle w:val="ab"/>
        <w:rFonts w:ascii="Arial" w:hAnsi="Arial" w:cs="Arial"/>
      </w:rPr>
      <w:tab/>
    </w:r>
    <w:r w:rsidRPr="00580AE8">
      <w:rPr>
        <w:rStyle w:val="ab"/>
        <w:rFonts w:ascii="MetaBookCyrLF-Roman" w:hAnsi="MetaBookCyrLF-Roman" w:cs="Arial"/>
      </w:rPr>
      <w:fldChar w:fldCharType="begin"/>
    </w:r>
    <w:r w:rsidRPr="00580AE8">
      <w:rPr>
        <w:rStyle w:val="ab"/>
        <w:rFonts w:ascii="MetaBookCyrLF-Roman" w:hAnsi="MetaBookCyrLF-Roman" w:cs="Arial"/>
      </w:rPr>
      <w:instrText>PAGE   \* MERGEFORMAT</w:instrText>
    </w:r>
    <w:r w:rsidRPr="00580AE8">
      <w:rPr>
        <w:rStyle w:val="ab"/>
        <w:rFonts w:ascii="MetaBookCyrLF-Roman" w:hAnsi="MetaBookCyrLF-Roman" w:cs="Arial"/>
      </w:rPr>
      <w:fldChar w:fldCharType="separate"/>
    </w:r>
    <w:r w:rsidR="0009453B">
      <w:rPr>
        <w:rStyle w:val="ab"/>
        <w:rFonts w:ascii="MetaBookCyrLF-Roman" w:hAnsi="MetaBookCyrLF-Roman" w:cs="Arial"/>
        <w:noProof/>
      </w:rPr>
      <w:t>2</w:t>
    </w:r>
    <w:r w:rsidRPr="00580AE8">
      <w:rPr>
        <w:rStyle w:val="ab"/>
        <w:rFonts w:ascii="MetaBookCyrLF-Roman" w:hAnsi="MetaBookCyrLF-Roman" w:cs="Ari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4"/>
    </w:tblGrid>
    <w:tr w:rsidR="003D3CE2" w:rsidRPr="001D3CF9" w14:paraId="2252363F" w14:textId="77777777" w:rsidTr="00411A17">
      <w:trPr>
        <w:cantSplit/>
        <w:trHeight w:val="363"/>
      </w:trPr>
      <w:tc>
        <w:tcPr>
          <w:tcW w:w="15354" w:type="dxa"/>
          <w:tcBorders>
            <w:top w:val="nil"/>
            <w:left w:val="nil"/>
            <w:bottom w:val="nil"/>
            <w:right w:val="nil"/>
          </w:tcBorders>
          <w:textDirection w:val="tbRl"/>
          <w:vAlign w:val="bottom"/>
        </w:tcPr>
        <w:p w14:paraId="72AAECFA" w14:textId="77777777" w:rsidR="003D3CE2" w:rsidRPr="001D3CF9" w:rsidRDefault="003D3CE2" w:rsidP="001D3CF9">
          <w:pPr>
            <w:pStyle w:val="ac"/>
            <w:ind w:firstLine="0"/>
            <w:jc w:val="left"/>
            <w:rPr>
              <w:rFonts w:ascii="Arial" w:hAnsi="Arial" w:cs="Arial"/>
              <w:i/>
              <w:szCs w:val="18"/>
            </w:rPr>
          </w:pPr>
          <w:r w:rsidRPr="001D3CF9">
            <w:rPr>
              <w:rStyle w:val="ab"/>
              <w:rFonts w:ascii="Arial" w:hAnsi="Arial" w:cs="Arial"/>
              <w:i/>
            </w:rPr>
            <w:fldChar w:fldCharType="begin"/>
          </w:r>
          <w:r w:rsidRPr="001D3CF9">
            <w:rPr>
              <w:rStyle w:val="ab"/>
              <w:rFonts w:ascii="Arial" w:hAnsi="Arial" w:cs="Arial"/>
              <w:i/>
            </w:rPr>
            <w:instrText xml:space="preserve"> PAGE </w:instrText>
          </w:r>
          <w:r w:rsidRPr="001D3CF9">
            <w:rPr>
              <w:rStyle w:val="ab"/>
              <w:rFonts w:ascii="Arial" w:hAnsi="Arial" w:cs="Arial"/>
              <w:i/>
            </w:rPr>
            <w:fldChar w:fldCharType="separate"/>
          </w:r>
          <w:r w:rsidR="0009453B">
            <w:rPr>
              <w:rStyle w:val="ab"/>
              <w:rFonts w:ascii="Arial" w:hAnsi="Arial" w:cs="Arial"/>
              <w:i/>
              <w:noProof/>
            </w:rPr>
            <w:t>49</w:t>
          </w:r>
          <w:r w:rsidRPr="001D3CF9">
            <w:rPr>
              <w:rStyle w:val="ab"/>
              <w:rFonts w:ascii="Arial" w:hAnsi="Arial" w:cs="Arial"/>
              <w:i/>
            </w:rPr>
            <w:fldChar w:fldCharType="end"/>
          </w:r>
        </w:p>
      </w:tc>
    </w:tr>
  </w:tbl>
  <w:p w14:paraId="46F7D971" w14:textId="77777777" w:rsidR="003D3CE2" w:rsidRPr="00CF23E1" w:rsidRDefault="003D3CE2" w:rsidP="00CF23E1">
    <w:pPr>
      <w:pStyle w:val="ac"/>
      <w:rPr>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354"/>
    </w:tblGrid>
    <w:tr w:rsidR="003D3CE2" w:rsidRPr="001D3CF9" w14:paraId="56B5B049" w14:textId="77777777" w:rsidTr="00411A17">
      <w:trPr>
        <w:cantSplit/>
        <w:trHeight w:val="363"/>
      </w:trPr>
      <w:tc>
        <w:tcPr>
          <w:tcW w:w="15354" w:type="dxa"/>
          <w:tcBorders>
            <w:top w:val="nil"/>
            <w:left w:val="nil"/>
            <w:bottom w:val="nil"/>
            <w:right w:val="nil"/>
          </w:tcBorders>
          <w:textDirection w:val="tbRl"/>
          <w:vAlign w:val="bottom"/>
        </w:tcPr>
        <w:p w14:paraId="6B708546" w14:textId="77777777" w:rsidR="003D3CE2" w:rsidRPr="001D3CF9" w:rsidRDefault="003D3CE2" w:rsidP="001D3CF9">
          <w:pPr>
            <w:pStyle w:val="ac"/>
            <w:ind w:firstLine="0"/>
            <w:jc w:val="left"/>
            <w:rPr>
              <w:rFonts w:ascii="Arial" w:hAnsi="Arial" w:cs="Arial"/>
              <w:i/>
              <w:szCs w:val="18"/>
            </w:rPr>
          </w:pPr>
          <w:r w:rsidRPr="001D3CF9">
            <w:rPr>
              <w:rStyle w:val="ab"/>
              <w:rFonts w:ascii="Arial" w:hAnsi="Arial" w:cs="Arial"/>
              <w:i/>
            </w:rPr>
            <w:fldChar w:fldCharType="begin"/>
          </w:r>
          <w:r w:rsidRPr="001D3CF9">
            <w:rPr>
              <w:rStyle w:val="ab"/>
              <w:rFonts w:ascii="Arial" w:hAnsi="Arial" w:cs="Arial"/>
              <w:i/>
            </w:rPr>
            <w:instrText xml:space="preserve"> PAGE </w:instrText>
          </w:r>
          <w:r w:rsidRPr="001D3CF9">
            <w:rPr>
              <w:rStyle w:val="ab"/>
              <w:rFonts w:ascii="Arial" w:hAnsi="Arial" w:cs="Arial"/>
              <w:i/>
            </w:rPr>
            <w:fldChar w:fldCharType="separate"/>
          </w:r>
          <w:r w:rsidR="0009453B">
            <w:rPr>
              <w:rStyle w:val="ab"/>
              <w:rFonts w:ascii="Arial" w:hAnsi="Arial" w:cs="Arial"/>
              <w:i/>
              <w:noProof/>
            </w:rPr>
            <w:t>23</w:t>
          </w:r>
          <w:r w:rsidRPr="001D3CF9">
            <w:rPr>
              <w:rStyle w:val="ab"/>
              <w:rFonts w:ascii="Arial" w:hAnsi="Arial" w:cs="Arial"/>
              <w:i/>
            </w:rPr>
            <w:fldChar w:fldCharType="end"/>
          </w:r>
        </w:p>
      </w:tc>
    </w:tr>
  </w:tbl>
  <w:p w14:paraId="1338C30E" w14:textId="77777777" w:rsidR="003D3CE2" w:rsidRPr="00CF23E1" w:rsidRDefault="003D3CE2" w:rsidP="00CF23E1">
    <w:pPr>
      <w:pStyle w:val="ac"/>
      <w:rPr>
        <w:sz w:val="16"/>
        <w:szCs w:val="16"/>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80C66D" w14:textId="77777777" w:rsidR="003D3CE2" w:rsidRPr="00E15861" w:rsidRDefault="003D3CE2" w:rsidP="00E15861">
    <w:pPr>
      <w:pStyle w:val="ac"/>
      <w:jc w:val="right"/>
      <w:rPr>
        <w:rFonts w:ascii="Arial" w:hAnsi="Arial" w:cs="Arial"/>
        <w:i/>
      </w:rPr>
    </w:pPr>
    <w:r w:rsidRPr="00E15861">
      <w:rPr>
        <w:rStyle w:val="ab"/>
        <w:rFonts w:ascii="Arial" w:hAnsi="Arial" w:cs="Arial"/>
        <w:i/>
      </w:rPr>
      <w:fldChar w:fldCharType="begin"/>
    </w:r>
    <w:r w:rsidRPr="00E15861">
      <w:rPr>
        <w:rStyle w:val="ab"/>
        <w:rFonts w:ascii="Arial" w:hAnsi="Arial" w:cs="Arial"/>
        <w:i/>
      </w:rPr>
      <w:instrText xml:space="preserve"> PAGE </w:instrText>
    </w:r>
    <w:r w:rsidRPr="00E15861">
      <w:rPr>
        <w:rStyle w:val="ab"/>
        <w:rFonts w:ascii="Arial" w:hAnsi="Arial" w:cs="Arial"/>
        <w:i/>
      </w:rPr>
      <w:fldChar w:fldCharType="separate"/>
    </w:r>
    <w:r w:rsidR="0009453B">
      <w:rPr>
        <w:rStyle w:val="ab"/>
        <w:rFonts w:ascii="Arial" w:hAnsi="Arial" w:cs="Arial"/>
        <w:i/>
        <w:noProof/>
      </w:rPr>
      <w:t>59</w:t>
    </w:r>
    <w:r w:rsidRPr="00E15861">
      <w:rPr>
        <w:rStyle w:val="ab"/>
        <w:rFonts w:ascii="Arial" w:hAnsi="Arial" w:cs="Arial"/>
        <w:i/>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010E9C" w14:textId="77777777" w:rsidR="003D3CE2" w:rsidRPr="00E15861" w:rsidRDefault="003D3CE2" w:rsidP="0096555C">
    <w:pPr>
      <w:pStyle w:val="ac"/>
      <w:jc w:val="right"/>
      <w:rPr>
        <w:rFonts w:ascii="Arial" w:hAnsi="Arial" w:cs="Arial"/>
        <w:i/>
      </w:rPr>
    </w:pPr>
    <w:r w:rsidRPr="00E15861">
      <w:rPr>
        <w:rStyle w:val="ab"/>
        <w:rFonts w:ascii="Arial" w:hAnsi="Arial" w:cs="Arial"/>
        <w:i/>
      </w:rPr>
      <w:fldChar w:fldCharType="begin"/>
    </w:r>
    <w:r w:rsidRPr="00E15861">
      <w:rPr>
        <w:rStyle w:val="ab"/>
        <w:rFonts w:ascii="Arial" w:hAnsi="Arial" w:cs="Arial"/>
        <w:i/>
      </w:rPr>
      <w:instrText xml:space="preserve"> PAGE </w:instrText>
    </w:r>
    <w:r w:rsidRPr="00E15861">
      <w:rPr>
        <w:rStyle w:val="ab"/>
        <w:rFonts w:ascii="Arial" w:hAnsi="Arial" w:cs="Arial"/>
        <w:i/>
      </w:rPr>
      <w:fldChar w:fldCharType="separate"/>
    </w:r>
    <w:r w:rsidR="0009453B">
      <w:rPr>
        <w:rStyle w:val="ab"/>
        <w:rFonts w:ascii="Arial" w:hAnsi="Arial" w:cs="Arial"/>
        <w:i/>
        <w:noProof/>
      </w:rPr>
      <w:t>51</w:t>
    </w:r>
    <w:r w:rsidRPr="00E15861">
      <w:rPr>
        <w:rStyle w:val="ab"/>
        <w:rFonts w:ascii="Arial" w:hAnsi="Arial" w:cs="Arial"/>
        <w:i/>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9C30B5" w14:textId="77777777" w:rsidR="00A24EE4" w:rsidRDefault="00A24EE4">
      <w:r>
        <w:separator/>
      </w:r>
    </w:p>
  </w:footnote>
  <w:footnote w:type="continuationSeparator" w:id="0">
    <w:p w14:paraId="2CB9E009" w14:textId="77777777" w:rsidR="00A24EE4" w:rsidRDefault="00A24EE4">
      <w:r>
        <w:continuationSeparator/>
      </w:r>
    </w:p>
  </w:footnote>
  <w:footnote w:type="continuationNotice" w:id="1">
    <w:p w14:paraId="7F5C5609" w14:textId="77777777" w:rsidR="00A24EE4" w:rsidRDefault="00A24EE4"/>
  </w:footnote>
  <w:footnote w:id="2">
    <w:p w14:paraId="48A5721D" w14:textId="77777777" w:rsidR="003D3CE2" w:rsidRPr="00B62A96" w:rsidRDefault="003D3CE2" w:rsidP="0081552F">
      <w:pPr>
        <w:pStyle w:val="a9"/>
        <w:rPr>
          <w:sz w:val="16"/>
          <w:szCs w:val="16"/>
        </w:rPr>
      </w:pPr>
      <w:r w:rsidRPr="00B62A96">
        <w:rPr>
          <w:rStyle w:val="af7"/>
          <w:sz w:val="16"/>
          <w:szCs w:val="16"/>
        </w:rPr>
        <w:footnoteRef/>
      </w:r>
      <w:r w:rsidRPr="00B62A96">
        <w:rPr>
          <w:sz w:val="16"/>
          <w:szCs w:val="16"/>
        </w:rPr>
        <w:t xml:space="preserve"> </w:t>
      </w:r>
      <w:proofErr w:type="spellStart"/>
      <w:r w:rsidRPr="00B62A96">
        <w:rPr>
          <w:sz w:val="16"/>
          <w:szCs w:val="16"/>
        </w:rPr>
        <w:t>International</w:t>
      </w:r>
      <w:proofErr w:type="spellEnd"/>
      <w:r w:rsidRPr="00B62A96">
        <w:rPr>
          <w:sz w:val="16"/>
          <w:szCs w:val="16"/>
        </w:rPr>
        <w:t xml:space="preserve"> </w:t>
      </w:r>
      <w:proofErr w:type="spellStart"/>
      <w:r w:rsidRPr="00B62A96">
        <w:rPr>
          <w:sz w:val="16"/>
          <w:szCs w:val="16"/>
        </w:rPr>
        <w:t>Securities</w:t>
      </w:r>
      <w:proofErr w:type="spellEnd"/>
      <w:r w:rsidRPr="00B62A96">
        <w:rPr>
          <w:sz w:val="16"/>
          <w:szCs w:val="16"/>
        </w:rPr>
        <w:t xml:space="preserve"> </w:t>
      </w:r>
      <w:proofErr w:type="spellStart"/>
      <w:r w:rsidRPr="00B62A96">
        <w:rPr>
          <w:sz w:val="16"/>
          <w:szCs w:val="16"/>
        </w:rPr>
        <w:t>Identification</w:t>
      </w:r>
      <w:proofErr w:type="spellEnd"/>
      <w:r w:rsidRPr="00B62A96">
        <w:rPr>
          <w:sz w:val="16"/>
          <w:szCs w:val="16"/>
        </w:rPr>
        <w:t xml:space="preserve"> </w:t>
      </w:r>
      <w:proofErr w:type="spellStart"/>
      <w:r w:rsidRPr="00B62A96">
        <w:rPr>
          <w:sz w:val="16"/>
          <w:szCs w:val="16"/>
        </w:rPr>
        <w:t>Numbers</w:t>
      </w:r>
      <w:proofErr w:type="spellEnd"/>
      <w:r w:rsidRPr="00B62A96">
        <w:rPr>
          <w:sz w:val="16"/>
          <w:szCs w:val="16"/>
        </w:rPr>
        <w:t xml:space="preserve"> - международный идентификационный код ценной бумаги</w:t>
      </w:r>
    </w:p>
  </w:footnote>
  <w:footnote w:id="3">
    <w:p w14:paraId="0E17A631" w14:textId="77777777" w:rsidR="003D3CE2" w:rsidRPr="00B62A96" w:rsidRDefault="003D3CE2" w:rsidP="0081552F">
      <w:pPr>
        <w:pStyle w:val="a9"/>
        <w:rPr>
          <w:sz w:val="16"/>
          <w:szCs w:val="16"/>
        </w:rPr>
      </w:pPr>
      <w:r w:rsidRPr="00B62A96">
        <w:rPr>
          <w:rStyle w:val="af7"/>
          <w:sz w:val="16"/>
          <w:szCs w:val="16"/>
        </w:rPr>
        <w:footnoteRef/>
      </w:r>
      <w:r w:rsidRPr="00B62A96">
        <w:rPr>
          <w:sz w:val="16"/>
          <w:szCs w:val="16"/>
        </w:rPr>
        <w:t xml:space="preserve"> </w:t>
      </w:r>
      <w:r w:rsidRPr="00B62A96">
        <w:rPr>
          <w:sz w:val="16"/>
          <w:szCs w:val="16"/>
          <w:lang w:val="en-US"/>
        </w:rPr>
        <w:t>Classification</w:t>
      </w:r>
      <w:r w:rsidRPr="00B62A96">
        <w:rPr>
          <w:sz w:val="16"/>
          <w:szCs w:val="16"/>
        </w:rPr>
        <w:t xml:space="preserve"> </w:t>
      </w:r>
      <w:r w:rsidRPr="00B62A96">
        <w:rPr>
          <w:sz w:val="16"/>
          <w:szCs w:val="16"/>
          <w:lang w:val="en-US"/>
        </w:rPr>
        <w:t>of</w:t>
      </w:r>
      <w:r w:rsidRPr="00B62A96">
        <w:rPr>
          <w:sz w:val="16"/>
          <w:szCs w:val="16"/>
        </w:rPr>
        <w:t xml:space="preserve"> </w:t>
      </w:r>
      <w:r w:rsidRPr="00B62A96">
        <w:rPr>
          <w:sz w:val="16"/>
          <w:szCs w:val="16"/>
          <w:lang w:val="en-US"/>
        </w:rPr>
        <w:t>Financial</w:t>
      </w:r>
      <w:r w:rsidRPr="00B62A96">
        <w:rPr>
          <w:sz w:val="16"/>
          <w:szCs w:val="16"/>
        </w:rPr>
        <w:t xml:space="preserve"> </w:t>
      </w:r>
      <w:r w:rsidRPr="00B62A96">
        <w:rPr>
          <w:sz w:val="16"/>
          <w:szCs w:val="16"/>
          <w:lang w:val="en-US"/>
        </w:rPr>
        <w:t>Instruments</w:t>
      </w:r>
      <w:r w:rsidRPr="00B62A96">
        <w:rPr>
          <w:sz w:val="16"/>
          <w:szCs w:val="16"/>
        </w:rPr>
        <w:t xml:space="preserve"> - классификация финансовых инструментов</w:t>
      </w:r>
    </w:p>
  </w:footnote>
  <w:footnote w:id="4">
    <w:p w14:paraId="3C4F6F9B" w14:textId="77777777" w:rsidR="003D3CE2" w:rsidRPr="00B62A96" w:rsidRDefault="003D3CE2" w:rsidP="0081552F">
      <w:pPr>
        <w:pStyle w:val="a9"/>
        <w:rPr>
          <w:sz w:val="16"/>
          <w:szCs w:val="16"/>
        </w:rPr>
      </w:pPr>
      <w:r w:rsidRPr="00B62A96">
        <w:rPr>
          <w:rStyle w:val="af7"/>
          <w:sz w:val="16"/>
          <w:szCs w:val="16"/>
        </w:rPr>
        <w:footnoteRef/>
      </w:r>
      <w:r w:rsidRPr="00B62A96">
        <w:rPr>
          <w:sz w:val="16"/>
          <w:szCs w:val="16"/>
        </w:rPr>
        <w:t xml:space="preserve"> Государственный регистрационный номер выпуска ЦБ, если выпуск ценных бумаг зарегистрирован в соответствии с законодательством Российской Федерации</w:t>
      </w:r>
    </w:p>
  </w:footnote>
  <w:footnote w:id="5">
    <w:p w14:paraId="4E7963ED" w14:textId="77777777" w:rsidR="003D3CE2" w:rsidRPr="00B62A96" w:rsidRDefault="003D3CE2" w:rsidP="0081552F">
      <w:pPr>
        <w:pStyle w:val="a9"/>
        <w:rPr>
          <w:sz w:val="16"/>
          <w:szCs w:val="16"/>
        </w:rPr>
      </w:pPr>
      <w:r w:rsidRPr="00B62A96">
        <w:rPr>
          <w:rStyle w:val="af7"/>
          <w:sz w:val="16"/>
          <w:szCs w:val="16"/>
        </w:rPr>
        <w:footnoteRef/>
      </w:r>
      <w:r w:rsidRPr="00B62A96">
        <w:rPr>
          <w:sz w:val="16"/>
          <w:szCs w:val="16"/>
        </w:rPr>
        <w:t xml:space="preserve"> </w:t>
      </w:r>
      <w:proofErr w:type="gramStart"/>
      <w:r w:rsidRPr="00B62A96">
        <w:rPr>
          <w:sz w:val="16"/>
          <w:szCs w:val="16"/>
        </w:rPr>
        <w:t>Документарная</w:t>
      </w:r>
      <w:proofErr w:type="gramEnd"/>
      <w:r w:rsidRPr="00B62A96">
        <w:rPr>
          <w:sz w:val="16"/>
          <w:szCs w:val="16"/>
        </w:rPr>
        <w:t>, бездокументарная, именная, на предъявителя, с централизованным хранением и т.д.</w:t>
      </w:r>
    </w:p>
  </w:footnote>
  <w:footnote w:id="6">
    <w:p w14:paraId="21FB540A" w14:textId="77777777" w:rsidR="003D3CE2" w:rsidRPr="00B62A96" w:rsidRDefault="003D3CE2" w:rsidP="0081552F">
      <w:pPr>
        <w:pStyle w:val="a9"/>
        <w:rPr>
          <w:sz w:val="16"/>
          <w:szCs w:val="16"/>
        </w:rPr>
      </w:pPr>
      <w:r w:rsidRPr="00B62A96">
        <w:rPr>
          <w:rStyle w:val="af7"/>
          <w:sz w:val="16"/>
          <w:szCs w:val="16"/>
        </w:rPr>
        <w:footnoteRef/>
      </w:r>
      <w:r w:rsidRPr="00B62A96">
        <w:rPr>
          <w:sz w:val="16"/>
          <w:szCs w:val="16"/>
        </w:rPr>
        <w:t xml:space="preserve"> Проспект ЦБ, решение о выпуске и т.п.</w:t>
      </w:r>
    </w:p>
  </w:footnote>
  <w:footnote w:id="7">
    <w:p w14:paraId="41D3CE69" w14:textId="77777777" w:rsidR="003D3CE2" w:rsidRDefault="003D3CE2" w:rsidP="0081552F">
      <w:pPr>
        <w:pStyle w:val="a9"/>
      </w:pPr>
      <w:r w:rsidRPr="00B62A96">
        <w:rPr>
          <w:rStyle w:val="af7"/>
          <w:sz w:val="16"/>
          <w:szCs w:val="16"/>
        </w:rPr>
        <w:footnoteRef/>
      </w:r>
      <w:r w:rsidRPr="00B62A96">
        <w:rPr>
          <w:sz w:val="16"/>
          <w:szCs w:val="16"/>
        </w:rPr>
        <w:t xml:space="preserve"> </w:t>
      </w:r>
      <w:r w:rsidRPr="00B62A96">
        <w:rPr>
          <w:bCs/>
          <w:sz w:val="16"/>
          <w:szCs w:val="16"/>
        </w:rPr>
        <w:t>Даты купонных выплат, % ставка по купонам, амортизационные отчисления и пр.</w:t>
      </w:r>
    </w:p>
  </w:footnote>
  <w:footnote w:id="8">
    <w:p w14:paraId="75A2769F" w14:textId="77777777" w:rsidR="003D3CE2" w:rsidRPr="006B40EB" w:rsidRDefault="003D3CE2" w:rsidP="0081552F">
      <w:pPr>
        <w:pStyle w:val="a9"/>
        <w:rPr>
          <w:sz w:val="18"/>
          <w:szCs w:val="18"/>
        </w:rPr>
      </w:pPr>
      <w:r w:rsidRPr="006B40EB">
        <w:rPr>
          <w:rStyle w:val="af7"/>
          <w:sz w:val="18"/>
          <w:szCs w:val="18"/>
        </w:rPr>
        <w:footnoteRef/>
      </w:r>
      <w:r w:rsidRPr="006B40EB">
        <w:rPr>
          <w:sz w:val="18"/>
          <w:szCs w:val="18"/>
        </w:rPr>
        <w:t xml:space="preserve"> </w:t>
      </w:r>
      <w:proofErr w:type="spellStart"/>
      <w:r w:rsidRPr="006B40EB">
        <w:rPr>
          <w:sz w:val="18"/>
          <w:szCs w:val="18"/>
        </w:rPr>
        <w:t>International</w:t>
      </w:r>
      <w:proofErr w:type="spellEnd"/>
      <w:r w:rsidRPr="006B40EB">
        <w:rPr>
          <w:sz w:val="18"/>
          <w:szCs w:val="18"/>
        </w:rPr>
        <w:t xml:space="preserve"> </w:t>
      </w:r>
      <w:proofErr w:type="spellStart"/>
      <w:r w:rsidRPr="006B40EB">
        <w:rPr>
          <w:sz w:val="18"/>
          <w:szCs w:val="18"/>
        </w:rPr>
        <w:t>Securities</w:t>
      </w:r>
      <w:proofErr w:type="spellEnd"/>
      <w:r w:rsidRPr="006B40EB">
        <w:rPr>
          <w:sz w:val="18"/>
          <w:szCs w:val="18"/>
        </w:rPr>
        <w:t xml:space="preserve"> </w:t>
      </w:r>
      <w:proofErr w:type="spellStart"/>
      <w:r w:rsidRPr="006B40EB">
        <w:rPr>
          <w:sz w:val="18"/>
          <w:szCs w:val="18"/>
        </w:rPr>
        <w:t>Identification</w:t>
      </w:r>
      <w:proofErr w:type="spellEnd"/>
      <w:r w:rsidRPr="006B40EB">
        <w:rPr>
          <w:sz w:val="18"/>
          <w:szCs w:val="18"/>
        </w:rPr>
        <w:t xml:space="preserve"> </w:t>
      </w:r>
      <w:proofErr w:type="spellStart"/>
      <w:r w:rsidRPr="006B40EB">
        <w:rPr>
          <w:sz w:val="18"/>
          <w:szCs w:val="18"/>
        </w:rPr>
        <w:t>Numbers</w:t>
      </w:r>
      <w:proofErr w:type="spellEnd"/>
      <w:r w:rsidRPr="006B40EB">
        <w:rPr>
          <w:sz w:val="18"/>
          <w:szCs w:val="18"/>
        </w:rPr>
        <w:t xml:space="preserve"> - международный идентификационный код ценной бумаги</w:t>
      </w:r>
    </w:p>
  </w:footnote>
  <w:footnote w:id="9">
    <w:p w14:paraId="74ADA1DA" w14:textId="77777777" w:rsidR="003D3CE2" w:rsidRPr="005C67F3" w:rsidRDefault="003D3CE2" w:rsidP="0081552F">
      <w:pPr>
        <w:pStyle w:val="a9"/>
        <w:rPr>
          <w:sz w:val="18"/>
          <w:szCs w:val="18"/>
        </w:rPr>
      </w:pPr>
      <w:r w:rsidRPr="00747377">
        <w:rPr>
          <w:rStyle w:val="af7"/>
        </w:rPr>
        <w:footnoteRef/>
      </w:r>
      <w:r w:rsidRPr="005C67F3">
        <w:rPr>
          <w:sz w:val="18"/>
          <w:szCs w:val="18"/>
        </w:rPr>
        <w:t xml:space="preserve"> </w:t>
      </w:r>
      <w:proofErr w:type="spellStart"/>
      <w:r w:rsidRPr="00E052C8">
        <w:rPr>
          <w:sz w:val="18"/>
          <w:szCs w:val="18"/>
        </w:rPr>
        <w:t>Classification</w:t>
      </w:r>
      <w:proofErr w:type="spellEnd"/>
      <w:r w:rsidRPr="005C67F3">
        <w:rPr>
          <w:sz w:val="18"/>
          <w:szCs w:val="18"/>
        </w:rPr>
        <w:t xml:space="preserve"> </w:t>
      </w:r>
      <w:proofErr w:type="spellStart"/>
      <w:r w:rsidRPr="00E052C8">
        <w:rPr>
          <w:sz w:val="18"/>
          <w:szCs w:val="18"/>
        </w:rPr>
        <w:t>of</w:t>
      </w:r>
      <w:proofErr w:type="spellEnd"/>
      <w:r w:rsidRPr="005C67F3">
        <w:rPr>
          <w:sz w:val="18"/>
          <w:szCs w:val="18"/>
        </w:rPr>
        <w:t xml:space="preserve"> </w:t>
      </w:r>
      <w:proofErr w:type="spellStart"/>
      <w:r w:rsidRPr="00E052C8">
        <w:rPr>
          <w:sz w:val="18"/>
          <w:szCs w:val="18"/>
        </w:rPr>
        <w:t>Financial</w:t>
      </w:r>
      <w:proofErr w:type="spellEnd"/>
      <w:r w:rsidRPr="005C67F3">
        <w:rPr>
          <w:sz w:val="18"/>
          <w:szCs w:val="18"/>
        </w:rPr>
        <w:t xml:space="preserve"> </w:t>
      </w:r>
      <w:proofErr w:type="spellStart"/>
      <w:r w:rsidRPr="00E052C8">
        <w:rPr>
          <w:sz w:val="18"/>
          <w:szCs w:val="18"/>
        </w:rPr>
        <w:t>Instruments</w:t>
      </w:r>
      <w:proofErr w:type="spellEnd"/>
      <w:r w:rsidRPr="005C67F3">
        <w:rPr>
          <w:sz w:val="18"/>
          <w:szCs w:val="18"/>
        </w:rPr>
        <w:t xml:space="preserve"> - </w:t>
      </w:r>
      <w:r w:rsidRPr="006B40EB">
        <w:rPr>
          <w:sz w:val="18"/>
          <w:szCs w:val="18"/>
        </w:rPr>
        <w:t>классификация</w:t>
      </w:r>
      <w:r w:rsidRPr="005C67F3">
        <w:rPr>
          <w:sz w:val="18"/>
          <w:szCs w:val="18"/>
        </w:rPr>
        <w:t xml:space="preserve"> </w:t>
      </w:r>
      <w:r w:rsidRPr="006B40EB">
        <w:rPr>
          <w:sz w:val="18"/>
          <w:szCs w:val="18"/>
        </w:rPr>
        <w:t>финансовых</w:t>
      </w:r>
      <w:r w:rsidRPr="005C67F3">
        <w:rPr>
          <w:sz w:val="18"/>
          <w:szCs w:val="18"/>
        </w:rPr>
        <w:t xml:space="preserve"> </w:t>
      </w:r>
      <w:r w:rsidRPr="006B40EB">
        <w:rPr>
          <w:sz w:val="18"/>
          <w:szCs w:val="18"/>
        </w:rPr>
        <w:t>инструментов</w:t>
      </w:r>
    </w:p>
  </w:footnote>
  <w:footnote w:id="10">
    <w:p w14:paraId="44271E35" w14:textId="77777777" w:rsidR="003D3CE2" w:rsidRPr="006B40EB" w:rsidRDefault="003D3CE2" w:rsidP="0081552F">
      <w:pPr>
        <w:pStyle w:val="a9"/>
        <w:rPr>
          <w:sz w:val="18"/>
          <w:szCs w:val="18"/>
        </w:rPr>
      </w:pPr>
      <w:r w:rsidRPr="00747377">
        <w:rPr>
          <w:rStyle w:val="af7"/>
        </w:rPr>
        <w:footnoteRef/>
      </w:r>
      <w:r w:rsidRPr="00747377">
        <w:rPr>
          <w:rStyle w:val="af7"/>
        </w:rPr>
        <w:t xml:space="preserve"> </w:t>
      </w:r>
      <w:r w:rsidRPr="006B40EB">
        <w:rPr>
          <w:sz w:val="18"/>
          <w:szCs w:val="18"/>
        </w:rPr>
        <w:t>Открытый, интервальный, закрытый; фонд акций, фонд облигаций, индексный фонд и пр.</w:t>
      </w:r>
    </w:p>
  </w:footnote>
  <w:footnote w:id="11">
    <w:p w14:paraId="2BBEB464" w14:textId="77777777" w:rsidR="003D3CE2" w:rsidRPr="006B40EB" w:rsidRDefault="003D3CE2" w:rsidP="0081552F">
      <w:pPr>
        <w:pStyle w:val="a9"/>
        <w:rPr>
          <w:sz w:val="18"/>
          <w:szCs w:val="18"/>
        </w:rPr>
      </w:pPr>
      <w:r w:rsidRPr="00747377">
        <w:rPr>
          <w:rStyle w:val="af7"/>
        </w:rPr>
        <w:footnoteRef/>
      </w:r>
      <w:r w:rsidRPr="00747377">
        <w:rPr>
          <w:rStyle w:val="af7"/>
        </w:rPr>
        <w:t xml:space="preserve"> </w:t>
      </w:r>
      <w:proofErr w:type="gramStart"/>
      <w:r w:rsidRPr="006B40EB">
        <w:rPr>
          <w:sz w:val="18"/>
          <w:szCs w:val="18"/>
        </w:rPr>
        <w:t>Документарная</w:t>
      </w:r>
      <w:proofErr w:type="gramEnd"/>
      <w:r w:rsidRPr="006B40EB">
        <w:rPr>
          <w:sz w:val="18"/>
          <w:szCs w:val="18"/>
        </w:rPr>
        <w:t>, бездокументарная, именная, на предъявителя, с централизованным хранением и т.д.</w:t>
      </w:r>
    </w:p>
  </w:footnote>
  <w:footnote w:id="12">
    <w:p w14:paraId="4E1B31B3" w14:textId="77777777" w:rsidR="003D3CE2" w:rsidRPr="006B40EB" w:rsidRDefault="003D3CE2" w:rsidP="0081552F">
      <w:pPr>
        <w:pStyle w:val="a9"/>
        <w:rPr>
          <w:sz w:val="18"/>
          <w:szCs w:val="18"/>
        </w:rPr>
      </w:pPr>
      <w:r w:rsidRPr="00747377">
        <w:rPr>
          <w:rStyle w:val="af7"/>
        </w:rPr>
        <w:footnoteRef/>
      </w:r>
      <w:r w:rsidRPr="006B40EB">
        <w:rPr>
          <w:sz w:val="18"/>
          <w:szCs w:val="18"/>
        </w:rPr>
        <w:t xml:space="preserve"> </w:t>
      </w:r>
      <w:r>
        <w:rPr>
          <w:sz w:val="18"/>
          <w:szCs w:val="18"/>
        </w:rPr>
        <w:t>П</w:t>
      </w:r>
      <w:r w:rsidRPr="006B40EB">
        <w:rPr>
          <w:sz w:val="18"/>
          <w:szCs w:val="18"/>
        </w:rPr>
        <w:t>равила инвестиционного фонда и т.п.</w:t>
      </w:r>
    </w:p>
  </w:footnote>
  <w:footnote w:id="13">
    <w:p w14:paraId="044E83E9" w14:textId="77777777" w:rsidR="003D3CE2" w:rsidRDefault="003D3CE2" w:rsidP="0081552F">
      <w:pPr>
        <w:pStyle w:val="a9"/>
      </w:pPr>
      <w:r w:rsidRPr="00747377">
        <w:rPr>
          <w:rStyle w:val="af7"/>
        </w:rPr>
        <w:footnoteRef/>
      </w:r>
      <w:r w:rsidRPr="006B40EB">
        <w:rPr>
          <w:sz w:val="18"/>
          <w:szCs w:val="18"/>
        </w:rPr>
        <w:t xml:space="preserve"> Заполняется в случае наличия у владельцев ЦБ права требовать выкупа (погашения) ЦБ – п.1</w:t>
      </w:r>
      <w:r>
        <w:rPr>
          <w:sz w:val="18"/>
          <w:szCs w:val="18"/>
        </w:rPr>
        <w:t>5</w:t>
      </w:r>
      <w:r w:rsidRPr="006B40EB">
        <w:rPr>
          <w:sz w:val="18"/>
          <w:szCs w:val="18"/>
        </w:rPr>
        <w:t xml:space="preserve"> таблицы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98BB62" w14:textId="77777777" w:rsidR="003D3CE2" w:rsidRDefault="003D3CE2">
    <w:pPr>
      <w:pStyle w:val="a7"/>
    </w:pPr>
    <w:r>
      <w:rPr>
        <w:noProof/>
      </w:rPr>
      <w:drawing>
        <wp:anchor distT="0" distB="0" distL="114300" distR="114300" simplePos="0" relativeHeight="251658240" behindDoc="1" locked="0" layoutInCell="1" allowOverlap="1" wp14:anchorId="4A7A9FEC" wp14:editId="5D560908">
          <wp:simplePos x="0" y="0"/>
          <wp:positionH relativeFrom="page">
            <wp:align>left</wp:align>
          </wp:positionH>
          <wp:positionV relativeFrom="page">
            <wp:align>top</wp:align>
          </wp:positionV>
          <wp:extent cx="7578725" cy="10723880"/>
          <wp:effectExtent l="0" t="0" r="0" b="0"/>
          <wp:wrapNone/>
          <wp:docPr id="1" name="Рисунок 1" descr="подложка_ч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подложка_чб"/>
                  <pic:cNvPicPr>
                    <a:picLocks noChangeAspect="1" noChangeArrowheads="1"/>
                  </pic:cNvPicPr>
                </pic:nvPicPr>
                <pic:blipFill>
                  <a:blip r:embed="rId1">
                    <a:lum bright="-100000"/>
                    <a:extLst>
                      <a:ext uri="{28A0092B-C50C-407E-A947-70E740481C1C}">
                        <a14:useLocalDpi xmlns:a14="http://schemas.microsoft.com/office/drawing/2010/main" val="0"/>
                      </a:ext>
                    </a:extLst>
                  </a:blip>
                  <a:srcRect/>
                  <a:stretch>
                    <a:fillRect/>
                  </a:stretch>
                </pic:blipFill>
                <pic:spPr bwMode="auto">
                  <a:xfrm>
                    <a:off x="0" y="0"/>
                    <a:ext cx="7578725" cy="107238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53737" w14:textId="77777777" w:rsidR="003D3CE2" w:rsidRDefault="003D3CE2">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48DF"/>
    <w:multiLevelType w:val="multilevel"/>
    <w:tmpl w:val="3F18E94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2244550"/>
    <w:multiLevelType w:val="multilevel"/>
    <w:tmpl w:val="9C5298EE"/>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8E73F63"/>
    <w:multiLevelType w:val="singleLevel"/>
    <w:tmpl w:val="F38E2A4C"/>
    <w:lvl w:ilvl="0">
      <w:start w:val="1"/>
      <w:numFmt w:val="decimal"/>
      <w:lvlText w:val="%1."/>
      <w:lvlJc w:val="left"/>
      <w:pPr>
        <w:tabs>
          <w:tab w:val="num" w:pos="720"/>
        </w:tabs>
        <w:ind w:left="720" w:hanging="360"/>
      </w:pPr>
      <w:rPr>
        <w:rFonts w:hint="default"/>
      </w:rPr>
    </w:lvl>
  </w:abstractNum>
  <w:abstractNum w:abstractNumId="3">
    <w:nsid w:val="0A494382"/>
    <w:multiLevelType w:val="hybridMultilevel"/>
    <w:tmpl w:val="25A0D990"/>
    <w:lvl w:ilvl="0" w:tplc="C4DCCD20">
      <w:start w:val="1"/>
      <w:numFmt w:val="bullet"/>
      <w:lvlText w:val="–"/>
      <w:lvlJc w:val="left"/>
      <w:pPr>
        <w:ind w:left="1172" w:hanging="360"/>
      </w:pPr>
      <w:rPr>
        <w:rFonts w:ascii="MetaBookCyrLF-Roman" w:hAnsi="MetaBookCyrLF-Roman" w:hint="default"/>
      </w:rPr>
    </w:lvl>
    <w:lvl w:ilvl="1" w:tplc="04190003" w:tentative="1">
      <w:start w:val="1"/>
      <w:numFmt w:val="bullet"/>
      <w:lvlText w:val="o"/>
      <w:lvlJc w:val="left"/>
      <w:pPr>
        <w:ind w:left="1892" w:hanging="360"/>
      </w:pPr>
      <w:rPr>
        <w:rFonts w:ascii="Courier New" w:hAnsi="Courier New" w:cs="Courier New" w:hint="default"/>
      </w:rPr>
    </w:lvl>
    <w:lvl w:ilvl="2" w:tplc="04190005" w:tentative="1">
      <w:start w:val="1"/>
      <w:numFmt w:val="bullet"/>
      <w:lvlText w:val=""/>
      <w:lvlJc w:val="left"/>
      <w:pPr>
        <w:ind w:left="2612" w:hanging="360"/>
      </w:pPr>
      <w:rPr>
        <w:rFonts w:ascii="Wingdings" w:hAnsi="Wingdings" w:hint="default"/>
      </w:rPr>
    </w:lvl>
    <w:lvl w:ilvl="3" w:tplc="04190001" w:tentative="1">
      <w:start w:val="1"/>
      <w:numFmt w:val="bullet"/>
      <w:lvlText w:val=""/>
      <w:lvlJc w:val="left"/>
      <w:pPr>
        <w:ind w:left="3332" w:hanging="360"/>
      </w:pPr>
      <w:rPr>
        <w:rFonts w:ascii="Symbol" w:hAnsi="Symbol" w:hint="default"/>
      </w:rPr>
    </w:lvl>
    <w:lvl w:ilvl="4" w:tplc="04190003" w:tentative="1">
      <w:start w:val="1"/>
      <w:numFmt w:val="bullet"/>
      <w:lvlText w:val="o"/>
      <w:lvlJc w:val="left"/>
      <w:pPr>
        <w:ind w:left="4052" w:hanging="360"/>
      </w:pPr>
      <w:rPr>
        <w:rFonts w:ascii="Courier New" w:hAnsi="Courier New" w:cs="Courier New" w:hint="default"/>
      </w:rPr>
    </w:lvl>
    <w:lvl w:ilvl="5" w:tplc="04190005" w:tentative="1">
      <w:start w:val="1"/>
      <w:numFmt w:val="bullet"/>
      <w:lvlText w:val=""/>
      <w:lvlJc w:val="left"/>
      <w:pPr>
        <w:ind w:left="4772" w:hanging="360"/>
      </w:pPr>
      <w:rPr>
        <w:rFonts w:ascii="Wingdings" w:hAnsi="Wingdings" w:hint="default"/>
      </w:rPr>
    </w:lvl>
    <w:lvl w:ilvl="6" w:tplc="04190001" w:tentative="1">
      <w:start w:val="1"/>
      <w:numFmt w:val="bullet"/>
      <w:lvlText w:val=""/>
      <w:lvlJc w:val="left"/>
      <w:pPr>
        <w:ind w:left="5492" w:hanging="360"/>
      </w:pPr>
      <w:rPr>
        <w:rFonts w:ascii="Symbol" w:hAnsi="Symbol" w:hint="default"/>
      </w:rPr>
    </w:lvl>
    <w:lvl w:ilvl="7" w:tplc="04190003" w:tentative="1">
      <w:start w:val="1"/>
      <w:numFmt w:val="bullet"/>
      <w:lvlText w:val="o"/>
      <w:lvlJc w:val="left"/>
      <w:pPr>
        <w:ind w:left="6212" w:hanging="360"/>
      </w:pPr>
      <w:rPr>
        <w:rFonts w:ascii="Courier New" w:hAnsi="Courier New" w:cs="Courier New" w:hint="default"/>
      </w:rPr>
    </w:lvl>
    <w:lvl w:ilvl="8" w:tplc="04190005" w:tentative="1">
      <w:start w:val="1"/>
      <w:numFmt w:val="bullet"/>
      <w:lvlText w:val=""/>
      <w:lvlJc w:val="left"/>
      <w:pPr>
        <w:ind w:left="6932" w:hanging="360"/>
      </w:pPr>
      <w:rPr>
        <w:rFonts w:ascii="Wingdings" w:hAnsi="Wingdings" w:hint="default"/>
      </w:rPr>
    </w:lvl>
  </w:abstractNum>
  <w:abstractNum w:abstractNumId="4">
    <w:nsid w:val="107F1890"/>
    <w:multiLevelType w:val="multilevel"/>
    <w:tmpl w:val="8B70B70E"/>
    <w:lvl w:ilvl="0">
      <w:start w:val="9"/>
      <w:numFmt w:val="decimal"/>
      <w:lvlText w:val="%1."/>
      <w:lvlJc w:val="left"/>
      <w:pPr>
        <w:tabs>
          <w:tab w:val="num" w:pos="360"/>
        </w:tabs>
        <w:ind w:left="360" w:hanging="360"/>
      </w:pPr>
      <w:rPr>
        <w:rFonts w:hint="default"/>
      </w:rPr>
    </w:lvl>
    <w:lvl w:ilvl="1">
      <w:start w:val="1"/>
      <w:numFmt w:val="decimal"/>
      <w:lvlText w:val="10.%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2639BD"/>
    <w:multiLevelType w:val="hybridMultilevel"/>
    <w:tmpl w:val="9C3E7AB4"/>
    <w:lvl w:ilvl="0" w:tplc="C4DCCD20">
      <w:start w:val="1"/>
      <w:numFmt w:val="bullet"/>
      <w:lvlText w:val="–"/>
      <w:lvlJc w:val="left"/>
      <w:pPr>
        <w:ind w:left="1080" w:hanging="360"/>
      </w:pPr>
      <w:rPr>
        <w:rFonts w:ascii="MetaBookCyrLF-Roman" w:hAnsi="MetaBookCyrLF-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8EE16FC"/>
    <w:multiLevelType w:val="hybridMultilevel"/>
    <w:tmpl w:val="F4A02F2A"/>
    <w:lvl w:ilvl="0" w:tplc="D06A0730">
      <w:start w:val="1"/>
      <w:numFmt w:val="decimal"/>
      <w:lvlText w:val="1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340D21"/>
    <w:multiLevelType w:val="hybridMultilevel"/>
    <w:tmpl w:val="A6DE3DD0"/>
    <w:lvl w:ilvl="0" w:tplc="067291E8">
      <w:start w:val="1"/>
      <w:numFmt w:val="bullet"/>
      <w:lvlText w:val=""/>
      <w:lvlJc w:val="left"/>
      <w:pPr>
        <w:tabs>
          <w:tab w:val="num" w:pos="1428"/>
        </w:tabs>
        <w:ind w:left="1428" w:hanging="360"/>
      </w:pPr>
      <w:rPr>
        <w:rFonts w:ascii="Symbol" w:hAnsi="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8">
    <w:nsid w:val="199C3333"/>
    <w:multiLevelType w:val="hybridMultilevel"/>
    <w:tmpl w:val="E098D826"/>
    <w:lvl w:ilvl="0" w:tplc="D2E8CE84">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61270B"/>
    <w:multiLevelType w:val="hybridMultilevel"/>
    <w:tmpl w:val="0E9CDA3A"/>
    <w:lvl w:ilvl="0" w:tplc="C4DCCD20">
      <w:start w:val="1"/>
      <w:numFmt w:val="bullet"/>
      <w:lvlText w:val="–"/>
      <w:lvlJc w:val="left"/>
      <w:pPr>
        <w:ind w:left="1287" w:hanging="360"/>
      </w:pPr>
      <w:rPr>
        <w:rFonts w:ascii="MetaBookCyrLF-Roman" w:hAnsi="MetaBookCyrLF-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1B9C7137"/>
    <w:multiLevelType w:val="hybridMultilevel"/>
    <w:tmpl w:val="C3DED5D8"/>
    <w:lvl w:ilvl="0" w:tplc="9C24802E">
      <w:start w:val="4"/>
      <w:numFmt w:val="bullet"/>
      <w:lvlText w:val=""/>
      <w:lvlJc w:val="left"/>
      <w:pPr>
        <w:tabs>
          <w:tab w:val="num" w:pos="2498"/>
        </w:tabs>
        <w:ind w:left="2498" w:hanging="360"/>
      </w:pPr>
      <w:rPr>
        <w:rFonts w:ascii="Symbol" w:eastAsia="Times New Roman" w:hAnsi="Symbol" w:cs="Times New Roman" w:hint="default"/>
        <w:i w:val="0"/>
      </w:rPr>
    </w:lvl>
    <w:lvl w:ilvl="1" w:tplc="04190003">
      <w:start w:val="1"/>
      <w:numFmt w:val="bullet"/>
      <w:lvlText w:val="o"/>
      <w:lvlJc w:val="left"/>
      <w:pPr>
        <w:tabs>
          <w:tab w:val="num" w:pos="2858"/>
        </w:tabs>
        <w:ind w:left="2858" w:hanging="360"/>
      </w:pPr>
      <w:rPr>
        <w:rFonts w:ascii="Courier New" w:hAnsi="Courier New" w:cs="Courier New" w:hint="default"/>
      </w:rPr>
    </w:lvl>
    <w:lvl w:ilvl="2" w:tplc="04190005">
      <w:start w:val="1"/>
      <w:numFmt w:val="bullet"/>
      <w:lvlText w:val=""/>
      <w:lvlJc w:val="left"/>
      <w:pPr>
        <w:tabs>
          <w:tab w:val="num" w:pos="3578"/>
        </w:tabs>
        <w:ind w:left="3578" w:hanging="360"/>
      </w:pPr>
      <w:rPr>
        <w:rFonts w:ascii="Wingdings" w:hAnsi="Wingdings" w:hint="default"/>
      </w:rPr>
    </w:lvl>
    <w:lvl w:ilvl="3" w:tplc="04190001" w:tentative="1">
      <w:start w:val="1"/>
      <w:numFmt w:val="bullet"/>
      <w:lvlText w:val=""/>
      <w:lvlJc w:val="left"/>
      <w:pPr>
        <w:tabs>
          <w:tab w:val="num" w:pos="4298"/>
        </w:tabs>
        <w:ind w:left="4298" w:hanging="360"/>
      </w:pPr>
      <w:rPr>
        <w:rFonts w:ascii="Symbol" w:hAnsi="Symbol" w:hint="default"/>
      </w:rPr>
    </w:lvl>
    <w:lvl w:ilvl="4" w:tplc="04190003" w:tentative="1">
      <w:start w:val="1"/>
      <w:numFmt w:val="bullet"/>
      <w:lvlText w:val="o"/>
      <w:lvlJc w:val="left"/>
      <w:pPr>
        <w:tabs>
          <w:tab w:val="num" w:pos="5018"/>
        </w:tabs>
        <w:ind w:left="5018" w:hanging="360"/>
      </w:pPr>
      <w:rPr>
        <w:rFonts w:ascii="Courier New" w:hAnsi="Courier New" w:cs="Courier New" w:hint="default"/>
      </w:rPr>
    </w:lvl>
    <w:lvl w:ilvl="5" w:tplc="04190005" w:tentative="1">
      <w:start w:val="1"/>
      <w:numFmt w:val="bullet"/>
      <w:lvlText w:val=""/>
      <w:lvlJc w:val="left"/>
      <w:pPr>
        <w:tabs>
          <w:tab w:val="num" w:pos="5738"/>
        </w:tabs>
        <w:ind w:left="5738" w:hanging="360"/>
      </w:pPr>
      <w:rPr>
        <w:rFonts w:ascii="Wingdings" w:hAnsi="Wingdings" w:hint="default"/>
      </w:rPr>
    </w:lvl>
    <w:lvl w:ilvl="6" w:tplc="04190001" w:tentative="1">
      <w:start w:val="1"/>
      <w:numFmt w:val="bullet"/>
      <w:lvlText w:val=""/>
      <w:lvlJc w:val="left"/>
      <w:pPr>
        <w:tabs>
          <w:tab w:val="num" w:pos="6458"/>
        </w:tabs>
        <w:ind w:left="6458" w:hanging="360"/>
      </w:pPr>
      <w:rPr>
        <w:rFonts w:ascii="Symbol" w:hAnsi="Symbol" w:hint="default"/>
      </w:rPr>
    </w:lvl>
    <w:lvl w:ilvl="7" w:tplc="04190003" w:tentative="1">
      <w:start w:val="1"/>
      <w:numFmt w:val="bullet"/>
      <w:lvlText w:val="o"/>
      <w:lvlJc w:val="left"/>
      <w:pPr>
        <w:tabs>
          <w:tab w:val="num" w:pos="7178"/>
        </w:tabs>
        <w:ind w:left="7178" w:hanging="360"/>
      </w:pPr>
      <w:rPr>
        <w:rFonts w:ascii="Courier New" w:hAnsi="Courier New" w:cs="Courier New" w:hint="default"/>
      </w:rPr>
    </w:lvl>
    <w:lvl w:ilvl="8" w:tplc="04190005" w:tentative="1">
      <w:start w:val="1"/>
      <w:numFmt w:val="bullet"/>
      <w:lvlText w:val=""/>
      <w:lvlJc w:val="left"/>
      <w:pPr>
        <w:tabs>
          <w:tab w:val="num" w:pos="7898"/>
        </w:tabs>
        <w:ind w:left="7898" w:hanging="360"/>
      </w:pPr>
      <w:rPr>
        <w:rFonts w:ascii="Wingdings" w:hAnsi="Wingdings" w:hint="default"/>
      </w:rPr>
    </w:lvl>
  </w:abstractNum>
  <w:abstractNum w:abstractNumId="11">
    <w:nsid w:val="1D7E2A52"/>
    <w:multiLevelType w:val="multilevel"/>
    <w:tmpl w:val="72B648DE"/>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i w:val="0"/>
      </w:rPr>
    </w:lvl>
    <w:lvl w:ilvl="2">
      <w:start w:val="1"/>
      <w:numFmt w:val="decimal"/>
      <w:lvlText w:val="%1.%2.%3."/>
      <w:lvlJc w:val="left"/>
      <w:pPr>
        <w:tabs>
          <w:tab w:val="num" w:pos="1146"/>
        </w:tabs>
        <w:ind w:left="1146"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nsid w:val="1F110F71"/>
    <w:multiLevelType w:val="hybridMultilevel"/>
    <w:tmpl w:val="43E29CE8"/>
    <w:lvl w:ilvl="0" w:tplc="6F64EBE4">
      <w:start w:val="1"/>
      <w:numFmt w:val="decimal"/>
      <w:lvlText w:val="7.%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FC2BBC"/>
    <w:multiLevelType w:val="hybridMultilevel"/>
    <w:tmpl w:val="18860EC4"/>
    <w:lvl w:ilvl="0" w:tplc="CF6C0D7A">
      <w:start w:val="1"/>
      <w:numFmt w:val="decimal"/>
      <w:lvlText w:val="1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18528C4"/>
    <w:multiLevelType w:val="hybridMultilevel"/>
    <w:tmpl w:val="947CF658"/>
    <w:lvl w:ilvl="0" w:tplc="C4DCCD20">
      <w:start w:val="1"/>
      <w:numFmt w:val="bullet"/>
      <w:lvlText w:val="–"/>
      <w:lvlJc w:val="left"/>
      <w:pPr>
        <w:ind w:left="720" w:hanging="360"/>
      </w:pPr>
      <w:rPr>
        <w:rFonts w:ascii="MetaBookCyrLF-Roman" w:hAnsi="MetaBookCyrLF-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EB8003A"/>
    <w:multiLevelType w:val="hybridMultilevel"/>
    <w:tmpl w:val="BF1872A0"/>
    <w:lvl w:ilvl="0" w:tplc="9C24802E">
      <w:start w:val="4"/>
      <w:numFmt w:val="bullet"/>
      <w:lvlText w:val=""/>
      <w:lvlJc w:val="left"/>
      <w:pPr>
        <w:ind w:left="720" w:hanging="360"/>
      </w:pPr>
      <w:rPr>
        <w:rFonts w:ascii="Symbol" w:eastAsia="Times New Roman" w:hAnsi="Symbol" w:cs="Times New Roman"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E66123B"/>
    <w:multiLevelType w:val="hybridMultilevel"/>
    <w:tmpl w:val="29503CB6"/>
    <w:lvl w:ilvl="0" w:tplc="9C24802E">
      <w:start w:val="4"/>
      <w:numFmt w:val="bullet"/>
      <w:lvlText w:val=""/>
      <w:lvlJc w:val="left"/>
      <w:pPr>
        <w:tabs>
          <w:tab w:val="num" w:pos="1080"/>
        </w:tabs>
        <w:ind w:left="1080" w:hanging="360"/>
      </w:pPr>
      <w:rPr>
        <w:rFonts w:ascii="Symbol" w:eastAsia="Times New Roman" w:hAnsi="Symbol" w:cs="Times New Roman" w:hint="default"/>
        <w:i w:val="0"/>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454A6376"/>
    <w:multiLevelType w:val="hybridMultilevel"/>
    <w:tmpl w:val="F2BA82E0"/>
    <w:lvl w:ilvl="0" w:tplc="16A632BA">
      <w:start w:val="1"/>
      <w:numFmt w:val="bullet"/>
      <w:lvlText w:val=""/>
      <w:lvlJc w:val="left"/>
      <w:pPr>
        <w:tabs>
          <w:tab w:val="num" w:pos="536"/>
        </w:tabs>
        <w:ind w:left="536"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8">
    <w:nsid w:val="46200E60"/>
    <w:multiLevelType w:val="multilevel"/>
    <w:tmpl w:val="FFBC9B1E"/>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9F57D29"/>
    <w:multiLevelType w:val="hybridMultilevel"/>
    <w:tmpl w:val="B8620856"/>
    <w:lvl w:ilvl="0" w:tplc="23EEE6FA">
      <w:start w:val="1"/>
      <w:numFmt w:val="decimal"/>
      <w:lvlText w:val="9.%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A4B6893"/>
    <w:multiLevelType w:val="multilevel"/>
    <w:tmpl w:val="140EE03A"/>
    <w:lvl w:ilvl="0">
      <w:start w:val="4"/>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pStyle w:val="3"/>
      <w:lvlText w:val="%1.%2.%3."/>
      <w:lvlJc w:val="left"/>
      <w:pPr>
        <w:tabs>
          <w:tab w:val="num" w:pos="1800"/>
        </w:tabs>
        <w:ind w:left="1224" w:hanging="504"/>
      </w:pPr>
    </w:lvl>
    <w:lvl w:ilvl="3">
      <w:start w:val="1"/>
      <w:numFmt w:val="decimal"/>
      <w:pStyle w:val="4"/>
      <w:lvlText w:val="%1.%2.%3.%4."/>
      <w:lvlJc w:val="left"/>
      <w:pPr>
        <w:tabs>
          <w:tab w:val="num" w:pos="1728"/>
        </w:tabs>
        <w:ind w:left="1728" w:hanging="648"/>
      </w:pPr>
    </w:lvl>
    <w:lvl w:ilvl="4">
      <w:start w:val="1"/>
      <w:numFmt w:val="decimal"/>
      <w:pStyle w:val="5"/>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1">
    <w:nsid w:val="4CBE57D8"/>
    <w:multiLevelType w:val="hybridMultilevel"/>
    <w:tmpl w:val="8FF66B4A"/>
    <w:lvl w:ilvl="0" w:tplc="0D804FCC">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7517778"/>
    <w:multiLevelType w:val="multilevel"/>
    <w:tmpl w:val="B734DC52"/>
    <w:lvl w:ilvl="0">
      <w:start w:val="1"/>
      <w:numFmt w:val="decimal"/>
      <w:pStyle w:val="1Arial"/>
      <w:lvlText w:val="%1."/>
      <w:lvlJc w:val="left"/>
      <w:pPr>
        <w:tabs>
          <w:tab w:val="num" w:pos="0"/>
        </w:tabs>
        <w:ind w:left="737" w:hanging="737"/>
      </w:pPr>
      <w:rPr>
        <w:rFonts w:ascii="MetaBookCyrLF-Roman" w:hAnsi="MetaBookCyrLF-Roman" w:hint="default"/>
        <w:b/>
        <w:i w:val="0"/>
        <w:sz w:val="20"/>
        <w:szCs w:val="20"/>
      </w:rPr>
    </w:lvl>
    <w:lvl w:ilvl="1">
      <w:start w:val="1"/>
      <w:numFmt w:val="decimal"/>
      <w:lvlText w:val="%1.%2."/>
      <w:lvlJc w:val="left"/>
      <w:pPr>
        <w:tabs>
          <w:tab w:val="num" w:pos="858"/>
        </w:tabs>
        <w:ind w:left="858" w:hanging="432"/>
      </w:pPr>
      <w:rPr>
        <w:rFonts w:hint="default"/>
        <w:b/>
        <w:i w:val="0"/>
        <w:sz w:val="20"/>
        <w:szCs w:val="20"/>
      </w:rPr>
    </w:lvl>
    <w:lvl w:ilvl="2">
      <w:start w:val="1"/>
      <w:numFmt w:val="decimal"/>
      <w:pStyle w:val="1"/>
      <w:lvlText w:val="%1.%2.%3."/>
      <w:lvlJc w:val="left"/>
      <w:pPr>
        <w:tabs>
          <w:tab w:val="num" w:pos="1214"/>
        </w:tabs>
        <w:ind w:left="1214" w:hanging="504"/>
      </w:pPr>
      <w:rPr>
        <w:rFonts w:ascii="MetaBookCyrLF-Roman" w:hAnsi="MetaBookCyrLF-Roman" w:hint="default"/>
        <w:b w:val="0"/>
        <w:i w:val="0"/>
        <w:sz w:val="20"/>
        <w:szCs w:val="20"/>
        <w:lang w:val="ru-RU"/>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7AE69B2"/>
    <w:multiLevelType w:val="multilevel"/>
    <w:tmpl w:val="51D6FEE0"/>
    <w:lvl w:ilvl="0">
      <w:start w:val="1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5E595800"/>
    <w:multiLevelType w:val="multilevel"/>
    <w:tmpl w:val="7B5027B4"/>
    <w:lvl w:ilvl="0">
      <w:start w:val="14"/>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65BD52EA"/>
    <w:multiLevelType w:val="hybridMultilevel"/>
    <w:tmpl w:val="9CA4BA02"/>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6">
    <w:nsid w:val="683B6518"/>
    <w:multiLevelType w:val="multilevel"/>
    <w:tmpl w:val="FA4CDAB2"/>
    <w:lvl w:ilvl="0">
      <w:start w:val="1"/>
      <w:numFmt w:val="decimal"/>
      <w:lvlText w:val="%1."/>
      <w:lvlJc w:val="left"/>
      <w:pPr>
        <w:tabs>
          <w:tab w:val="num" w:pos="0"/>
        </w:tabs>
        <w:ind w:left="0" w:firstLine="0"/>
      </w:pPr>
      <w:rPr>
        <w:rFonts w:ascii="Arial" w:hAnsi="Arial" w:cs="Times New Roman" w:hint="default"/>
      </w:rPr>
    </w:lvl>
    <w:lvl w:ilvl="1">
      <w:start w:val="1"/>
      <w:numFmt w:val="decimal"/>
      <w:lvlText w:val="%1.%2."/>
      <w:lvlJc w:val="left"/>
      <w:pPr>
        <w:tabs>
          <w:tab w:val="num" w:pos="0"/>
        </w:tabs>
        <w:ind w:left="0" w:firstLine="0"/>
      </w:pPr>
      <w:rPr>
        <w:rFonts w:ascii="Arial" w:hAnsi="Arial" w:cs="Times New Roman" w:hint="default"/>
        <w:b w:val="0"/>
        <w:i w:val="0"/>
      </w:rPr>
    </w:lvl>
    <w:lvl w:ilvl="2">
      <w:start w:val="1"/>
      <w:numFmt w:val="decimal"/>
      <w:lvlText w:val="%1.%2.%3."/>
      <w:lvlJc w:val="left"/>
      <w:pPr>
        <w:tabs>
          <w:tab w:val="num" w:pos="0"/>
        </w:tabs>
        <w:ind w:left="708" w:hanging="708"/>
      </w:pPr>
    </w:lvl>
    <w:lvl w:ilvl="3">
      <w:start w:val="1"/>
      <w:numFmt w:val="decimal"/>
      <w:lvlText w:val="%1.%2.%3.%4."/>
      <w:lvlJc w:val="left"/>
      <w:pPr>
        <w:tabs>
          <w:tab w:val="num" w:pos="0"/>
        </w:tabs>
        <w:ind w:left="1416" w:hanging="708"/>
      </w:pPr>
    </w:lvl>
    <w:lvl w:ilvl="4">
      <w:start w:val="1"/>
      <w:numFmt w:val="decimal"/>
      <w:lvlText w:val="%1.%2.%3.%4.%5."/>
      <w:lvlJc w:val="left"/>
      <w:pPr>
        <w:tabs>
          <w:tab w:val="num" w:pos="0"/>
        </w:tabs>
        <w:ind w:left="2124" w:hanging="708"/>
      </w:pPr>
    </w:lvl>
    <w:lvl w:ilvl="5">
      <w:start w:val="1"/>
      <w:numFmt w:val="decimal"/>
      <w:lvlText w:val="%1.%2.%3.%4.%5.%6."/>
      <w:lvlJc w:val="left"/>
      <w:pPr>
        <w:tabs>
          <w:tab w:val="num" w:pos="0"/>
        </w:tabs>
        <w:ind w:left="2832" w:hanging="708"/>
      </w:pPr>
    </w:lvl>
    <w:lvl w:ilvl="6">
      <w:start w:val="1"/>
      <w:numFmt w:val="decimal"/>
      <w:lvlText w:val="%1.%2.%3.%4.%5.%6.%7."/>
      <w:lvlJc w:val="left"/>
      <w:pPr>
        <w:tabs>
          <w:tab w:val="num" w:pos="0"/>
        </w:tabs>
        <w:ind w:left="3540" w:hanging="708"/>
      </w:pPr>
    </w:lvl>
    <w:lvl w:ilvl="7">
      <w:start w:val="1"/>
      <w:numFmt w:val="decimal"/>
      <w:lvlText w:val="%1.%2.%3.%4.%5.%6.%7.%8."/>
      <w:lvlJc w:val="left"/>
      <w:pPr>
        <w:tabs>
          <w:tab w:val="num" w:pos="0"/>
        </w:tabs>
        <w:ind w:left="4248" w:hanging="708"/>
      </w:pPr>
    </w:lvl>
    <w:lvl w:ilvl="8">
      <w:start w:val="1"/>
      <w:numFmt w:val="decimal"/>
      <w:lvlText w:val="%1.%2.%3.%4.%5.%6.%7.%8.%9."/>
      <w:lvlJc w:val="left"/>
      <w:pPr>
        <w:tabs>
          <w:tab w:val="num" w:pos="0"/>
        </w:tabs>
        <w:ind w:left="4956" w:hanging="708"/>
      </w:pPr>
    </w:lvl>
  </w:abstractNum>
  <w:abstractNum w:abstractNumId="27">
    <w:nsid w:val="712E46E2"/>
    <w:multiLevelType w:val="singleLevel"/>
    <w:tmpl w:val="0419000F"/>
    <w:lvl w:ilvl="0">
      <w:start w:val="1"/>
      <w:numFmt w:val="decimal"/>
      <w:lvlText w:val="%1."/>
      <w:lvlJc w:val="left"/>
      <w:pPr>
        <w:tabs>
          <w:tab w:val="num" w:pos="720"/>
        </w:tabs>
        <w:ind w:left="720" w:hanging="360"/>
      </w:pPr>
    </w:lvl>
  </w:abstractNum>
  <w:num w:numId="1">
    <w:abstractNumId w:val="20"/>
  </w:num>
  <w:num w:numId="2">
    <w:abstractNumId w:val="22"/>
  </w:num>
  <w:num w:numId="3">
    <w:abstractNumId w:val="10"/>
  </w:num>
  <w:num w:numId="4">
    <w:abstractNumId w:val="27"/>
  </w:num>
  <w:num w:numId="5">
    <w:abstractNumId w:val="25"/>
  </w:num>
  <w:num w:numId="6">
    <w:abstractNumId w:val="16"/>
  </w:num>
  <w:num w:numId="7">
    <w:abstractNumId w:val="18"/>
  </w:num>
  <w:num w:numId="8">
    <w:abstractNumId w:val="11"/>
  </w:num>
  <w:num w:numId="9">
    <w:abstractNumId w:val="4"/>
  </w:num>
  <w:num w:numId="10">
    <w:abstractNumId w:val="15"/>
  </w:num>
  <w:num w:numId="11">
    <w:abstractNumId w:val="2"/>
  </w:num>
  <w:num w:numId="12">
    <w:abstractNumId w:val="8"/>
  </w:num>
  <w:num w:numId="13">
    <w:abstractNumId w:val="12"/>
  </w:num>
  <w:num w:numId="14">
    <w:abstractNumId w:val="19"/>
  </w:num>
  <w:num w:numId="15">
    <w:abstractNumId w:val="6"/>
  </w:num>
  <w:num w:numId="16">
    <w:abstractNumId w:val="13"/>
  </w:num>
  <w:num w:numId="17">
    <w:abstractNumId w:val="21"/>
  </w:num>
  <w:num w:numId="18">
    <w:abstractNumId w:val="23"/>
  </w:num>
  <w:num w:numId="19">
    <w:abstractNumId w:val="24"/>
  </w:num>
  <w:num w:numId="20">
    <w:abstractNumId w:val="9"/>
  </w:num>
  <w:num w:numId="21">
    <w:abstractNumId w:val="3"/>
  </w:num>
  <w:num w:numId="22">
    <w:abstractNumId w:val="5"/>
  </w:num>
  <w:num w:numId="23">
    <w:abstractNumId w:val="0"/>
  </w:num>
  <w:num w:numId="24">
    <w:abstractNumId w:val="1"/>
  </w:num>
  <w:num w:numId="25">
    <w:abstractNumId w:val="14"/>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22"/>
  </w:num>
  <w:num w:numId="29">
    <w:abstractNumId w:val="22"/>
  </w:num>
  <w:num w:numId="30">
    <w:abstractNumId w:val="22"/>
  </w:num>
  <w:num w:numId="31">
    <w:abstractNumId w:val="22"/>
  </w:num>
  <w:num w:numId="32">
    <w:abstractNumId w:val="17"/>
  </w:num>
  <w:num w:numId="33">
    <w:abstractNumId w:val="22"/>
  </w:num>
  <w:num w:numId="34">
    <w:abstractNumId w:val="22"/>
  </w:num>
  <w:num w:numId="35">
    <w:abstractNumId w:val="22"/>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Устинова Надежда Николаевна">
    <w15:presenceInfo w15:providerId="AD" w15:userId="S-1-5-21-253944813-715217683-1867889598-1439"/>
  </w15:person>
  <w15:person w15:author="Майоров Андрей Юрьевич">
    <w15:presenceInfo w15:providerId="AD" w15:userId="S-1-5-21-253944813-715217683-1867889598-346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activeWritingStyle w:appName="MSWord" w:lang="en-US" w:vendorID="64" w:dllVersion="131078" w:nlCheck="1" w:checkStyle="1"/>
  <w:activeWritingStyle w:appName="MSWord" w:lang="en-GB" w:vendorID="64" w:dllVersion="131078" w:nlCheck="1" w:checkStyle="1"/>
  <w:activeWritingStyle w:appName="MSWord" w:lang="ru-RU" w:vendorID="64" w:dllVersion="131078" w:nlCheck="1" w:checkStyle="0"/>
  <w:activeWritingStyle w:appName="MSWord" w:lang="ru-RU" w:vendorID="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2EF1"/>
    <w:rsid w:val="000000FC"/>
    <w:rsid w:val="00000580"/>
    <w:rsid w:val="00001313"/>
    <w:rsid w:val="000015FA"/>
    <w:rsid w:val="00001685"/>
    <w:rsid w:val="00002047"/>
    <w:rsid w:val="00002C93"/>
    <w:rsid w:val="000032E0"/>
    <w:rsid w:val="00004B1E"/>
    <w:rsid w:val="00005A10"/>
    <w:rsid w:val="00006046"/>
    <w:rsid w:val="00006132"/>
    <w:rsid w:val="00006A92"/>
    <w:rsid w:val="00006AE1"/>
    <w:rsid w:val="0000716A"/>
    <w:rsid w:val="00007170"/>
    <w:rsid w:val="000071A2"/>
    <w:rsid w:val="0000764C"/>
    <w:rsid w:val="00010867"/>
    <w:rsid w:val="000110FB"/>
    <w:rsid w:val="0001213F"/>
    <w:rsid w:val="00012E5F"/>
    <w:rsid w:val="0001454F"/>
    <w:rsid w:val="00014694"/>
    <w:rsid w:val="00014DD0"/>
    <w:rsid w:val="000155A6"/>
    <w:rsid w:val="000157D8"/>
    <w:rsid w:val="00015A21"/>
    <w:rsid w:val="00015E2C"/>
    <w:rsid w:val="00015E61"/>
    <w:rsid w:val="00016C6E"/>
    <w:rsid w:val="00017970"/>
    <w:rsid w:val="00017CD4"/>
    <w:rsid w:val="0002033A"/>
    <w:rsid w:val="00020A1E"/>
    <w:rsid w:val="00021168"/>
    <w:rsid w:val="000215D8"/>
    <w:rsid w:val="000226F2"/>
    <w:rsid w:val="0002347D"/>
    <w:rsid w:val="000237B2"/>
    <w:rsid w:val="00023BC5"/>
    <w:rsid w:val="00023FCC"/>
    <w:rsid w:val="000241AE"/>
    <w:rsid w:val="00025124"/>
    <w:rsid w:val="000253BC"/>
    <w:rsid w:val="000254FC"/>
    <w:rsid w:val="00025888"/>
    <w:rsid w:val="000261AA"/>
    <w:rsid w:val="00027D22"/>
    <w:rsid w:val="000303C9"/>
    <w:rsid w:val="000308EF"/>
    <w:rsid w:val="000308F8"/>
    <w:rsid w:val="00031809"/>
    <w:rsid w:val="000319E1"/>
    <w:rsid w:val="00032388"/>
    <w:rsid w:val="000323C1"/>
    <w:rsid w:val="0003407C"/>
    <w:rsid w:val="000342F9"/>
    <w:rsid w:val="00034968"/>
    <w:rsid w:val="00034C4A"/>
    <w:rsid w:val="000353CC"/>
    <w:rsid w:val="0003617D"/>
    <w:rsid w:val="00036335"/>
    <w:rsid w:val="00036361"/>
    <w:rsid w:val="00036616"/>
    <w:rsid w:val="00036BEF"/>
    <w:rsid w:val="00037501"/>
    <w:rsid w:val="000377FB"/>
    <w:rsid w:val="00037E63"/>
    <w:rsid w:val="00040192"/>
    <w:rsid w:val="0004154E"/>
    <w:rsid w:val="0004157F"/>
    <w:rsid w:val="00041AA0"/>
    <w:rsid w:val="000422B2"/>
    <w:rsid w:val="000422DD"/>
    <w:rsid w:val="000423E0"/>
    <w:rsid w:val="0004325B"/>
    <w:rsid w:val="00043682"/>
    <w:rsid w:val="00043B75"/>
    <w:rsid w:val="000449C0"/>
    <w:rsid w:val="00044D0A"/>
    <w:rsid w:val="00044D26"/>
    <w:rsid w:val="00045678"/>
    <w:rsid w:val="00046131"/>
    <w:rsid w:val="0004656B"/>
    <w:rsid w:val="00046C29"/>
    <w:rsid w:val="00046DD4"/>
    <w:rsid w:val="000472BC"/>
    <w:rsid w:val="00047345"/>
    <w:rsid w:val="000475BB"/>
    <w:rsid w:val="0004793A"/>
    <w:rsid w:val="00047DE8"/>
    <w:rsid w:val="0005068E"/>
    <w:rsid w:val="000517D0"/>
    <w:rsid w:val="00052DF9"/>
    <w:rsid w:val="00052E2C"/>
    <w:rsid w:val="000538A2"/>
    <w:rsid w:val="000540AF"/>
    <w:rsid w:val="0005536D"/>
    <w:rsid w:val="00055814"/>
    <w:rsid w:val="00055941"/>
    <w:rsid w:val="00055A82"/>
    <w:rsid w:val="00057009"/>
    <w:rsid w:val="0005703E"/>
    <w:rsid w:val="0005765B"/>
    <w:rsid w:val="0005784F"/>
    <w:rsid w:val="0006134D"/>
    <w:rsid w:val="00061747"/>
    <w:rsid w:val="00061950"/>
    <w:rsid w:val="00061DC6"/>
    <w:rsid w:val="0006316B"/>
    <w:rsid w:val="00063322"/>
    <w:rsid w:val="00063364"/>
    <w:rsid w:val="00063A35"/>
    <w:rsid w:val="00063E9F"/>
    <w:rsid w:val="000644C8"/>
    <w:rsid w:val="00064704"/>
    <w:rsid w:val="00064DB5"/>
    <w:rsid w:val="00064E21"/>
    <w:rsid w:val="00065590"/>
    <w:rsid w:val="000656B8"/>
    <w:rsid w:val="00065796"/>
    <w:rsid w:val="000667EC"/>
    <w:rsid w:val="00067544"/>
    <w:rsid w:val="00067638"/>
    <w:rsid w:val="00067A18"/>
    <w:rsid w:val="00071109"/>
    <w:rsid w:val="00071CCC"/>
    <w:rsid w:val="00072CEC"/>
    <w:rsid w:val="000733B8"/>
    <w:rsid w:val="0007362A"/>
    <w:rsid w:val="00073E5C"/>
    <w:rsid w:val="000744FF"/>
    <w:rsid w:val="00074A9E"/>
    <w:rsid w:val="00075401"/>
    <w:rsid w:val="00075842"/>
    <w:rsid w:val="00075B87"/>
    <w:rsid w:val="00075DC2"/>
    <w:rsid w:val="000760A8"/>
    <w:rsid w:val="000761D6"/>
    <w:rsid w:val="00077540"/>
    <w:rsid w:val="000778F9"/>
    <w:rsid w:val="00077DFB"/>
    <w:rsid w:val="00080209"/>
    <w:rsid w:val="0008082C"/>
    <w:rsid w:val="000811E6"/>
    <w:rsid w:val="00082518"/>
    <w:rsid w:val="00083743"/>
    <w:rsid w:val="00084006"/>
    <w:rsid w:val="00084757"/>
    <w:rsid w:val="00084867"/>
    <w:rsid w:val="00084A1A"/>
    <w:rsid w:val="00084A73"/>
    <w:rsid w:val="00084B50"/>
    <w:rsid w:val="00085AD0"/>
    <w:rsid w:val="0008619C"/>
    <w:rsid w:val="00086E35"/>
    <w:rsid w:val="00087808"/>
    <w:rsid w:val="00087874"/>
    <w:rsid w:val="0008796F"/>
    <w:rsid w:val="00087989"/>
    <w:rsid w:val="000879C6"/>
    <w:rsid w:val="00087BA0"/>
    <w:rsid w:val="00090E23"/>
    <w:rsid w:val="00090E49"/>
    <w:rsid w:val="0009106A"/>
    <w:rsid w:val="00091859"/>
    <w:rsid w:val="00091F14"/>
    <w:rsid w:val="00092140"/>
    <w:rsid w:val="00092B92"/>
    <w:rsid w:val="00092E28"/>
    <w:rsid w:val="00092FF9"/>
    <w:rsid w:val="00093625"/>
    <w:rsid w:val="00093654"/>
    <w:rsid w:val="00093D7D"/>
    <w:rsid w:val="0009453B"/>
    <w:rsid w:val="000945B6"/>
    <w:rsid w:val="00094816"/>
    <w:rsid w:val="000952C7"/>
    <w:rsid w:val="00095753"/>
    <w:rsid w:val="00095824"/>
    <w:rsid w:val="00095E6C"/>
    <w:rsid w:val="00096403"/>
    <w:rsid w:val="0009643E"/>
    <w:rsid w:val="00096A33"/>
    <w:rsid w:val="00096B9E"/>
    <w:rsid w:val="00096F09"/>
    <w:rsid w:val="000972E3"/>
    <w:rsid w:val="0009793F"/>
    <w:rsid w:val="00097C3D"/>
    <w:rsid w:val="000A0417"/>
    <w:rsid w:val="000A0480"/>
    <w:rsid w:val="000A0C93"/>
    <w:rsid w:val="000A121A"/>
    <w:rsid w:val="000A1F1A"/>
    <w:rsid w:val="000A2502"/>
    <w:rsid w:val="000A2AFC"/>
    <w:rsid w:val="000A2E2E"/>
    <w:rsid w:val="000A32B6"/>
    <w:rsid w:val="000A39C3"/>
    <w:rsid w:val="000A54CB"/>
    <w:rsid w:val="000A6409"/>
    <w:rsid w:val="000A6C2F"/>
    <w:rsid w:val="000A6DD9"/>
    <w:rsid w:val="000A77C7"/>
    <w:rsid w:val="000B00F6"/>
    <w:rsid w:val="000B0630"/>
    <w:rsid w:val="000B0B3C"/>
    <w:rsid w:val="000B0B3D"/>
    <w:rsid w:val="000B12D0"/>
    <w:rsid w:val="000B1460"/>
    <w:rsid w:val="000B298E"/>
    <w:rsid w:val="000B2C75"/>
    <w:rsid w:val="000B3A5B"/>
    <w:rsid w:val="000B3D01"/>
    <w:rsid w:val="000B3D9B"/>
    <w:rsid w:val="000B3F18"/>
    <w:rsid w:val="000B4134"/>
    <w:rsid w:val="000B455B"/>
    <w:rsid w:val="000B6214"/>
    <w:rsid w:val="000B67B0"/>
    <w:rsid w:val="000B710C"/>
    <w:rsid w:val="000B73CB"/>
    <w:rsid w:val="000B77A8"/>
    <w:rsid w:val="000C02FC"/>
    <w:rsid w:val="000C198E"/>
    <w:rsid w:val="000C2313"/>
    <w:rsid w:val="000C27F6"/>
    <w:rsid w:val="000C2A50"/>
    <w:rsid w:val="000C3C5E"/>
    <w:rsid w:val="000C4A9B"/>
    <w:rsid w:val="000C5DC2"/>
    <w:rsid w:val="000C6619"/>
    <w:rsid w:val="000C6AA6"/>
    <w:rsid w:val="000D04AC"/>
    <w:rsid w:val="000D0B40"/>
    <w:rsid w:val="000D122B"/>
    <w:rsid w:val="000D2056"/>
    <w:rsid w:val="000D23E4"/>
    <w:rsid w:val="000D2797"/>
    <w:rsid w:val="000D2B31"/>
    <w:rsid w:val="000D2D25"/>
    <w:rsid w:val="000D3DE0"/>
    <w:rsid w:val="000D446A"/>
    <w:rsid w:val="000D4559"/>
    <w:rsid w:val="000D4880"/>
    <w:rsid w:val="000D4AD8"/>
    <w:rsid w:val="000D4ADA"/>
    <w:rsid w:val="000D4DF0"/>
    <w:rsid w:val="000D52B2"/>
    <w:rsid w:val="000D5516"/>
    <w:rsid w:val="000D5A01"/>
    <w:rsid w:val="000D61D6"/>
    <w:rsid w:val="000D6348"/>
    <w:rsid w:val="000D6799"/>
    <w:rsid w:val="000D6B78"/>
    <w:rsid w:val="000D6C6A"/>
    <w:rsid w:val="000D6EB6"/>
    <w:rsid w:val="000D6ED9"/>
    <w:rsid w:val="000D70CB"/>
    <w:rsid w:val="000D7335"/>
    <w:rsid w:val="000D79E9"/>
    <w:rsid w:val="000D7F23"/>
    <w:rsid w:val="000E000D"/>
    <w:rsid w:val="000E08FC"/>
    <w:rsid w:val="000E0915"/>
    <w:rsid w:val="000E0FE1"/>
    <w:rsid w:val="000E28CD"/>
    <w:rsid w:val="000E2CEE"/>
    <w:rsid w:val="000E35F8"/>
    <w:rsid w:val="000E49D2"/>
    <w:rsid w:val="000E6252"/>
    <w:rsid w:val="000E63DF"/>
    <w:rsid w:val="000E683A"/>
    <w:rsid w:val="000E69FF"/>
    <w:rsid w:val="000E6F88"/>
    <w:rsid w:val="000F0592"/>
    <w:rsid w:val="000F062B"/>
    <w:rsid w:val="000F06EA"/>
    <w:rsid w:val="000F18AB"/>
    <w:rsid w:val="000F20C1"/>
    <w:rsid w:val="000F2131"/>
    <w:rsid w:val="000F23A7"/>
    <w:rsid w:val="000F2825"/>
    <w:rsid w:val="000F35F9"/>
    <w:rsid w:val="000F367D"/>
    <w:rsid w:val="000F438D"/>
    <w:rsid w:val="000F4CA8"/>
    <w:rsid w:val="000F4FD6"/>
    <w:rsid w:val="000F5325"/>
    <w:rsid w:val="000F53DD"/>
    <w:rsid w:val="000F61C3"/>
    <w:rsid w:val="000F634A"/>
    <w:rsid w:val="000F7601"/>
    <w:rsid w:val="000F7B22"/>
    <w:rsid w:val="00100EED"/>
    <w:rsid w:val="001011A5"/>
    <w:rsid w:val="00101F90"/>
    <w:rsid w:val="00102183"/>
    <w:rsid w:val="00102188"/>
    <w:rsid w:val="00102370"/>
    <w:rsid w:val="0010243B"/>
    <w:rsid w:val="00102734"/>
    <w:rsid w:val="001028AD"/>
    <w:rsid w:val="001041E1"/>
    <w:rsid w:val="00104254"/>
    <w:rsid w:val="0010430F"/>
    <w:rsid w:val="001046F0"/>
    <w:rsid w:val="00105058"/>
    <w:rsid w:val="00105092"/>
    <w:rsid w:val="001051EE"/>
    <w:rsid w:val="00105238"/>
    <w:rsid w:val="0010524D"/>
    <w:rsid w:val="00105631"/>
    <w:rsid w:val="00105ECB"/>
    <w:rsid w:val="0010662F"/>
    <w:rsid w:val="0010747D"/>
    <w:rsid w:val="00107BC6"/>
    <w:rsid w:val="001111BC"/>
    <w:rsid w:val="00111956"/>
    <w:rsid w:val="001122E6"/>
    <w:rsid w:val="0011245F"/>
    <w:rsid w:val="00112F25"/>
    <w:rsid w:val="00113B8F"/>
    <w:rsid w:val="001143EB"/>
    <w:rsid w:val="00115489"/>
    <w:rsid w:val="00115C28"/>
    <w:rsid w:val="00116088"/>
    <w:rsid w:val="00117119"/>
    <w:rsid w:val="0011725E"/>
    <w:rsid w:val="001174C4"/>
    <w:rsid w:val="001200B1"/>
    <w:rsid w:val="00120422"/>
    <w:rsid w:val="001211B3"/>
    <w:rsid w:val="00121510"/>
    <w:rsid w:val="00121626"/>
    <w:rsid w:val="001216C2"/>
    <w:rsid w:val="00121D74"/>
    <w:rsid w:val="00122337"/>
    <w:rsid w:val="00122421"/>
    <w:rsid w:val="00122434"/>
    <w:rsid w:val="00122A31"/>
    <w:rsid w:val="00122C66"/>
    <w:rsid w:val="00122F35"/>
    <w:rsid w:val="00123287"/>
    <w:rsid w:val="001233F8"/>
    <w:rsid w:val="0012382A"/>
    <w:rsid w:val="0012386F"/>
    <w:rsid w:val="001238BC"/>
    <w:rsid w:val="001244B7"/>
    <w:rsid w:val="00125BD7"/>
    <w:rsid w:val="001261F6"/>
    <w:rsid w:val="0012625B"/>
    <w:rsid w:val="0012633F"/>
    <w:rsid w:val="00126FE5"/>
    <w:rsid w:val="00127DDD"/>
    <w:rsid w:val="0013018F"/>
    <w:rsid w:val="001313A2"/>
    <w:rsid w:val="0013214D"/>
    <w:rsid w:val="001321AE"/>
    <w:rsid w:val="0013275C"/>
    <w:rsid w:val="00133545"/>
    <w:rsid w:val="00133694"/>
    <w:rsid w:val="001336D5"/>
    <w:rsid w:val="001346F0"/>
    <w:rsid w:val="00134FB0"/>
    <w:rsid w:val="00135AEC"/>
    <w:rsid w:val="0013647A"/>
    <w:rsid w:val="00136695"/>
    <w:rsid w:val="00137A91"/>
    <w:rsid w:val="00137EA1"/>
    <w:rsid w:val="00141224"/>
    <w:rsid w:val="001415AB"/>
    <w:rsid w:val="00141F0E"/>
    <w:rsid w:val="00141F6D"/>
    <w:rsid w:val="001423E1"/>
    <w:rsid w:val="001428A9"/>
    <w:rsid w:val="00142998"/>
    <w:rsid w:val="00143151"/>
    <w:rsid w:val="00143956"/>
    <w:rsid w:val="00143FC2"/>
    <w:rsid w:val="00144EF8"/>
    <w:rsid w:val="001454F3"/>
    <w:rsid w:val="00145EFB"/>
    <w:rsid w:val="001464D4"/>
    <w:rsid w:val="00146797"/>
    <w:rsid w:val="00147385"/>
    <w:rsid w:val="00147BC9"/>
    <w:rsid w:val="0015079B"/>
    <w:rsid w:val="00150DD4"/>
    <w:rsid w:val="00151858"/>
    <w:rsid w:val="00151AA1"/>
    <w:rsid w:val="00151B8C"/>
    <w:rsid w:val="0015256F"/>
    <w:rsid w:val="0015329B"/>
    <w:rsid w:val="001536A7"/>
    <w:rsid w:val="001537D7"/>
    <w:rsid w:val="0015419B"/>
    <w:rsid w:val="001543E8"/>
    <w:rsid w:val="001551A0"/>
    <w:rsid w:val="00155866"/>
    <w:rsid w:val="00155A2D"/>
    <w:rsid w:val="00155F68"/>
    <w:rsid w:val="0015660F"/>
    <w:rsid w:val="00156C63"/>
    <w:rsid w:val="00156FFA"/>
    <w:rsid w:val="00157AF0"/>
    <w:rsid w:val="00160251"/>
    <w:rsid w:val="0016086A"/>
    <w:rsid w:val="00160C33"/>
    <w:rsid w:val="00160D00"/>
    <w:rsid w:val="0016204A"/>
    <w:rsid w:val="0016234E"/>
    <w:rsid w:val="001624F5"/>
    <w:rsid w:val="00162B39"/>
    <w:rsid w:val="00163915"/>
    <w:rsid w:val="00163A60"/>
    <w:rsid w:val="00163B0F"/>
    <w:rsid w:val="00163BAD"/>
    <w:rsid w:val="00163CD3"/>
    <w:rsid w:val="00164E23"/>
    <w:rsid w:val="00164E77"/>
    <w:rsid w:val="001666B3"/>
    <w:rsid w:val="00167147"/>
    <w:rsid w:val="0016751B"/>
    <w:rsid w:val="00170E05"/>
    <w:rsid w:val="00171885"/>
    <w:rsid w:val="00171FFC"/>
    <w:rsid w:val="00172A58"/>
    <w:rsid w:val="00173317"/>
    <w:rsid w:val="001736D7"/>
    <w:rsid w:val="001740B0"/>
    <w:rsid w:val="00174AB1"/>
    <w:rsid w:val="00175642"/>
    <w:rsid w:val="00175945"/>
    <w:rsid w:val="001767ED"/>
    <w:rsid w:val="00176A62"/>
    <w:rsid w:val="0017788F"/>
    <w:rsid w:val="00177A6E"/>
    <w:rsid w:val="001815A4"/>
    <w:rsid w:val="00181B9E"/>
    <w:rsid w:val="00181C98"/>
    <w:rsid w:val="00181EEE"/>
    <w:rsid w:val="00182293"/>
    <w:rsid w:val="001823DD"/>
    <w:rsid w:val="00182993"/>
    <w:rsid w:val="00182A31"/>
    <w:rsid w:val="00182D4E"/>
    <w:rsid w:val="001831F5"/>
    <w:rsid w:val="00183264"/>
    <w:rsid w:val="00183D58"/>
    <w:rsid w:val="00184E12"/>
    <w:rsid w:val="0018545B"/>
    <w:rsid w:val="00185923"/>
    <w:rsid w:val="00185D7E"/>
    <w:rsid w:val="001860BC"/>
    <w:rsid w:val="001864E0"/>
    <w:rsid w:val="00186565"/>
    <w:rsid w:val="0018702D"/>
    <w:rsid w:val="00187411"/>
    <w:rsid w:val="00187CEF"/>
    <w:rsid w:val="001901AB"/>
    <w:rsid w:val="00190450"/>
    <w:rsid w:val="00190BD5"/>
    <w:rsid w:val="00190EE8"/>
    <w:rsid w:val="001915F5"/>
    <w:rsid w:val="00192559"/>
    <w:rsid w:val="00192D74"/>
    <w:rsid w:val="00193368"/>
    <w:rsid w:val="00193738"/>
    <w:rsid w:val="00193804"/>
    <w:rsid w:val="00193B55"/>
    <w:rsid w:val="00194522"/>
    <w:rsid w:val="001947CB"/>
    <w:rsid w:val="001956EF"/>
    <w:rsid w:val="00195EA6"/>
    <w:rsid w:val="0019630B"/>
    <w:rsid w:val="00196414"/>
    <w:rsid w:val="00197B69"/>
    <w:rsid w:val="00197C4F"/>
    <w:rsid w:val="001A04E0"/>
    <w:rsid w:val="001A07E1"/>
    <w:rsid w:val="001A0F8F"/>
    <w:rsid w:val="001A136C"/>
    <w:rsid w:val="001A1634"/>
    <w:rsid w:val="001A1974"/>
    <w:rsid w:val="001A1D2E"/>
    <w:rsid w:val="001A2410"/>
    <w:rsid w:val="001A26A0"/>
    <w:rsid w:val="001A3A1E"/>
    <w:rsid w:val="001A43E6"/>
    <w:rsid w:val="001A476B"/>
    <w:rsid w:val="001A51E6"/>
    <w:rsid w:val="001A6140"/>
    <w:rsid w:val="001A6E6F"/>
    <w:rsid w:val="001A6F81"/>
    <w:rsid w:val="001A728D"/>
    <w:rsid w:val="001A75C1"/>
    <w:rsid w:val="001B0489"/>
    <w:rsid w:val="001B0AB0"/>
    <w:rsid w:val="001B16A5"/>
    <w:rsid w:val="001B1DCD"/>
    <w:rsid w:val="001B2D2A"/>
    <w:rsid w:val="001B3EE3"/>
    <w:rsid w:val="001B403E"/>
    <w:rsid w:val="001B4EA5"/>
    <w:rsid w:val="001B5636"/>
    <w:rsid w:val="001B5FE7"/>
    <w:rsid w:val="001B6767"/>
    <w:rsid w:val="001B6B0C"/>
    <w:rsid w:val="001B6F76"/>
    <w:rsid w:val="001B6FF3"/>
    <w:rsid w:val="001B74AC"/>
    <w:rsid w:val="001B7633"/>
    <w:rsid w:val="001B7F97"/>
    <w:rsid w:val="001C0349"/>
    <w:rsid w:val="001C065D"/>
    <w:rsid w:val="001C0704"/>
    <w:rsid w:val="001C08DA"/>
    <w:rsid w:val="001C0A11"/>
    <w:rsid w:val="001C14C1"/>
    <w:rsid w:val="001C1771"/>
    <w:rsid w:val="001C1850"/>
    <w:rsid w:val="001C274A"/>
    <w:rsid w:val="001C2C96"/>
    <w:rsid w:val="001C2FA2"/>
    <w:rsid w:val="001C3626"/>
    <w:rsid w:val="001C362E"/>
    <w:rsid w:val="001C37E6"/>
    <w:rsid w:val="001C442B"/>
    <w:rsid w:val="001C4462"/>
    <w:rsid w:val="001C4B17"/>
    <w:rsid w:val="001C61D7"/>
    <w:rsid w:val="001C75EC"/>
    <w:rsid w:val="001C77C0"/>
    <w:rsid w:val="001D046F"/>
    <w:rsid w:val="001D1095"/>
    <w:rsid w:val="001D12C3"/>
    <w:rsid w:val="001D17E8"/>
    <w:rsid w:val="001D1ABB"/>
    <w:rsid w:val="001D1C59"/>
    <w:rsid w:val="001D2851"/>
    <w:rsid w:val="001D2B43"/>
    <w:rsid w:val="001D2C98"/>
    <w:rsid w:val="001D37DD"/>
    <w:rsid w:val="001D3CF9"/>
    <w:rsid w:val="001D409B"/>
    <w:rsid w:val="001D49B7"/>
    <w:rsid w:val="001D5969"/>
    <w:rsid w:val="001D5CF1"/>
    <w:rsid w:val="001D5F18"/>
    <w:rsid w:val="001D6FCD"/>
    <w:rsid w:val="001D6FF2"/>
    <w:rsid w:val="001E03C8"/>
    <w:rsid w:val="001E09E4"/>
    <w:rsid w:val="001E0B40"/>
    <w:rsid w:val="001E0FE2"/>
    <w:rsid w:val="001E116C"/>
    <w:rsid w:val="001E19F6"/>
    <w:rsid w:val="001E2A3A"/>
    <w:rsid w:val="001E2FDF"/>
    <w:rsid w:val="001E3064"/>
    <w:rsid w:val="001E3279"/>
    <w:rsid w:val="001E470F"/>
    <w:rsid w:val="001E4BAB"/>
    <w:rsid w:val="001E5313"/>
    <w:rsid w:val="001E571A"/>
    <w:rsid w:val="001E5BA3"/>
    <w:rsid w:val="001E727D"/>
    <w:rsid w:val="001F08B4"/>
    <w:rsid w:val="001F103D"/>
    <w:rsid w:val="001F1AC1"/>
    <w:rsid w:val="001F1DF7"/>
    <w:rsid w:val="001F1F02"/>
    <w:rsid w:val="001F270F"/>
    <w:rsid w:val="001F2B9A"/>
    <w:rsid w:val="001F37F8"/>
    <w:rsid w:val="001F3A22"/>
    <w:rsid w:val="001F3FC0"/>
    <w:rsid w:val="001F5724"/>
    <w:rsid w:val="001F5C60"/>
    <w:rsid w:val="001F5E05"/>
    <w:rsid w:val="001F5F8A"/>
    <w:rsid w:val="001F5FDB"/>
    <w:rsid w:val="001F61F7"/>
    <w:rsid w:val="001F6672"/>
    <w:rsid w:val="001F7087"/>
    <w:rsid w:val="001F70C3"/>
    <w:rsid w:val="001F7839"/>
    <w:rsid w:val="00200E8C"/>
    <w:rsid w:val="002017C0"/>
    <w:rsid w:val="00202100"/>
    <w:rsid w:val="0020243D"/>
    <w:rsid w:val="0020270D"/>
    <w:rsid w:val="00202C6F"/>
    <w:rsid w:val="00202F5D"/>
    <w:rsid w:val="002031FC"/>
    <w:rsid w:val="002042AD"/>
    <w:rsid w:val="00204441"/>
    <w:rsid w:val="00204F98"/>
    <w:rsid w:val="00205AE6"/>
    <w:rsid w:val="00205EFB"/>
    <w:rsid w:val="00206200"/>
    <w:rsid w:val="00206EE2"/>
    <w:rsid w:val="00207079"/>
    <w:rsid w:val="00207749"/>
    <w:rsid w:val="00207761"/>
    <w:rsid w:val="00207FFC"/>
    <w:rsid w:val="00210434"/>
    <w:rsid w:val="00211EC0"/>
    <w:rsid w:val="00212B9C"/>
    <w:rsid w:val="00213922"/>
    <w:rsid w:val="00213CE8"/>
    <w:rsid w:val="00214186"/>
    <w:rsid w:val="00214947"/>
    <w:rsid w:val="0021633C"/>
    <w:rsid w:val="00216792"/>
    <w:rsid w:val="002179CA"/>
    <w:rsid w:val="00217BEC"/>
    <w:rsid w:val="0022072A"/>
    <w:rsid w:val="00220816"/>
    <w:rsid w:val="00220DAC"/>
    <w:rsid w:val="0022167A"/>
    <w:rsid w:val="002219D7"/>
    <w:rsid w:val="00221D76"/>
    <w:rsid w:val="00221F85"/>
    <w:rsid w:val="002223C1"/>
    <w:rsid w:val="00223213"/>
    <w:rsid w:val="00223785"/>
    <w:rsid w:val="00223B80"/>
    <w:rsid w:val="00224189"/>
    <w:rsid w:val="00224321"/>
    <w:rsid w:val="0022455F"/>
    <w:rsid w:val="00224797"/>
    <w:rsid w:val="00224960"/>
    <w:rsid w:val="00224CF8"/>
    <w:rsid w:val="00224F64"/>
    <w:rsid w:val="00224FD7"/>
    <w:rsid w:val="002254D2"/>
    <w:rsid w:val="00227624"/>
    <w:rsid w:val="00227AA8"/>
    <w:rsid w:val="00230ACB"/>
    <w:rsid w:val="00230D68"/>
    <w:rsid w:val="00231379"/>
    <w:rsid w:val="002314D1"/>
    <w:rsid w:val="002325B7"/>
    <w:rsid w:val="0023392F"/>
    <w:rsid w:val="0023393F"/>
    <w:rsid w:val="0023403D"/>
    <w:rsid w:val="0023477A"/>
    <w:rsid w:val="00235321"/>
    <w:rsid w:val="00235AF0"/>
    <w:rsid w:val="00235BE5"/>
    <w:rsid w:val="00235FEC"/>
    <w:rsid w:val="00237572"/>
    <w:rsid w:val="002375E2"/>
    <w:rsid w:val="0023761C"/>
    <w:rsid w:val="002376B7"/>
    <w:rsid w:val="0023798F"/>
    <w:rsid w:val="00237CD2"/>
    <w:rsid w:val="00237F2C"/>
    <w:rsid w:val="00237FCA"/>
    <w:rsid w:val="00240301"/>
    <w:rsid w:val="00240C66"/>
    <w:rsid w:val="0024139D"/>
    <w:rsid w:val="00241D1A"/>
    <w:rsid w:val="00241F59"/>
    <w:rsid w:val="0024265E"/>
    <w:rsid w:val="00242921"/>
    <w:rsid w:val="00244566"/>
    <w:rsid w:val="00244800"/>
    <w:rsid w:val="0024490F"/>
    <w:rsid w:val="00245829"/>
    <w:rsid w:val="00245ADA"/>
    <w:rsid w:val="00246430"/>
    <w:rsid w:val="0024668A"/>
    <w:rsid w:val="002469F6"/>
    <w:rsid w:val="00247A94"/>
    <w:rsid w:val="002500DE"/>
    <w:rsid w:val="00250F1B"/>
    <w:rsid w:val="00250F4A"/>
    <w:rsid w:val="00251F06"/>
    <w:rsid w:val="0025224A"/>
    <w:rsid w:val="002522EC"/>
    <w:rsid w:val="0025288E"/>
    <w:rsid w:val="00252957"/>
    <w:rsid w:val="00252A58"/>
    <w:rsid w:val="00252F44"/>
    <w:rsid w:val="002535F4"/>
    <w:rsid w:val="00253C12"/>
    <w:rsid w:val="00253C54"/>
    <w:rsid w:val="00254A59"/>
    <w:rsid w:val="00254ACE"/>
    <w:rsid w:val="00254C73"/>
    <w:rsid w:val="00255DB2"/>
    <w:rsid w:val="00255F0F"/>
    <w:rsid w:val="002566B3"/>
    <w:rsid w:val="00256A6C"/>
    <w:rsid w:val="002576DA"/>
    <w:rsid w:val="00257BEE"/>
    <w:rsid w:val="002603A6"/>
    <w:rsid w:val="002607E1"/>
    <w:rsid w:val="00260CBA"/>
    <w:rsid w:val="00261285"/>
    <w:rsid w:val="00261BA7"/>
    <w:rsid w:val="00261D75"/>
    <w:rsid w:val="00262135"/>
    <w:rsid w:val="00263589"/>
    <w:rsid w:val="002639EF"/>
    <w:rsid w:val="00263C82"/>
    <w:rsid w:val="0026413E"/>
    <w:rsid w:val="00264282"/>
    <w:rsid w:val="00264941"/>
    <w:rsid w:val="00264C16"/>
    <w:rsid w:val="00264D72"/>
    <w:rsid w:val="0026776C"/>
    <w:rsid w:val="00267A65"/>
    <w:rsid w:val="00270138"/>
    <w:rsid w:val="002702F4"/>
    <w:rsid w:val="00270959"/>
    <w:rsid w:val="002709AD"/>
    <w:rsid w:val="00270F9C"/>
    <w:rsid w:val="00271002"/>
    <w:rsid w:val="002711FA"/>
    <w:rsid w:val="002712C7"/>
    <w:rsid w:val="00271546"/>
    <w:rsid w:val="0027179E"/>
    <w:rsid w:val="00271A24"/>
    <w:rsid w:val="002720AD"/>
    <w:rsid w:val="00272B03"/>
    <w:rsid w:val="00272C4E"/>
    <w:rsid w:val="002731E1"/>
    <w:rsid w:val="002732F1"/>
    <w:rsid w:val="00273438"/>
    <w:rsid w:val="0027402F"/>
    <w:rsid w:val="00274BC1"/>
    <w:rsid w:val="00274F8E"/>
    <w:rsid w:val="002753CE"/>
    <w:rsid w:val="0027609F"/>
    <w:rsid w:val="00276656"/>
    <w:rsid w:val="00277DD6"/>
    <w:rsid w:val="00280080"/>
    <w:rsid w:val="002808CD"/>
    <w:rsid w:val="002834D3"/>
    <w:rsid w:val="002835FA"/>
    <w:rsid w:val="00284194"/>
    <w:rsid w:val="00285C2B"/>
    <w:rsid w:val="00286143"/>
    <w:rsid w:val="00286370"/>
    <w:rsid w:val="002863F9"/>
    <w:rsid w:val="002864D3"/>
    <w:rsid w:val="00286ADF"/>
    <w:rsid w:val="00286B73"/>
    <w:rsid w:val="002870A5"/>
    <w:rsid w:val="00287FCA"/>
    <w:rsid w:val="00291030"/>
    <w:rsid w:val="00291F09"/>
    <w:rsid w:val="0029239D"/>
    <w:rsid w:val="00292675"/>
    <w:rsid w:val="002932ED"/>
    <w:rsid w:val="00294E12"/>
    <w:rsid w:val="00295021"/>
    <w:rsid w:val="002950FB"/>
    <w:rsid w:val="00295527"/>
    <w:rsid w:val="002959E9"/>
    <w:rsid w:val="00295D27"/>
    <w:rsid w:val="00296067"/>
    <w:rsid w:val="00296355"/>
    <w:rsid w:val="002965CA"/>
    <w:rsid w:val="00296889"/>
    <w:rsid w:val="00296950"/>
    <w:rsid w:val="00296D56"/>
    <w:rsid w:val="002972D2"/>
    <w:rsid w:val="002A03B8"/>
    <w:rsid w:val="002A0457"/>
    <w:rsid w:val="002A0EA8"/>
    <w:rsid w:val="002A1CAA"/>
    <w:rsid w:val="002A1CB4"/>
    <w:rsid w:val="002A1D6C"/>
    <w:rsid w:val="002A23B2"/>
    <w:rsid w:val="002A3371"/>
    <w:rsid w:val="002A3788"/>
    <w:rsid w:val="002A3D2E"/>
    <w:rsid w:val="002A4614"/>
    <w:rsid w:val="002A58B7"/>
    <w:rsid w:val="002A6AB1"/>
    <w:rsid w:val="002A7021"/>
    <w:rsid w:val="002A79DC"/>
    <w:rsid w:val="002A7C11"/>
    <w:rsid w:val="002B00A4"/>
    <w:rsid w:val="002B053D"/>
    <w:rsid w:val="002B0798"/>
    <w:rsid w:val="002B0A7E"/>
    <w:rsid w:val="002B0E82"/>
    <w:rsid w:val="002B0F92"/>
    <w:rsid w:val="002B19C4"/>
    <w:rsid w:val="002B1B93"/>
    <w:rsid w:val="002B1C2E"/>
    <w:rsid w:val="002B23C7"/>
    <w:rsid w:val="002B294D"/>
    <w:rsid w:val="002B33DD"/>
    <w:rsid w:val="002B3AE2"/>
    <w:rsid w:val="002B3D8F"/>
    <w:rsid w:val="002B3FB0"/>
    <w:rsid w:val="002B4C42"/>
    <w:rsid w:val="002B5029"/>
    <w:rsid w:val="002B55D9"/>
    <w:rsid w:val="002B5655"/>
    <w:rsid w:val="002B5743"/>
    <w:rsid w:val="002B58AA"/>
    <w:rsid w:val="002B63FD"/>
    <w:rsid w:val="002B6B47"/>
    <w:rsid w:val="002B7031"/>
    <w:rsid w:val="002B7FC1"/>
    <w:rsid w:val="002C00EA"/>
    <w:rsid w:val="002C021D"/>
    <w:rsid w:val="002C0D33"/>
    <w:rsid w:val="002C0F40"/>
    <w:rsid w:val="002C19F4"/>
    <w:rsid w:val="002C1A9E"/>
    <w:rsid w:val="002C22F7"/>
    <w:rsid w:val="002C23FA"/>
    <w:rsid w:val="002C256A"/>
    <w:rsid w:val="002C27E6"/>
    <w:rsid w:val="002C3501"/>
    <w:rsid w:val="002C386C"/>
    <w:rsid w:val="002C41FB"/>
    <w:rsid w:val="002C4C1E"/>
    <w:rsid w:val="002C5498"/>
    <w:rsid w:val="002C5BB5"/>
    <w:rsid w:val="002C5CD3"/>
    <w:rsid w:val="002C5DBA"/>
    <w:rsid w:val="002C611E"/>
    <w:rsid w:val="002D1B2A"/>
    <w:rsid w:val="002D1CBA"/>
    <w:rsid w:val="002D20BD"/>
    <w:rsid w:val="002D29F6"/>
    <w:rsid w:val="002D2DFB"/>
    <w:rsid w:val="002D2E79"/>
    <w:rsid w:val="002D2EC5"/>
    <w:rsid w:val="002D339B"/>
    <w:rsid w:val="002D36C2"/>
    <w:rsid w:val="002D384F"/>
    <w:rsid w:val="002D3BC0"/>
    <w:rsid w:val="002D3E44"/>
    <w:rsid w:val="002D413A"/>
    <w:rsid w:val="002D43B0"/>
    <w:rsid w:val="002D45D9"/>
    <w:rsid w:val="002D5F2A"/>
    <w:rsid w:val="002D62CF"/>
    <w:rsid w:val="002D6AA1"/>
    <w:rsid w:val="002D6AE8"/>
    <w:rsid w:val="002D6E39"/>
    <w:rsid w:val="002D740C"/>
    <w:rsid w:val="002E05A4"/>
    <w:rsid w:val="002E06B5"/>
    <w:rsid w:val="002E06F5"/>
    <w:rsid w:val="002E101F"/>
    <w:rsid w:val="002E1863"/>
    <w:rsid w:val="002E487D"/>
    <w:rsid w:val="002E5416"/>
    <w:rsid w:val="002E56C1"/>
    <w:rsid w:val="002E6072"/>
    <w:rsid w:val="002E617F"/>
    <w:rsid w:val="002E6198"/>
    <w:rsid w:val="002F062B"/>
    <w:rsid w:val="002F1099"/>
    <w:rsid w:val="002F14A4"/>
    <w:rsid w:val="002F2A68"/>
    <w:rsid w:val="002F3178"/>
    <w:rsid w:val="002F357A"/>
    <w:rsid w:val="002F3DB1"/>
    <w:rsid w:val="002F4653"/>
    <w:rsid w:val="002F4F17"/>
    <w:rsid w:val="002F599C"/>
    <w:rsid w:val="002F65E9"/>
    <w:rsid w:val="002F79A9"/>
    <w:rsid w:val="002F7A1C"/>
    <w:rsid w:val="00301272"/>
    <w:rsid w:val="003032A8"/>
    <w:rsid w:val="00303C35"/>
    <w:rsid w:val="00303CBC"/>
    <w:rsid w:val="00304EE1"/>
    <w:rsid w:val="0030509B"/>
    <w:rsid w:val="00305F2C"/>
    <w:rsid w:val="0030666A"/>
    <w:rsid w:val="00306917"/>
    <w:rsid w:val="00307096"/>
    <w:rsid w:val="00307274"/>
    <w:rsid w:val="0030744D"/>
    <w:rsid w:val="00307B00"/>
    <w:rsid w:val="003101FC"/>
    <w:rsid w:val="003104C1"/>
    <w:rsid w:val="003106A4"/>
    <w:rsid w:val="003118AC"/>
    <w:rsid w:val="00311B9F"/>
    <w:rsid w:val="00311D49"/>
    <w:rsid w:val="0031273E"/>
    <w:rsid w:val="00312A5D"/>
    <w:rsid w:val="00312BA0"/>
    <w:rsid w:val="0031306B"/>
    <w:rsid w:val="003136C5"/>
    <w:rsid w:val="00313A46"/>
    <w:rsid w:val="003144FF"/>
    <w:rsid w:val="00314B98"/>
    <w:rsid w:val="003153E2"/>
    <w:rsid w:val="00315883"/>
    <w:rsid w:val="003158CA"/>
    <w:rsid w:val="00315CEC"/>
    <w:rsid w:val="00316893"/>
    <w:rsid w:val="00317071"/>
    <w:rsid w:val="00317137"/>
    <w:rsid w:val="00317B73"/>
    <w:rsid w:val="00320914"/>
    <w:rsid w:val="00320F58"/>
    <w:rsid w:val="00321E07"/>
    <w:rsid w:val="00324402"/>
    <w:rsid w:val="00324567"/>
    <w:rsid w:val="0032475C"/>
    <w:rsid w:val="00324E61"/>
    <w:rsid w:val="00325544"/>
    <w:rsid w:val="00326EB9"/>
    <w:rsid w:val="0032747A"/>
    <w:rsid w:val="00327713"/>
    <w:rsid w:val="00327B67"/>
    <w:rsid w:val="00327FCF"/>
    <w:rsid w:val="00330427"/>
    <w:rsid w:val="0033045A"/>
    <w:rsid w:val="0033064D"/>
    <w:rsid w:val="00331315"/>
    <w:rsid w:val="00331C99"/>
    <w:rsid w:val="003330DB"/>
    <w:rsid w:val="00333261"/>
    <w:rsid w:val="00333A79"/>
    <w:rsid w:val="00334413"/>
    <w:rsid w:val="00335010"/>
    <w:rsid w:val="00335276"/>
    <w:rsid w:val="003354BC"/>
    <w:rsid w:val="003357C8"/>
    <w:rsid w:val="00335B12"/>
    <w:rsid w:val="0033614B"/>
    <w:rsid w:val="00337AE3"/>
    <w:rsid w:val="003405A1"/>
    <w:rsid w:val="00340868"/>
    <w:rsid w:val="00340C80"/>
    <w:rsid w:val="0034111E"/>
    <w:rsid w:val="003414C1"/>
    <w:rsid w:val="00341580"/>
    <w:rsid w:val="00342401"/>
    <w:rsid w:val="00342CA7"/>
    <w:rsid w:val="00342F1F"/>
    <w:rsid w:val="00343BA8"/>
    <w:rsid w:val="00343D1C"/>
    <w:rsid w:val="00344B9C"/>
    <w:rsid w:val="00344D29"/>
    <w:rsid w:val="0034544C"/>
    <w:rsid w:val="00345CE6"/>
    <w:rsid w:val="00345E07"/>
    <w:rsid w:val="00345F0D"/>
    <w:rsid w:val="0034733F"/>
    <w:rsid w:val="00347BFF"/>
    <w:rsid w:val="00350456"/>
    <w:rsid w:val="00350A2C"/>
    <w:rsid w:val="00350DD9"/>
    <w:rsid w:val="003510AD"/>
    <w:rsid w:val="003515D3"/>
    <w:rsid w:val="0035164F"/>
    <w:rsid w:val="003517A2"/>
    <w:rsid w:val="00351A59"/>
    <w:rsid w:val="00351B7A"/>
    <w:rsid w:val="00351DB4"/>
    <w:rsid w:val="003529B9"/>
    <w:rsid w:val="00353D0A"/>
    <w:rsid w:val="003545A9"/>
    <w:rsid w:val="0035490C"/>
    <w:rsid w:val="00354EB3"/>
    <w:rsid w:val="003565C4"/>
    <w:rsid w:val="00356C8D"/>
    <w:rsid w:val="00356DE3"/>
    <w:rsid w:val="003573A4"/>
    <w:rsid w:val="003577E3"/>
    <w:rsid w:val="0036094D"/>
    <w:rsid w:val="00361785"/>
    <w:rsid w:val="0036279A"/>
    <w:rsid w:val="00365511"/>
    <w:rsid w:val="003656BE"/>
    <w:rsid w:val="0036648E"/>
    <w:rsid w:val="0036653D"/>
    <w:rsid w:val="0036684E"/>
    <w:rsid w:val="003668FA"/>
    <w:rsid w:val="00366DAB"/>
    <w:rsid w:val="00367DFA"/>
    <w:rsid w:val="003707B9"/>
    <w:rsid w:val="0037096F"/>
    <w:rsid w:val="0037193E"/>
    <w:rsid w:val="00371946"/>
    <w:rsid w:val="00372790"/>
    <w:rsid w:val="00372EB3"/>
    <w:rsid w:val="0037308E"/>
    <w:rsid w:val="00373515"/>
    <w:rsid w:val="00374026"/>
    <w:rsid w:val="0037629F"/>
    <w:rsid w:val="00376813"/>
    <w:rsid w:val="003769BE"/>
    <w:rsid w:val="00376E0F"/>
    <w:rsid w:val="00377638"/>
    <w:rsid w:val="00380201"/>
    <w:rsid w:val="00380377"/>
    <w:rsid w:val="00380B4F"/>
    <w:rsid w:val="00380C0D"/>
    <w:rsid w:val="00380DCB"/>
    <w:rsid w:val="00380DF8"/>
    <w:rsid w:val="00381684"/>
    <w:rsid w:val="00381C00"/>
    <w:rsid w:val="00381EAF"/>
    <w:rsid w:val="00382416"/>
    <w:rsid w:val="00382740"/>
    <w:rsid w:val="003829AD"/>
    <w:rsid w:val="00382CD4"/>
    <w:rsid w:val="0038379B"/>
    <w:rsid w:val="00384813"/>
    <w:rsid w:val="00384F77"/>
    <w:rsid w:val="003855D6"/>
    <w:rsid w:val="00385705"/>
    <w:rsid w:val="0038576A"/>
    <w:rsid w:val="00386A7C"/>
    <w:rsid w:val="00386B7F"/>
    <w:rsid w:val="00386CB3"/>
    <w:rsid w:val="0038708C"/>
    <w:rsid w:val="003901A4"/>
    <w:rsid w:val="00390909"/>
    <w:rsid w:val="0039137B"/>
    <w:rsid w:val="00391446"/>
    <w:rsid w:val="003916A1"/>
    <w:rsid w:val="003919D6"/>
    <w:rsid w:val="00391DFC"/>
    <w:rsid w:val="00391EFD"/>
    <w:rsid w:val="003920B1"/>
    <w:rsid w:val="003920E3"/>
    <w:rsid w:val="00392A90"/>
    <w:rsid w:val="003933C3"/>
    <w:rsid w:val="00394080"/>
    <w:rsid w:val="00394715"/>
    <w:rsid w:val="00394835"/>
    <w:rsid w:val="003956C6"/>
    <w:rsid w:val="003960D2"/>
    <w:rsid w:val="00396450"/>
    <w:rsid w:val="00396A5D"/>
    <w:rsid w:val="003976CB"/>
    <w:rsid w:val="00397F1B"/>
    <w:rsid w:val="00397F66"/>
    <w:rsid w:val="003A0906"/>
    <w:rsid w:val="003A137B"/>
    <w:rsid w:val="003A1E7B"/>
    <w:rsid w:val="003A206C"/>
    <w:rsid w:val="003A257A"/>
    <w:rsid w:val="003A2603"/>
    <w:rsid w:val="003A2DD7"/>
    <w:rsid w:val="003A32DC"/>
    <w:rsid w:val="003A4664"/>
    <w:rsid w:val="003A48A1"/>
    <w:rsid w:val="003A4C01"/>
    <w:rsid w:val="003A515D"/>
    <w:rsid w:val="003A65A2"/>
    <w:rsid w:val="003A7F18"/>
    <w:rsid w:val="003B03C9"/>
    <w:rsid w:val="003B0A36"/>
    <w:rsid w:val="003B12D9"/>
    <w:rsid w:val="003B168B"/>
    <w:rsid w:val="003B178D"/>
    <w:rsid w:val="003B1E28"/>
    <w:rsid w:val="003B2760"/>
    <w:rsid w:val="003B2931"/>
    <w:rsid w:val="003B295C"/>
    <w:rsid w:val="003B2A1C"/>
    <w:rsid w:val="003B3065"/>
    <w:rsid w:val="003B33BA"/>
    <w:rsid w:val="003B3F4C"/>
    <w:rsid w:val="003B4938"/>
    <w:rsid w:val="003B4995"/>
    <w:rsid w:val="003B52DC"/>
    <w:rsid w:val="003B6854"/>
    <w:rsid w:val="003B6DC7"/>
    <w:rsid w:val="003B7163"/>
    <w:rsid w:val="003B7D27"/>
    <w:rsid w:val="003C0367"/>
    <w:rsid w:val="003C0853"/>
    <w:rsid w:val="003C3453"/>
    <w:rsid w:val="003C47B5"/>
    <w:rsid w:val="003C55B1"/>
    <w:rsid w:val="003C5D98"/>
    <w:rsid w:val="003C621B"/>
    <w:rsid w:val="003C77AC"/>
    <w:rsid w:val="003D0110"/>
    <w:rsid w:val="003D146F"/>
    <w:rsid w:val="003D266F"/>
    <w:rsid w:val="003D2676"/>
    <w:rsid w:val="003D2A81"/>
    <w:rsid w:val="003D2DE8"/>
    <w:rsid w:val="003D320D"/>
    <w:rsid w:val="003D34D2"/>
    <w:rsid w:val="003D34EF"/>
    <w:rsid w:val="003D3CE2"/>
    <w:rsid w:val="003D3DC3"/>
    <w:rsid w:val="003D487A"/>
    <w:rsid w:val="003D48EB"/>
    <w:rsid w:val="003D4E63"/>
    <w:rsid w:val="003D4F7B"/>
    <w:rsid w:val="003D5747"/>
    <w:rsid w:val="003D58C6"/>
    <w:rsid w:val="003D5FF0"/>
    <w:rsid w:val="003D6442"/>
    <w:rsid w:val="003D6CA8"/>
    <w:rsid w:val="003D6CCB"/>
    <w:rsid w:val="003D6EF2"/>
    <w:rsid w:val="003D7232"/>
    <w:rsid w:val="003D7A6A"/>
    <w:rsid w:val="003E0609"/>
    <w:rsid w:val="003E2256"/>
    <w:rsid w:val="003E29DB"/>
    <w:rsid w:val="003E2D20"/>
    <w:rsid w:val="003E333E"/>
    <w:rsid w:val="003E4CD1"/>
    <w:rsid w:val="003E523F"/>
    <w:rsid w:val="003E5B22"/>
    <w:rsid w:val="003E5F16"/>
    <w:rsid w:val="003E694B"/>
    <w:rsid w:val="003E6A75"/>
    <w:rsid w:val="003E71AE"/>
    <w:rsid w:val="003E7562"/>
    <w:rsid w:val="003E79AE"/>
    <w:rsid w:val="003E7DAD"/>
    <w:rsid w:val="003E7F52"/>
    <w:rsid w:val="003F14C4"/>
    <w:rsid w:val="003F1EC7"/>
    <w:rsid w:val="003F2850"/>
    <w:rsid w:val="003F2EF1"/>
    <w:rsid w:val="003F4028"/>
    <w:rsid w:val="003F4401"/>
    <w:rsid w:val="003F4CF6"/>
    <w:rsid w:val="003F537F"/>
    <w:rsid w:val="003F5448"/>
    <w:rsid w:val="003F68DE"/>
    <w:rsid w:val="003F7C8B"/>
    <w:rsid w:val="004001CC"/>
    <w:rsid w:val="00400419"/>
    <w:rsid w:val="00400E54"/>
    <w:rsid w:val="004012B6"/>
    <w:rsid w:val="0040171E"/>
    <w:rsid w:val="00401B08"/>
    <w:rsid w:val="004026B5"/>
    <w:rsid w:val="00402755"/>
    <w:rsid w:val="00403588"/>
    <w:rsid w:val="00403DA0"/>
    <w:rsid w:val="0040417D"/>
    <w:rsid w:val="004041BA"/>
    <w:rsid w:val="00404292"/>
    <w:rsid w:val="00404E0A"/>
    <w:rsid w:val="00405C18"/>
    <w:rsid w:val="004070D7"/>
    <w:rsid w:val="0040757B"/>
    <w:rsid w:val="00407743"/>
    <w:rsid w:val="004111A9"/>
    <w:rsid w:val="00411276"/>
    <w:rsid w:val="00411548"/>
    <w:rsid w:val="00411578"/>
    <w:rsid w:val="00411A17"/>
    <w:rsid w:val="00411BD9"/>
    <w:rsid w:val="00411F49"/>
    <w:rsid w:val="0041279D"/>
    <w:rsid w:val="0041280D"/>
    <w:rsid w:val="004134D4"/>
    <w:rsid w:val="004135B6"/>
    <w:rsid w:val="00413762"/>
    <w:rsid w:val="004139B9"/>
    <w:rsid w:val="00413D59"/>
    <w:rsid w:val="00414FEF"/>
    <w:rsid w:val="00415811"/>
    <w:rsid w:val="004169B5"/>
    <w:rsid w:val="00416A3D"/>
    <w:rsid w:val="0041711D"/>
    <w:rsid w:val="0041751B"/>
    <w:rsid w:val="004176C8"/>
    <w:rsid w:val="004177BB"/>
    <w:rsid w:val="00417BD2"/>
    <w:rsid w:val="004200AC"/>
    <w:rsid w:val="004205A7"/>
    <w:rsid w:val="004208BC"/>
    <w:rsid w:val="00421832"/>
    <w:rsid w:val="00421BCA"/>
    <w:rsid w:val="00423219"/>
    <w:rsid w:val="004234DC"/>
    <w:rsid w:val="004239AF"/>
    <w:rsid w:val="00423ED8"/>
    <w:rsid w:val="00424399"/>
    <w:rsid w:val="00424637"/>
    <w:rsid w:val="00424C5C"/>
    <w:rsid w:val="00425593"/>
    <w:rsid w:val="004267C8"/>
    <w:rsid w:val="00426BB5"/>
    <w:rsid w:val="0042730A"/>
    <w:rsid w:val="00427B2D"/>
    <w:rsid w:val="004320BE"/>
    <w:rsid w:val="00432ADD"/>
    <w:rsid w:val="00433011"/>
    <w:rsid w:val="00435426"/>
    <w:rsid w:val="0043551D"/>
    <w:rsid w:val="0043565F"/>
    <w:rsid w:val="0043566C"/>
    <w:rsid w:val="004359AE"/>
    <w:rsid w:val="00436162"/>
    <w:rsid w:val="00436C60"/>
    <w:rsid w:val="004377D9"/>
    <w:rsid w:val="00437A54"/>
    <w:rsid w:val="00437BBD"/>
    <w:rsid w:val="00440418"/>
    <w:rsid w:val="00440D5F"/>
    <w:rsid w:val="0044109C"/>
    <w:rsid w:val="004413C8"/>
    <w:rsid w:val="00441693"/>
    <w:rsid w:val="00441901"/>
    <w:rsid w:val="00441B80"/>
    <w:rsid w:val="00441BE7"/>
    <w:rsid w:val="00441BEA"/>
    <w:rsid w:val="00441C04"/>
    <w:rsid w:val="00441F2D"/>
    <w:rsid w:val="00442FD4"/>
    <w:rsid w:val="004434B0"/>
    <w:rsid w:val="00443734"/>
    <w:rsid w:val="0044377C"/>
    <w:rsid w:val="00443A6E"/>
    <w:rsid w:val="00443BA2"/>
    <w:rsid w:val="00445938"/>
    <w:rsid w:val="00445D92"/>
    <w:rsid w:val="00446584"/>
    <w:rsid w:val="00446DCE"/>
    <w:rsid w:val="004470AC"/>
    <w:rsid w:val="004508E7"/>
    <w:rsid w:val="0045119C"/>
    <w:rsid w:val="004519AA"/>
    <w:rsid w:val="00452D1F"/>
    <w:rsid w:val="00453910"/>
    <w:rsid w:val="00453B50"/>
    <w:rsid w:val="0045495F"/>
    <w:rsid w:val="004552CB"/>
    <w:rsid w:val="0045535F"/>
    <w:rsid w:val="00455E89"/>
    <w:rsid w:val="004575AC"/>
    <w:rsid w:val="00457A1B"/>
    <w:rsid w:val="00457AA3"/>
    <w:rsid w:val="004601D1"/>
    <w:rsid w:val="0046055D"/>
    <w:rsid w:val="004607A8"/>
    <w:rsid w:val="0046187F"/>
    <w:rsid w:val="00461A76"/>
    <w:rsid w:val="004637B5"/>
    <w:rsid w:val="00463ADD"/>
    <w:rsid w:val="00463C26"/>
    <w:rsid w:val="00464132"/>
    <w:rsid w:val="00464BCB"/>
    <w:rsid w:val="00464E0D"/>
    <w:rsid w:val="0046535E"/>
    <w:rsid w:val="004661B3"/>
    <w:rsid w:val="00466966"/>
    <w:rsid w:val="00466B05"/>
    <w:rsid w:val="00470639"/>
    <w:rsid w:val="004713D8"/>
    <w:rsid w:val="00472CA5"/>
    <w:rsid w:val="00473162"/>
    <w:rsid w:val="0047413F"/>
    <w:rsid w:val="004741CF"/>
    <w:rsid w:val="00474A00"/>
    <w:rsid w:val="0047500C"/>
    <w:rsid w:val="00475023"/>
    <w:rsid w:val="0047556B"/>
    <w:rsid w:val="00476FBE"/>
    <w:rsid w:val="00477CF6"/>
    <w:rsid w:val="00477FBD"/>
    <w:rsid w:val="0048037B"/>
    <w:rsid w:val="00480D17"/>
    <w:rsid w:val="0048116B"/>
    <w:rsid w:val="0048182F"/>
    <w:rsid w:val="00481CE8"/>
    <w:rsid w:val="00481D81"/>
    <w:rsid w:val="00482300"/>
    <w:rsid w:val="0048297D"/>
    <w:rsid w:val="004836C6"/>
    <w:rsid w:val="0048389C"/>
    <w:rsid w:val="00483C5A"/>
    <w:rsid w:val="00483E95"/>
    <w:rsid w:val="004854C0"/>
    <w:rsid w:val="00485888"/>
    <w:rsid w:val="00485B51"/>
    <w:rsid w:val="00485E4B"/>
    <w:rsid w:val="00486666"/>
    <w:rsid w:val="00486CDE"/>
    <w:rsid w:val="004872E3"/>
    <w:rsid w:val="004876BC"/>
    <w:rsid w:val="00487883"/>
    <w:rsid w:val="00487EE4"/>
    <w:rsid w:val="0049000B"/>
    <w:rsid w:val="00490558"/>
    <w:rsid w:val="004924BF"/>
    <w:rsid w:val="0049275C"/>
    <w:rsid w:val="00492ED9"/>
    <w:rsid w:val="004931DF"/>
    <w:rsid w:val="0049396E"/>
    <w:rsid w:val="004949EA"/>
    <w:rsid w:val="00494A73"/>
    <w:rsid w:val="00494D21"/>
    <w:rsid w:val="00494E28"/>
    <w:rsid w:val="00494F81"/>
    <w:rsid w:val="0049517F"/>
    <w:rsid w:val="004956B5"/>
    <w:rsid w:val="00495FF0"/>
    <w:rsid w:val="004977A5"/>
    <w:rsid w:val="004978E8"/>
    <w:rsid w:val="00497B08"/>
    <w:rsid w:val="00497BC3"/>
    <w:rsid w:val="004A008C"/>
    <w:rsid w:val="004A038F"/>
    <w:rsid w:val="004A0D4E"/>
    <w:rsid w:val="004A0EF1"/>
    <w:rsid w:val="004A17BA"/>
    <w:rsid w:val="004A1D25"/>
    <w:rsid w:val="004A1E76"/>
    <w:rsid w:val="004A208A"/>
    <w:rsid w:val="004A2690"/>
    <w:rsid w:val="004A27CD"/>
    <w:rsid w:val="004A2806"/>
    <w:rsid w:val="004A2BE9"/>
    <w:rsid w:val="004A2F2B"/>
    <w:rsid w:val="004A33EC"/>
    <w:rsid w:val="004A3802"/>
    <w:rsid w:val="004A3848"/>
    <w:rsid w:val="004A3F5C"/>
    <w:rsid w:val="004A428E"/>
    <w:rsid w:val="004A44F0"/>
    <w:rsid w:val="004A528F"/>
    <w:rsid w:val="004A547A"/>
    <w:rsid w:val="004A5601"/>
    <w:rsid w:val="004A6AEA"/>
    <w:rsid w:val="004A6EE9"/>
    <w:rsid w:val="004A72BF"/>
    <w:rsid w:val="004A76B1"/>
    <w:rsid w:val="004B0395"/>
    <w:rsid w:val="004B0672"/>
    <w:rsid w:val="004B09C8"/>
    <w:rsid w:val="004B0F5C"/>
    <w:rsid w:val="004B11FC"/>
    <w:rsid w:val="004B1A23"/>
    <w:rsid w:val="004B2710"/>
    <w:rsid w:val="004B2751"/>
    <w:rsid w:val="004B304F"/>
    <w:rsid w:val="004B3554"/>
    <w:rsid w:val="004B3700"/>
    <w:rsid w:val="004B42B6"/>
    <w:rsid w:val="004B4BA8"/>
    <w:rsid w:val="004B4F00"/>
    <w:rsid w:val="004B5045"/>
    <w:rsid w:val="004B57FB"/>
    <w:rsid w:val="004B727D"/>
    <w:rsid w:val="004B7AAD"/>
    <w:rsid w:val="004C0529"/>
    <w:rsid w:val="004C07E8"/>
    <w:rsid w:val="004C145A"/>
    <w:rsid w:val="004C14D6"/>
    <w:rsid w:val="004C15F3"/>
    <w:rsid w:val="004C1CA4"/>
    <w:rsid w:val="004C230A"/>
    <w:rsid w:val="004C23C0"/>
    <w:rsid w:val="004C270C"/>
    <w:rsid w:val="004C27A8"/>
    <w:rsid w:val="004C2D1B"/>
    <w:rsid w:val="004C2DF6"/>
    <w:rsid w:val="004C2F61"/>
    <w:rsid w:val="004C3783"/>
    <w:rsid w:val="004C3DE9"/>
    <w:rsid w:val="004C4C77"/>
    <w:rsid w:val="004C5222"/>
    <w:rsid w:val="004C52CD"/>
    <w:rsid w:val="004C54DC"/>
    <w:rsid w:val="004C6667"/>
    <w:rsid w:val="004C6CFB"/>
    <w:rsid w:val="004D015B"/>
    <w:rsid w:val="004D01AA"/>
    <w:rsid w:val="004D050E"/>
    <w:rsid w:val="004D0E21"/>
    <w:rsid w:val="004D1419"/>
    <w:rsid w:val="004D179F"/>
    <w:rsid w:val="004D210B"/>
    <w:rsid w:val="004D2132"/>
    <w:rsid w:val="004D22D5"/>
    <w:rsid w:val="004D268F"/>
    <w:rsid w:val="004D2BD2"/>
    <w:rsid w:val="004D2C75"/>
    <w:rsid w:val="004D36F3"/>
    <w:rsid w:val="004D3A38"/>
    <w:rsid w:val="004D4CD3"/>
    <w:rsid w:val="004D583D"/>
    <w:rsid w:val="004D6A06"/>
    <w:rsid w:val="004D7E40"/>
    <w:rsid w:val="004E01EC"/>
    <w:rsid w:val="004E07DE"/>
    <w:rsid w:val="004E0B7B"/>
    <w:rsid w:val="004E0E9D"/>
    <w:rsid w:val="004E12A5"/>
    <w:rsid w:val="004E1661"/>
    <w:rsid w:val="004E2B25"/>
    <w:rsid w:val="004E3096"/>
    <w:rsid w:val="004E312D"/>
    <w:rsid w:val="004E39F2"/>
    <w:rsid w:val="004E53AC"/>
    <w:rsid w:val="004E5D31"/>
    <w:rsid w:val="004E5DE1"/>
    <w:rsid w:val="004E5F91"/>
    <w:rsid w:val="004E6A71"/>
    <w:rsid w:val="004E7503"/>
    <w:rsid w:val="004E7A21"/>
    <w:rsid w:val="004E7B0C"/>
    <w:rsid w:val="004E7F3B"/>
    <w:rsid w:val="004F028B"/>
    <w:rsid w:val="004F02AB"/>
    <w:rsid w:val="004F0558"/>
    <w:rsid w:val="004F1F5F"/>
    <w:rsid w:val="004F28AB"/>
    <w:rsid w:val="004F2E27"/>
    <w:rsid w:val="004F31A3"/>
    <w:rsid w:val="004F393F"/>
    <w:rsid w:val="004F4148"/>
    <w:rsid w:val="004F4682"/>
    <w:rsid w:val="004F54BB"/>
    <w:rsid w:val="004F5831"/>
    <w:rsid w:val="004F5917"/>
    <w:rsid w:val="004F5E8B"/>
    <w:rsid w:val="004F6737"/>
    <w:rsid w:val="004F69F2"/>
    <w:rsid w:val="004F6F9B"/>
    <w:rsid w:val="004F763E"/>
    <w:rsid w:val="004F7F37"/>
    <w:rsid w:val="0050059A"/>
    <w:rsid w:val="00500B48"/>
    <w:rsid w:val="00500C86"/>
    <w:rsid w:val="00500D7B"/>
    <w:rsid w:val="00500E7A"/>
    <w:rsid w:val="005022BF"/>
    <w:rsid w:val="00502821"/>
    <w:rsid w:val="00502EF0"/>
    <w:rsid w:val="00503BAF"/>
    <w:rsid w:val="0050447A"/>
    <w:rsid w:val="005046B8"/>
    <w:rsid w:val="0050499B"/>
    <w:rsid w:val="00505380"/>
    <w:rsid w:val="0050574B"/>
    <w:rsid w:val="00505E00"/>
    <w:rsid w:val="00505F75"/>
    <w:rsid w:val="0050603E"/>
    <w:rsid w:val="00506B50"/>
    <w:rsid w:val="00506BF6"/>
    <w:rsid w:val="00507C41"/>
    <w:rsid w:val="00510313"/>
    <w:rsid w:val="00511681"/>
    <w:rsid w:val="005116CE"/>
    <w:rsid w:val="0051188E"/>
    <w:rsid w:val="00511DA1"/>
    <w:rsid w:val="00512860"/>
    <w:rsid w:val="005133CA"/>
    <w:rsid w:val="00513B3B"/>
    <w:rsid w:val="00514829"/>
    <w:rsid w:val="00514B79"/>
    <w:rsid w:val="00514DE3"/>
    <w:rsid w:val="00515E5B"/>
    <w:rsid w:val="005170F6"/>
    <w:rsid w:val="00517D5B"/>
    <w:rsid w:val="005200D5"/>
    <w:rsid w:val="00520211"/>
    <w:rsid w:val="005206BD"/>
    <w:rsid w:val="00522A03"/>
    <w:rsid w:val="00522F19"/>
    <w:rsid w:val="0052364A"/>
    <w:rsid w:val="0052365C"/>
    <w:rsid w:val="005243CB"/>
    <w:rsid w:val="00525D1C"/>
    <w:rsid w:val="00525D52"/>
    <w:rsid w:val="00525E1E"/>
    <w:rsid w:val="0052687C"/>
    <w:rsid w:val="00526AF1"/>
    <w:rsid w:val="00526C46"/>
    <w:rsid w:val="00526CEE"/>
    <w:rsid w:val="005274B2"/>
    <w:rsid w:val="0052754F"/>
    <w:rsid w:val="00527830"/>
    <w:rsid w:val="00530435"/>
    <w:rsid w:val="00530839"/>
    <w:rsid w:val="005313F3"/>
    <w:rsid w:val="00533495"/>
    <w:rsid w:val="0053460C"/>
    <w:rsid w:val="005348F8"/>
    <w:rsid w:val="0053496B"/>
    <w:rsid w:val="00534DFB"/>
    <w:rsid w:val="00534E9F"/>
    <w:rsid w:val="00535920"/>
    <w:rsid w:val="00535C43"/>
    <w:rsid w:val="005360FA"/>
    <w:rsid w:val="00536AEC"/>
    <w:rsid w:val="00537267"/>
    <w:rsid w:val="005375BD"/>
    <w:rsid w:val="00537CCF"/>
    <w:rsid w:val="00540277"/>
    <w:rsid w:val="00540435"/>
    <w:rsid w:val="00541A13"/>
    <w:rsid w:val="00542554"/>
    <w:rsid w:val="005429B0"/>
    <w:rsid w:val="005442EE"/>
    <w:rsid w:val="00544E8C"/>
    <w:rsid w:val="00546888"/>
    <w:rsid w:val="00546D86"/>
    <w:rsid w:val="00547018"/>
    <w:rsid w:val="005473A7"/>
    <w:rsid w:val="00547863"/>
    <w:rsid w:val="00550110"/>
    <w:rsid w:val="005503F4"/>
    <w:rsid w:val="005507E9"/>
    <w:rsid w:val="00551D90"/>
    <w:rsid w:val="00552C78"/>
    <w:rsid w:val="00552F22"/>
    <w:rsid w:val="005530DC"/>
    <w:rsid w:val="005533CE"/>
    <w:rsid w:val="005536A5"/>
    <w:rsid w:val="00555EDC"/>
    <w:rsid w:val="005560D9"/>
    <w:rsid w:val="00557BEE"/>
    <w:rsid w:val="00557DEA"/>
    <w:rsid w:val="0056146D"/>
    <w:rsid w:val="005617D9"/>
    <w:rsid w:val="00561ABA"/>
    <w:rsid w:val="00561BF9"/>
    <w:rsid w:val="005626B5"/>
    <w:rsid w:val="00562B79"/>
    <w:rsid w:val="00562FB9"/>
    <w:rsid w:val="005646BF"/>
    <w:rsid w:val="005658AE"/>
    <w:rsid w:val="0056671F"/>
    <w:rsid w:val="00566A57"/>
    <w:rsid w:val="00566F8A"/>
    <w:rsid w:val="005700F6"/>
    <w:rsid w:val="00570948"/>
    <w:rsid w:val="005713FB"/>
    <w:rsid w:val="005722B4"/>
    <w:rsid w:val="00572671"/>
    <w:rsid w:val="00572788"/>
    <w:rsid w:val="005730BF"/>
    <w:rsid w:val="005730ED"/>
    <w:rsid w:val="005736C4"/>
    <w:rsid w:val="00573E7F"/>
    <w:rsid w:val="00574370"/>
    <w:rsid w:val="00575163"/>
    <w:rsid w:val="005757F8"/>
    <w:rsid w:val="005759F3"/>
    <w:rsid w:val="00576040"/>
    <w:rsid w:val="00576C75"/>
    <w:rsid w:val="0057744D"/>
    <w:rsid w:val="005804E8"/>
    <w:rsid w:val="00580AE8"/>
    <w:rsid w:val="00580BC7"/>
    <w:rsid w:val="00580D98"/>
    <w:rsid w:val="00580DC5"/>
    <w:rsid w:val="0058103A"/>
    <w:rsid w:val="00581CDC"/>
    <w:rsid w:val="00581DB0"/>
    <w:rsid w:val="00581F74"/>
    <w:rsid w:val="0058290A"/>
    <w:rsid w:val="00582B92"/>
    <w:rsid w:val="00583972"/>
    <w:rsid w:val="00583DAE"/>
    <w:rsid w:val="00584098"/>
    <w:rsid w:val="00584A89"/>
    <w:rsid w:val="00584DE1"/>
    <w:rsid w:val="00584FA3"/>
    <w:rsid w:val="005851FC"/>
    <w:rsid w:val="0058545A"/>
    <w:rsid w:val="005854C6"/>
    <w:rsid w:val="005862EB"/>
    <w:rsid w:val="00586470"/>
    <w:rsid w:val="00587DE4"/>
    <w:rsid w:val="00587F41"/>
    <w:rsid w:val="005903BF"/>
    <w:rsid w:val="005904BF"/>
    <w:rsid w:val="005917CE"/>
    <w:rsid w:val="00591AAD"/>
    <w:rsid w:val="00591DFF"/>
    <w:rsid w:val="00592208"/>
    <w:rsid w:val="0059238C"/>
    <w:rsid w:val="0059339F"/>
    <w:rsid w:val="00593490"/>
    <w:rsid w:val="00593CAD"/>
    <w:rsid w:val="00593FDB"/>
    <w:rsid w:val="005943DE"/>
    <w:rsid w:val="005943FC"/>
    <w:rsid w:val="00594486"/>
    <w:rsid w:val="005948BB"/>
    <w:rsid w:val="00594DDC"/>
    <w:rsid w:val="00594E86"/>
    <w:rsid w:val="00595709"/>
    <w:rsid w:val="00595814"/>
    <w:rsid w:val="00595D5C"/>
    <w:rsid w:val="0059616F"/>
    <w:rsid w:val="0059652E"/>
    <w:rsid w:val="00596CBA"/>
    <w:rsid w:val="00597495"/>
    <w:rsid w:val="00597555"/>
    <w:rsid w:val="005A1444"/>
    <w:rsid w:val="005A178E"/>
    <w:rsid w:val="005A1D91"/>
    <w:rsid w:val="005A2512"/>
    <w:rsid w:val="005A27EA"/>
    <w:rsid w:val="005A2FDC"/>
    <w:rsid w:val="005A346E"/>
    <w:rsid w:val="005A3505"/>
    <w:rsid w:val="005A3B57"/>
    <w:rsid w:val="005A3D38"/>
    <w:rsid w:val="005A3DAA"/>
    <w:rsid w:val="005A5212"/>
    <w:rsid w:val="005A535A"/>
    <w:rsid w:val="005A5D6A"/>
    <w:rsid w:val="005A7BFF"/>
    <w:rsid w:val="005B0736"/>
    <w:rsid w:val="005B078A"/>
    <w:rsid w:val="005B14D1"/>
    <w:rsid w:val="005B1A3A"/>
    <w:rsid w:val="005B1AFB"/>
    <w:rsid w:val="005B1DC4"/>
    <w:rsid w:val="005B1F3A"/>
    <w:rsid w:val="005B24EF"/>
    <w:rsid w:val="005B2B0A"/>
    <w:rsid w:val="005B3002"/>
    <w:rsid w:val="005B304E"/>
    <w:rsid w:val="005B3401"/>
    <w:rsid w:val="005B3FDE"/>
    <w:rsid w:val="005B58AD"/>
    <w:rsid w:val="005B6697"/>
    <w:rsid w:val="005B66BD"/>
    <w:rsid w:val="005B67C1"/>
    <w:rsid w:val="005B6A5A"/>
    <w:rsid w:val="005B70E1"/>
    <w:rsid w:val="005B7500"/>
    <w:rsid w:val="005B7C8E"/>
    <w:rsid w:val="005C052A"/>
    <w:rsid w:val="005C05BF"/>
    <w:rsid w:val="005C0D7A"/>
    <w:rsid w:val="005C10B1"/>
    <w:rsid w:val="005C12C4"/>
    <w:rsid w:val="005C1606"/>
    <w:rsid w:val="005C16E9"/>
    <w:rsid w:val="005C26D6"/>
    <w:rsid w:val="005C2D2C"/>
    <w:rsid w:val="005C2EFD"/>
    <w:rsid w:val="005C3515"/>
    <w:rsid w:val="005C3E4A"/>
    <w:rsid w:val="005C456A"/>
    <w:rsid w:val="005C5A4F"/>
    <w:rsid w:val="005C5BEE"/>
    <w:rsid w:val="005C6813"/>
    <w:rsid w:val="005D048A"/>
    <w:rsid w:val="005D1663"/>
    <w:rsid w:val="005D1B46"/>
    <w:rsid w:val="005D21C9"/>
    <w:rsid w:val="005D240F"/>
    <w:rsid w:val="005D2693"/>
    <w:rsid w:val="005D2F77"/>
    <w:rsid w:val="005D3355"/>
    <w:rsid w:val="005D36D0"/>
    <w:rsid w:val="005D411D"/>
    <w:rsid w:val="005D47CD"/>
    <w:rsid w:val="005D4D1B"/>
    <w:rsid w:val="005D4EC7"/>
    <w:rsid w:val="005D5E94"/>
    <w:rsid w:val="005D5F5D"/>
    <w:rsid w:val="005D5F9A"/>
    <w:rsid w:val="005D62D2"/>
    <w:rsid w:val="005D6DF9"/>
    <w:rsid w:val="005E10DB"/>
    <w:rsid w:val="005E11A2"/>
    <w:rsid w:val="005E178A"/>
    <w:rsid w:val="005E2461"/>
    <w:rsid w:val="005E247B"/>
    <w:rsid w:val="005E2595"/>
    <w:rsid w:val="005E36CB"/>
    <w:rsid w:val="005E3B80"/>
    <w:rsid w:val="005E47DF"/>
    <w:rsid w:val="005E49C5"/>
    <w:rsid w:val="005E50FE"/>
    <w:rsid w:val="005E5BC7"/>
    <w:rsid w:val="005E5F37"/>
    <w:rsid w:val="005F06A2"/>
    <w:rsid w:val="005F1299"/>
    <w:rsid w:val="005F238C"/>
    <w:rsid w:val="005F2D21"/>
    <w:rsid w:val="005F3768"/>
    <w:rsid w:val="005F3D5D"/>
    <w:rsid w:val="005F4358"/>
    <w:rsid w:val="005F4C31"/>
    <w:rsid w:val="005F4F63"/>
    <w:rsid w:val="005F522E"/>
    <w:rsid w:val="005F5C3E"/>
    <w:rsid w:val="005F5D53"/>
    <w:rsid w:val="005F6617"/>
    <w:rsid w:val="005F6D74"/>
    <w:rsid w:val="005F7559"/>
    <w:rsid w:val="005F7597"/>
    <w:rsid w:val="005F77B2"/>
    <w:rsid w:val="00600602"/>
    <w:rsid w:val="00601731"/>
    <w:rsid w:val="00601EC3"/>
    <w:rsid w:val="006021DC"/>
    <w:rsid w:val="00602C3F"/>
    <w:rsid w:val="00602CEC"/>
    <w:rsid w:val="00603123"/>
    <w:rsid w:val="00603A39"/>
    <w:rsid w:val="00604016"/>
    <w:rsid w:val="00606A2F"/>
    <w:rsid w:val="00606F58"/>
    <w:rsid w:val="00606F9E"/>
    <w:rsid w:val="00607586"/>
    <w:rsid w:val="00607FBA"/>
    <w:rsid w:val="00610728"/>
    <w:rsid w:val="00610BBE"/>
    <w:rsid w:val="00611C84"/>
    <w:rsid w:val="00611DC5"/>
    <w:rsid w:val="006131A8"/>
    <w:rsid w:val="006135B2"/>
    <w:rsid w:val="0061379B"/>
    <w:rsid w:val="00615A5F"/>
    <w:rsid w:val="00615C12"/>
    <w:rsid w:val="0061699B"/>
    <w:rsid w:val="00616A8E"/>
    <w:rsid w:val="00620B12"/>
    <w:rsid w:val="0062119C"/>
    <w:rsid w:val="006227F0"/>
    <w:rsid w:val="00622984"/>
    <w:rsid w:val="006238AD"/>
    <w:rsid w:val="00623DAD"/>
    <w:rsid w:val="00624072"/>
    <w:rsid w:val="00624557"/>
    <w:rsid w:val="00624B6D"/>
    <w:rsid w:val="00625315"/>
    <w:rsid w:val="00626159"/>
    <w:rsid w:val="00626C9E"/>
    <w:rsid w:val="00627297"/>
    <w:rsid w:val="006275E9"/>
    <w:rsid w:val="006305C6"/>
    <w:rsid w:val="00630C73"/>
    <w:rsid w:val="0063156C"/>
    <w:rsid w:val="00631A5A"/>
    <w:rsid w:val="006324C6"/>
    <w:rsid w:val="0063255A"/>
    <w:rsid w:val="00632576"/>
    <w:rsid w:val="00632C45"/>
    <w:rsid w:val="00632D2D"/>
    <w:rsid w:val="00633211"/>
    <w:rsid w:val="006337F8"/>
    <w:rsid w:val="0063446D"/>
    <w:rsid w:val="00634608"/>
    <w:rsid w:val="006348A3"/>
    <w:rsid w:val="00634CF0"/>
    <w:rsid w:val="00636E97"/>
    <w:rsid w:val="00637090"/>
    <w:rsid w:val="006376ED"/>
    <w:rsid w:val="006379B7"/>
    <w:rsid w:val="00637E50"/>
    <w:rsid w:val="00637F07"/>
    <w:rsid w:val="00640060"/>
    <w:rsid w:val="00640346"/>
    <w:rsid w:val="006403A8"/>
    <w:rsid w:val="00640558"/>
    <w:rsid w:val="00640E1C"/>
    <w:rsid w:val="00641186"/>
    <w:rsid w:val="00641476"/>
    <w:rsid w:val="00641DC1"/>
    <w:rsid w:val="00642B7C"/>
    <w:rsid w:val="006442C2"/>
    <w:rsid w:val="00645367"/>
    <w:rsid w:val="0064591D"/>
    <w:rsid w:val="00645A73"/>
    <w:rsid w:val="006460C0"/>
    <w:rsid w:val="00646105"/>
    <w:rsid w:val="00646FB0"/>
    <w:rsid w:val="00650890"/>
    <w:rsid w:val="00651190"/>
    <w:rsid w:val="00651451"/>
    <w:rsid w:val="00653FFC"/>
    <w:rsid w:val="00653FFE"/>
    <w:rsid w:val="0065471A"/>
    <w:rsid w:val="006557FA"/>
    <w:rsid w:val="00655887"/>
    <w:rsid w:val="006565B7"/>
    <w:rsid w:val="0065754A"/>
    <w:rsid w:val="00657FAD"/>
    <w:rsid w:val="006600B5"/>
    <w:rsid w:val="006608E3"/>
    <w:rsid w:val="00661B64"/>
    <w:rsid w:val="00661C01"/>
    <w:rsid w:val="0066208A"/>
    <w:rsid w:val="0066262C"/>
    <w:rsid w:val="006627DA"/>
    <w:rsid w:val="00663976"/>
    <w:rsid w:val="0066404D"/>
    <w:rsid w:val="0066427A"/>
    <w:rsid w:val="00664546"/>
    <w:rsid w:val="006646DE"/>
    <w:rsid w:val="006653AA"/>
    <w:rsid w:val="00665B9B"/>
    <w:rsid w:val="00665CC9"/>
    <w:rsid w:val="006663F1"/>
    <w:rsid w:val="00666A52"/>
    <w:rsid w:val="00666C90"/>
    <w:rsid w:val="006670D5"/>
    <w:rsid w:val="006674A0"/>
    <w:rsid w:val="0067101F"/>
    <w:rsid w:val="006719A5"/>
    <w:rsid w:val="00672A9C"/>
    <w:rsid w:val="00672D43"/>
    <w:rsid w:val="00672DF4"/>
    <w:rsid w:val="00673F55"/>
    <w:rsid w:val="0067509E"/>
    <w:rsid w:val="00675EFF"/>
    <w:rsid w:val="006766A9"/>
    <w:rsid w:val="00676FCD"/>
    <w:rsid w:val="00677238"/>
    <w:rsid w:val="0067790D"/>
    <w:rsid w:val="0068082B"/>
    <w:rsid w:val="00680B83"/>
    <w:rsid w:val="00680ED5"/>
    <w:rsid w:val="0068218B"/>
    <w:rsid w:val="00682F2D"/>
    <w:rsid w:val="00683005"/>
    <w:rsid w:val="00683363"/>
    <w:rsid w:val="006838C3"/>
    <w:rsid w:val="00683D8C"/>
    <w:rsid w:val="0068415E"/>
    <w:rsid w:val="00685887"/>
    <w:rsid w:val="006863BA"/>
    <w:rsid w:val="00687246"/>
    <w:rsid w:val="00687F96"/>
    <w:rsid w:val="00690586"/>
    <w:rsid w:val="006906DF"/>
    <w:rsid w:val="006908C3"/>
    <w:rsid w:val="00690F9D"/>
    <w:rsid w:val="006910D9"/>
    <w:rsid w:val="00691B52"/>
    <w:rsid w:val="006929CC"/>
    <w:rsid w:val="00692BAE"/>
    <w:rsid w:val="00693672"/>
    <w:rsid w:val="006947D0"/>
    <w:rsid w:val="006950F3"/>
    <w:rsid w:val="00695913"/>
    <w:rsid w:val="00695E42"/>
    <w:rsid w:val="00695F76"/>
    <w:rsid w:val="0069638C"/>
    <w:rsid w:val="006972BA"/>
    <w:rsid w:val="00697AA2"/>
    <w:rsid w:val="006A02B3"/>
    <w:rsid w:val="006A05CE"/>
    <w:rsid w:val="006A117E"/>
    <w:rsid w:val="006A152A"/>
    <w:rsid w:val="006A16C3"/>
    <w:rsid w:val="006A17DF"/>
    <w:rsid w:val="006A1C54"/>
    <w:rsid w:val="006A1FE2"/>
    <w:rsid w:val="006A23B3"/>
    <w:rsid w:val="006A2DDD"/>
    <w:rsid w:val="006A2E28"/>
    <w:rsid w:val="006A381F"/>
    <w:rsid w:val="006A3B4E"/>
    <w:rsid w:val="006A503B"/>
    <w:rsid w:val="006A5529"/>
    <w:rsid w:val="006A59F0"/>
    <w:rsid w:val="006A6D09"/>
    <w:rsid w:val="006A7AD6"/>
    <w:rsid w:val="006B07A5"/>
    <w:rsid w:val="006B0BEB"/>
    <w:rsid w:val="006B0D8B"/>
    <w:rsid w:val="006B1960"/>
    <w:rsid w:val="006B19DB"/>
    <w:rsid w:val="006B22EC"/>
    <w:rsid w:val="006B2794"/>
    <w:rsid w:val="006B38CD"/>
    <w:rsid w:val="006B4C7F"/>
    <w:rsid w:val="006B566F"/>
    <w:rsid w:val="006B6167"/>
    <w:rsid w:val="006B64D0"/>
    <w:rsid w:val="006B7A1A"/>
    <w:rsid w:val="006B7C89"/>
    <w:rsid w:val="006B7F37"/>
    <w:rsid w:val="006C12F4"/>
    <w:rsid w:val="006C1B15"/>
    <w:rsid w:val="006C2AAC"/>
    <w:rsid w:val="006C2B70"/>
    <w:rsid w:val="006C2EE0"/>
    <w:rsid w:val="006C3886"/>
    <w:rsid w:val="006C3F94"/>
    <w:rsid w:val="006C4A0F"/>
    <w:rsid w:val="006C4F40"/>
    <w:rsid w:val="006C5CB9"/>
    <w:rsid w:val="006C6053"/>
    <w:rsid w:val="006C61E0"/>
    <w:rsid w:val="006C71AD"/>
    <w:rsid w:val="006C7B40"/>
    <w:rsid w:val="006C7C32"/>
    <w:rsid w:val="006D05C4"/>
    <w:rsid w:val="006D0701"/>
    <w:rsid w:val="006D1313"/>
    <w:rsid w:val="006D1550"/>
    <w:rsid w:val="006D20CE"/>
    <w:rsid w:val="006D26AF"/>
    <w:rsid w:val="006D27A9"/>
    <w:rsid w:val="006D3070"/>
    <w:rsid w:val="006D4063"/>
    <w:rsid w:val="006D460F"/>
    <w:rsid w:val="006D59F8"/>
    <w:rsid w:val="006D5F74"/>
    <w:rsid w:val="006D62CB"/>
    <w:rsid w:val="006D634B"/>
    <w:rsid w:val="006D6355"/>
    <w:rsid w:val="006D6483"/>
    <w:rsid w:val="006D64D4"/>
    <w:rsid w:val="006D7944"/>
    <w:rsid w:val="006D7B18"/>
    <w:rsid w:val="006E00C8"/>
    <w:rsid w:val="006E0685"/>
    <w:rsid w:val="006E114C"/>
    <w:rsid w:val="006E22C8"/>
    <w:rsid w:val="006E29BA"/>
    <w:rsid w:val="006E2BC8"/>
    <w:rsid w:val="006E30CB"/>
    <w:rsid w:val="006E3646"/>
    <w:rsid w:val="006E3BD9"/>
    <w:rsid w:val="006E43BC"/>
    <w:rsid w:val="006E56FF"/>
    <w:rsid w:val="006E62F7"/>
    <w:rsid w:val="006E6596"/>
    <w:rsid w:val="006E671C"/>
    <w:rsid w:val="006E6989"/>
    <w:rsid w:val="006E6DD7"/>
    <w:rsid w:val="006F05C4"/>
    <w:rsid w:val="006F0A80"/>
    <w:rsid w:val="006F0E64"/>
    <w:rsid w:val="006F10D0"/>
    <w:rsid w:val="006F1870"/>
    <w:rsid w:val="006F1EAA"/>
    <w:rsid w:val="006F2010"/>
    <w:rsid w:val="006F2A1A"/>
    <w:rsid w:val="006F2BDA"/>
    <w:rsid w:val="006F31FA"/>
    <w:rsid w:val="006F357B"/>
    <w:rsid w:val="006F50E3"/>
    <w:rsid w:val="006F5D53"/>
    <w:rsid w:val="006F6BE1"/>
    <w:rsid w:val="006F6F6B"/>
    <w:rsid w:val="006F6FBE"/>
    <w:rsid w:val="006F7687"/>
    <w:rsid w:val="006F7AED"/>
    <w:rsid w:val="00700795"/>
    <w:rsid w:val="00700B73"/>
    <w:rsid w:val="00700D59"/>
    <w:rsid w:val="00701427"/>
    <w:rsid w:val="00701D3F"/>
    <w:rsid w:val="00701EB0"/>
    <w:rsid w:val="007021B6"/>
    <w:rsid w:val="007034B9"/>
    <w:rsid w:val="0070401D"/>
    <w:rsid w:val="007040FA"/>
    <w:rsid w:val="00704647"/>
    <w:rsid w:val="00705370"/>
    <w:rsid w:val="0070551A"/>
    <w:rsid w:val="00705D4D"/>
    <w:rsid w:val="0070618B"/>
    <w:rsid w:val="007065F8"/>
    <w:rsid w:val="00706849"/>
    <w:rsid w:val="007078EE"/>
    <w:rsid w:val="0071003F"/>
    <w:rsid w:val="00710F05"/>
    <w:rsid w:val="0071164D"/>
    <w:rsid w:val="0071165C"/>
    <w:rsid w:val="00711916"/>
    <w:rsid w:val="00711B59"/>
    <w:rsid w:val="00712250"/>
    <w:rsid w:val="007122BA"/>
    <w:rsid w:val="007126CA"/>
    <w:rsid w:val="00712B78"/>
    <w:rsid w:val="007138F6"/>
    <w:rsid w:val="00713C35"/>
    <w:rsid w:val="00714259"/>
    <w:rsid w:val="00714F44"/>
    <w:rsid w:val="0071540E"/>
    <w:rsid w:val="00715E24"/>
    <w:rsid w:val="0071643B"/>
    <w:rsid w:val="007171C0"/>
    <w:rsid w:val="00720B15"/>
    <w:rsid w:val="0072130A"/>
    <w:rsid w:val="0072161B"/>
    <w:rsid w:val="00722190"/>
    <w:rsid w:val="007221C1"/>
    <w:rsid w:val="007228BC"/>
    <w:rsid w:val="00722FC7"/>
    <w:rsid w:val="007236E3"/>
    <w:rsid w:val="00723A8C"/>
    <w:rsid w:val="007244F5"/>
    <w:rsid w:val="00724A15"/>
    <w:rsid w:val="00726190"/>
    <w:rsid w:val="00727FBB"/>
    <w:rsid w:val="007304BA"/>
    <w:rsid w:val="00730EBE"/>
    <w:rsid w:val="0073120F"/>
    <w:rsid w:val="007314FC"/>
    <w:rsid w:val="00731C3F"/>
    <w:rsid w:val="007331E7"/>
    <w:rsid w:val="0073320C"/>
    <w:rsid w:val="00733766"/>
    <w:rsid w:val="00733D08"/>
    <w:rsid w:val="007341E1"/>
    <w:rsid w:val="00734572"/>
    <w:rsid w:val="007348A6"/>
    <w:rsid w:val="00734905"/>
    <w:rsid w:val="00734C6D"/>
    <w:rsid w:val="00734D29"/>
    <w:rsid w:val="0073547D"/>
    <w:rsid w:val="0073635B"/>
    <w:rsid w:val="00737760"/>
    <w:rsid w:val="00737947"/>
    <w:rsid w:val="00737E13"/>
    <w:rsid w:val="007400DF"/>
    <w:rsid w:val="0074010F"/>
    <w:rsid w:val="0074099E"/>
    <w:rsid w:val="00740AB4"/>
    <w:rsid w:val="00741DD1"/>
    <w:rsid w:val="0074234F"/>
    <w:rsid w:val="007433F8"/>
    <w:rsid w:val="00743E17"/>
    <w:rsid w:val="00743F81"/>
    <w:rsid w:val="007442D4"/>
    <w:rsid w:val="00744891"/>
    <w:rsid w:val="00744C12"/>
    <w:rsid w:val="007450F2"/>
    <w:rsid w:val="00746565"/>
    <w:rsid w:val="0074683C"/>
    <w:rsid w:val="00746929"/>
    <w:rsid w:val="00747377"/>
    <w:rsid w:val="007476BC"/>
    <w:rsid w:val="00747970"/>
    <w:rsid w:val="00750015"/>
    <w:rsid w:val="007504CD"/>
    <w:rsid w:val="00750C5A"/>
    <w:rsid w:val="00751061"/>
    <w:rsid w:val="00751681"/>
    <w:rsid w:val="00751752"/>
    <w:rsid w:val="00751E1A"/>
    <w:rsid w:val="007521D7"/>
    <w:rsid w:val="00752BA3"/>
    <w:rsid w:val="00754EA1"/>
    <w:rsid w:val="00756E72"/>
    <w:rsid w:val="0075752E"/>
    <w:rsid w:val="00757752"/>
    <w:rsid w:val="00757B9A"/>
    <w:rsid w:val="00757EAE"/>
    <w:rsid w:val="00757F75"/>
    <w:rsid w:val="0076070C"/>
    <w:rsid w:val="00761A40"/>
    <w:rsid w:val="00761B0A"/>
    <w:rsid w:val="00761B0F"/>
    <w:rsid w:val="00761D84"/>
    <w:rsid w:val="00761EA7"/>
    <w:rsid w:val="00761F15"/>
    <w:rsid w:val="00763473"/>
    <w:rsid w:val="00763C68"/>
    <w:rsid w:val="007640C4"/>
    <w:rsid w:val="007649AB"/>
    <w:rsid w:val="00765388"/>
    <w:rsid w:val="00765596"/>
    <w:rsid w:val="007658E9"/>
    <w:rsid w:val="0076640B"/>
    <w:rsid w:val="0076742C"/>
    <w:rsid w:val="00767F03"/>
    <w:rsid w:val="007714C8"/>
    <w:rsid w:val="00772EED"/>
    <w:rsid w:val="007736BE"/>
    <w:rsid w:val="0077445C"/>
    <w:rsid w:val="00774475"/>
    <w:rsid w:val="007747AB"/>
    <w:rsid w:val="00774A75"/>
    <w:rsid w:val="0077590E"/>
    <w:rsid w:val="00775BED"/>
    <w:rsid w:val="00775BF1"/>
    <w:rsid w:val="007763CC"/>
    <w:rsid w:val="007767CF"/>
    <w:rsid w:val="00776F85"/>
    <w:rsid w:val="00777ADC"/>
    <w:rsid w:val="00780159"/>
    <w:rsid w:val="007805F6"/>
    <w:rsid w:val="00780AE2"/>
    <w:rsid w:val="00780FAC"/>
    <w:rsid w:val="00781046"/>
    <w:rsid w:val="00781340"/>
    <w:rsid w:val="00781597"/>
    <w:rsid w:val="00781CF5"/>
    <w:rsid w:val="007825AC"/>
    <w:rsid w:val="007829AC"/>
    <w:rsid w:val="00783C98"/>
    <w:rsid w:val="00784269"/>
    <w:rsid w:val="00787380"/>
    <w:rsid w:val="007874F8"/>
    <w:rsid w:val="00790546"/>
    <w:rsid w:val="00790872"/>
    <w:rsid w:val="007925E3"/>
    <w:rsid w:val="00793378"/>
    <w:rsid w:val="00793B64"/>
    <w:rsid w:val="00793FCE"/>
    <w:rsid w:val="007948DB"/>
    <w:rsid w:val="00794EDD"/>
    <w:rsid w:val="0079595E"/>
    <w:rsid w:val="0079621A"/>
    <w:rsid w:val="00796416"/>
    <w:rsid w:val="00796890"/>
    <w:rsid w:val="00796A56"/>
    <w:rsid w:val="00796ED5"/>
    <w:rsid w:val="00797AF8"/>
    <w:rsid w:val="007A058F"/>
    <w:rsid w:val="007A11EF"/>
    <w:rsid w:val="007A1414"/>
    <w:rsid w:val="007A1BD9"/>
    <w:rsid w:val="007A2680"/>
    <w:rsid w:val="007A2F0B"/>
    <w:rsid w:val="007A34D9"/>
    <w:rsid w:val="007A394B"/>
    <w:rsid w:val="007A3F44"/>
    <w:rsid w:val="007A3F66"/>
    <w:rsid w:val="007A424D"/>
    <w:rsid w:val="007A4961"/>
    <w:rsid w:val="007A4B5F"/>
    <w:rsid w:val="007A4D8D"/>
    <w:rsid w:val="007A5CFD"/>
    <w:rsid w:val="007A6031"/>
    <w:rsid w:val="007A6AB2"/>
    <w:rsid w:val="007A6E7B"/>
    <w:rsid w:val="007A6ED1"/>
    <w:rsid w:val="007A7769"/>
    <w:rsid w:val="007A7DB5"/>
    <w:rsid w:val="007B0862"/>
    <w:rsid w:val="007B1937"/>
    <w:rsid w:val="007B245D"/>
    <w:rsid w:val="007B2788"/>
    <w:rsid w:val="007B2DF5"/>
    <w:rsid w:val="007B61F8"/>
    <w:rsid w:val="007B6DAD"/>
    <w:rsid w:val="007B70A8"/>
    <w:rsid w:val="007B7837"/>
    <w:rsid w:val="007B7DD0"/>
    <w:rsid w:val="007C0030"/>
    <w:rsid w:val="007C3651"/>
    <w:rsid w:val="007C36B0"/>
    <w:rsid w:val="007C3A76"/>
    <w:rsid w:val="007C57C8"/>
    <w:rsid w:val="007C5BE5"/>
    <w:rsid w:val="007C65D4"/>
    <w:rsid w:val="007C7545"/>
    <w:rsid w:val="007D040A"/>
    <w:rsid w:val="007D0DF1"/>
    <w:rsid w:val="007D178C"/>
    <w:rsid w:val="007D1966"/>
    <w:rsid w:val="007D2BEA"/>
    <w:rsid w:val="007D3724"/>
    <w:rsid w:val="007D3952"/>
    <w:rsid w:val="007D4199"/>
    <w:rsid w:val="007D42F7"/>
    <w:rsid w:val="007D4CCD"/>
    <w:rsid w:val="007D5439"/>
    <w:rsid w:val="007D612D"/>
    <w:rsid w:val="007E031A"/>
    <w:rsid w:val="007E17C3"/>
    <w:rsid w:val="007E5CED"/>
    <w:rsid w:val="007E68A5"/>
    <w:rsid w:val="007F10BA"/>
    <w:rsid w:val="007F1356"/>
    <w:rsid w:val="007F1630"/>
    <w:rsid w:val="007F1A01"/>
    <w:rsid w:val="007F273D"/>
    <w:rsid w:val="007F2AF5"/>
    <w:rsid w:val="007F2FDC"/>
    <w:rsid w:val="007F3792"/>
    <w:rsid w:val="007F3FDB"/>
    <w:rsid w:val="007F480E"/>
    <w:rsid w:val="007F4FD7"/>
    <w:rsid w:val="007F4FDE"/>
    <w:rsid w:val="00800056"/>
    <w:rsid w:val="00800BDE"/>
    <w:rsid w:val="008020D1"/>
    <w:rsid w:val="00802474"/>
    <w:rsid w:val="00802A8E"/>
    <w:rsid w:val="00802C8A"/>
    <w:rsid w:val="00802DBC"/>
    <w:rsid w:val="008048F2"/>
    <w:rsid w:val="00804D37"/>
    <w:rsid w:val="0080600D"/>
    <w:rsid w:val="0080608D"/>
    <w:rsid w:val="00806B2B"/>
    <w:rsid w:val="0080783C"/>
    <w:rsid w:val="008103EF"/>
    <w:rsid w:val="00811975"/>
    <w:rsid w:val="00811D23"/>
    <w:rsid w:val="00812CDF"/>
    <w:rsid w:val="00813536"/>
    <w:rsid w:val="00813B47"/>
    <w:rsid w:val="00813FA7"/>
    <w:rsid w:val="008144E1"/>
    <w:rsid w:val="0081552F"/>
    <w:rsid w:val="0081561B"/>
    <w:rsid w:val="008160AF"/>
    <w:rsid w:val="008164E4"/>
    <w:rsid w:val="00816B42"/>
    <w:rsid w:val="00816E4E"/>
    <w:rsid w:val="00817394"/>
    <w:rsid w:val="008173E8"/>
    <w:rsid w:val="0081740A"/>
    <w:rsid w:val="0081740E"/>
    <w:rsid w:val="00817781"/>
    <w:rsid w:val="0081789C"/>
    <w:rsid w:val="008179EF"/>
    <w:rsid w:val="00817D33"/>
    <w:rsid w:val="008213D0"/>
    <w:rsid w:val="00821ECD"/>
    <w:rsid w:val="00822059"/>
    <w:rsid w:val="0082241F"/>
    <w:rsid w:val="008226B0"/>
    <w:rsid w:val="00823CEA"/>
    <w:rsid w:val="008242A3"/>
    <w:rsid w:val="0082500D"/>
    <w:rsid w:val="0082562C"/>
    <w:rsid w:val="008258AA"/>
    <w:rsid w:val="00826289"/>
    <w:rsid w:val="008268C0"/>
    <w:rsid w:val="00827EE5"/>
    <w:rsid w:val="00830BB1"/>
    <w:rsid w:val="00830C04"/>
    <w:rsid w:val="00830C55"/>
    <w:rsid w:val="0083273F"/>
    <w:rsid w:val="008329E1"/>
    <w:rsid w:val="00832BE2"/>
    <w:rsid w:val="008337CF"/>
    <w:rsid w:val="00834BC2"/>
    <w:rsid w:val="00834C8C"/>
    <w:rsid w:val="00834FC7"/>
    <w:rsid w:val="008358BF"/>
    <w:rsid w:val="00835A3A"/>
    <w:rsid w:val="00835AAA"/>
    <w:rsid w:val="008360F9"/>
    <w:rsid w:val="00836C57"/>
    <w:rsid w:val="008372F9"/>
    <w:rsid w:val="008375F4"/>
    <w:rsid w:val="00837BE1"/>
    <w:rsid w:val="00837DAB"/>
    <w:rsid w:val="00840941"/>
    <w:rsid w:val="00840BC1"/>
    <w:rsid w:val="00840D39"/>
    <w:rsid w:val="00841D0F"/>
    <w:rsid w:val="0084233F"/>
    <w:rsid w:val="0084241D"/>
    <w:rsid w:val="00842DC4"/>
    <w:rsid w:val="0084333B"/>
    <w:rsid w:val="00843414"/>
    <w:rsid w:val="00844A6A"/>
    <w:rsid w:val="008451A0"/>
    <w:rsid w:val="00846EEC"/>
    <w:rsid w:val="008478AD"/>
    <w:rsid w:val="00847DCE"/>
    <w:rsid w:val="00847E6B"/>
    <w:rsid w:val="00852155"/>
    <w:rsid w:val="00852E16"/>
    <w:rsid w:val="008539D9"/>
    <w:rsid w:val="00854033"/>
    <w:rsid w:val="008540B8"/>
    <w:rsid w:val="0085451A"/>
    <w:rsid w:val="00854694"/>
    <w:rsid w:val="008552B7"/>
    <w:rsid w:val="00855486"/>
    <w:rsid w:val="00855D97"/>
    <w:rsid w:val="0085615A"/>
    <w:rsid w:val="00856D19"/>
    <w:rsid w:val="008574F0"/>
    <w:rsid w:val="00857B4E"/>
    <w:rsid w:val="00860334"/>
    <w:rsid w:val="00860A66"/>
    <w:rsid w:val="00860E2E"/>
    <w:rsid w:val="0086166E"/>
    <w:rsid w:val="00862410"/>
    <w:rsid w:val="00862935"/>
    <w:rsid w:val="00862D53"/>
    <w:rsid w:val="008631C1"/>
    <w:rsid w:val="00863399"/>
    <w:rsid w:val="008639AF"/>
    <w:rsid w:val="00863D8C"/>
    <w:rsid w:val="0086470F"/>
    <w:rsid w:val="00864FF9"/>
    <w:rsid w:val="008650F3"/>
    <w:rsid w:val="008657A5"/>
    <w:rsid w:val="00866E46"/>
    <w:rsid w:val="00867CC3"/>
    <w:rsid w:val="00870844"/>
    <w:rsid w:val="0087103D"/>
    <w:rsid w:val="00871287"/>
    <w:rsid w:val="0087180A"/>
    <w:rsid w:val="00872333"/>
    <w:rsid w:val="00872842"/>
    <w:rsid w:val="00872984"/>
    <w:rsid w:val="00872A3A"/>
    <w:rsid w:val="008732C3"/>
    <w:rsid w:val="00873D83"/>
    <w:rsid w:val="00874DA1"/>
    <w:rsid w:val="008754F3"/>
    <w:rsid w:val="00875D5B"/>
    <w:rsid w:val="0087619F"/>
    <w:rsid w:val="0087623D"/>
    <w:rsid w:val="0087640B"/>
    <w:rsid w:val="00877B9E"/>
    <w:rsid w:val="00880219"/>
    <w:rsid w:val="00880473"/>
    <w:rsid w:val="00880CBB"/>
    <w:rsid w:val="00881A48"/>
    <w:rsid w:val="008825C5"/>
    <w:rsid w:val="0088288C"/>
    <w:rsid w:val="00882E32"/>
    <w:rsid w:val="008831A3"/>
    <w:rsid w:val="00883747"/>
    <w:rsid w:val="008840EA"/>
    <w:rsid w:val="0088437F"/>
    <w:rsid w:val="00884455"/>
    <w:rsid w:val="00884D97"/>
    <w:rsid w:val="0088521B"/>
    <w:rsid w:val="00885A79"/>
    <w:rsid w:val="00885B26"/>
    <w:rsid w:val="008869C4"/>
    <w:rsid w:val="00887A73"/>
    <w:rsid w:val="00887C40"/>
    <w:rsid w:val="0089081A"/>
    <w:rsid w:val="00890E2F"/>
    <w:rsid w:val="00891016"/>
    <w:rsid w:val="00891F37"/>
    <w:rsid w:val="008922F4"/>
    <w:rsid w:val="0089768B"/>
    <w:rsid w:val="00897961"/>
    <w:rsid w:val="008A0BBC"/>
    <w:rsid w:val="008A0C6E"/>
    <w:rsid w:val="008A132E"/>
    <w:rsid w:val="008A1628"/>
    <w:rsid w:val="008A1C7C"/>
    <w:rsid w:val="008A24D4"/>
    <w:rsid w:val="008A4275"/>
    <w:rsid w:val="008A488A"/>
    <w:rsid w:val="008A4B7B"/>
    <w:rsid w:val="008A4ECB"/>
    <w:rsid w:val="008A5052"/>
    <w:rsid w:val="008A5E09"/>
    <w:rsid w:val="008A5FD5"/>
    <w:rsid w:val="008A69B6"/>
    <w:rsid w:val="008A6D1C"/>
    <w:rsid w:val="008A70F0"/>
    <w:rsid w:val="008A7442"/>
    <w:rsid w:val="008A7EF3"/>
    <w:rsid w:val="008B0C47"/>
    <w:rsid w:val="008B1039"/>
    <w:rsid w:val="008B106C"/>
    <w:rsid w:val="008B11C1"/>
    <w:rsid w:val="008B22E3"/>
    <w:rsid w:val="008B24C2"/>
    <w:rsid w:val="008B352C"/>
    <w:rsid w:val="008B3ADE"/>
    <w:rsid w:val="008B3DDF"/>
    <w:rsid w:val="008B41B3"/>
    <w:rsid w:val="008B43D9"/>
    <w:rsid w:val="008B4576"/>
    <w:rsid w:val="008B514C"/>
    <w:rsid w:val="008B516C"/>
    <w:rsid w:val="008B533D"/>
    <w:rsid w:val="008B65F3"/>
    <w:rsid w:val="008B66EB"/>
    <w:rsid w:val="008B6D68"/>
    <w:rsid w:val="008B7146"/>
    <w:rsid w:val="008B78A8"/>
    <w:rsid w:val="008B7F14"/>
    <w:rsid w:val="008C10ED"/>
    <w:rsid w:val="008C1CE1"/>
    <w:rsid w:val="008C2C43"/>
    <w:rsid w:val="008C380F"/>
    <w:rsid w:val="008C5132"/>
    <w:rsid w:val="008C54B9"/>
    <w:rsid w:val="008C589F"/>
    <w:rsid w:val="008C59B4"/>
    <w:rsid w:val="008C63E3"/>
    <w:rsid w:val="008C65A5"/>
    <w:rsid w:val="008C690C"/>
    <w:rsid w:val="008C7432"/>
    <w:rsid w:val="008D0611"/>
    <w:rsid w:val="008D080E"/>
    <w:rsid w:val="008D0C8A"/>
    <w:rsid w:val="008D1BA9"/>
    <w:rsid w:val="008D2942"/>
    <w:rsid w:val="008D2B09"/>
    <w:rsid w:val="008D2B32"/>
    <w:rsid w:val="008D2C00"/>
    <w:rsid w:val="008D353F"/>
    <w:rsid w:val="008D3573"/>
    <w:rsid w:val="008D4081"/>
    <w:rsid w:val="008D727D"/>
    <w:rsid w:val="008E04B4"/>
    <w:rsid w:val="008E0790"/>
    <w:rsid w:val="008E10C7"/>
    <w:rsid w:val="008E119F"/>
    <w:rsid w:val="008E365E"/>
    <w:rsid w:val="008E4FEF"/>
    <w:rsid w:val="008E739B"/>
    <w:rsid w:val="008F049D"/>
    <w:rsid w:val="008F0FB6"/>
    <w:rsid w:val="008F11AC"/>
    <w:rsid w:val="008F1D5F"/>
    <w:rsid w:val="008F25CD"/>
    <w:rsid w:val="008F2785"/>
    <w:rsid w:val="008F28E2"/>
    <w:rsid w:val="008F31AB"/>
    <w:rsid w:val="008F3DB8"/>
    <w:rsid w:val="008F42A8"/>
    <w:rsid w:val="008F4782"/>
    <w:rsid w:val="008F487E"/>
    <w:rsid w:val="008F665A"/>
    <w:rsid w:val="008F6C64"/>
    <w:rsid w:val="008F6CE5"/>
    <w:rsid w:val="008F6D05"/>
    <w:rsid w:val="008F6E18"/>
    <w:rsid w:val="008F754F"/>
    <w:rsid w:val="008F7901"/>
    <w:rsid w:val="008F7BFE"/>
    <w:rsid w:val="008F7E0C"/>
    <w:rsid w:val="00900A02"/>
    <w:rsid w:val="00901406"/>
    <w:rsid w:val="00901A45"/>
    <w:rsid w:val="00902965"/>
    <w:rsid w:val="009032A5"/>
    <w:rsid w:val="00903CCF"/>
    <w:rsid w:val="009044A2"/>
    <w:rsid w:val="00904AF4"/>
    <w:rsid w:val="00906043"/>
    <w:rsid w:val="009067D5"/>
    <w:rsid w:val="00906A68"/>
    <w:rsid w:val="00907194"/>
    <w:rsid w:val="00907F66"/>
    <w:rsid w:val="00910048"/>
    <w:rsid w:val="0091135B"/>
    <w:rsid w:val="00911E4B"/>
    <w:rsid w:val="0091326E"/>
    <w:rsid w:val="0091326F"/>
    <w:rsid w:val="00913596"/>
    <w:rsid w:val="0091364C"/>
    <w:rsid w:val="00913728"/>
    <w:rsid w:val="009138B8"/>
    <w:rsid w:val="00913B4B"/>
    <w:rsid w:val="00914490"/>
    <w:rsid w:val="00914CA9"/>
    <w:rsid w:val="00914D29"/>
    <w:rsid w:val="00915042"/>
    <w:rsid w:val="009150CB"/>
    <w:rsid w:val="00915FA4"/>
    <w:rsid w:val="00916B57"/>
    <w:rsid w:val="00916EA8"/>
    <w:rsid w:val="00917E48"/>
    <w:rsid w:val="009204F5"/>
    <w:rsid w:val="00920510"/>
    <w:rsid w:val="009210B9"/>
    <w:rsid w:val="00921374"/>
    <w:rsid w:val="009213F4"/>
    <w:rsid w:val="009222A9"/>
    <w:rsid w:val="00922E0C"/>
    <w:rsid w:val="009230C9"/>
    <w:rsid w:val="00923B20"/>
    <w:rsid w:val="00923BB6"/>
    <w:rsid w:val="00924B65"/>
    <w:rsid w:val="00924CD0"/>
    <w:rsid w:val="00925740"/>
    <w:rsid w:val="0092589F"/>
    <w:rsid w:val="009258A3"/>
    <w:rsid w:val="00925F7E"/>
    <w:rsid w:val="00926200"/>
    <w:rsid w:val="009264F6"/>
    <w:rsid w:val="00926A03"/>
    <w:rsid w:val="00926B25"/>
    <w:rsid w:val="00926BDC"/>
    <w:rsid w:val="00927017"/>
    <w:rsid w:val="009300DB"/>
    <w:rsid w:val="00930184"/>
    <w:rsid w:val="00930A49"/>
    <w:rsid w:val="00930ABC"/>
    <w:rsid w:val="00931675"/>
    <w:rsid w:val="0093222C"/>
    <w:rsid w:val="0093270B"/>
    <w:rsid w:val="00932AE3"/>
    <w:rsid w:val="00932AEB"/>
    <w:rsid w:val="00932D66"/>
    <w:rsid w:val="00933188"/>
    <w:rsid w:val="00934083"/>
    <w:rsid w:val="00934124"/>
    <w:rsid w:val="00934BC3"/>
    <w:rsid w:val="00934E3F"/>
    <w:rsid w:val="009362AC"/>
    <w:rsid w:val="00936832"/>
    <w:rsid w:val="0093715A"/>
    <w:rsid w:val="00940096"/>
    <w:rsid w:val="009402B2"/>
    <w:rsid w:val="009402EB"/>
    <w:rsid w:val="0094041A"/>
    <w:rsid w:val="00940435"/>
    <w:rsid w:val="00940A2F"/>
    <w:rsid w:val="00941209"/>
    <w:rsid w:val="009415AD"/>
    <w:rsid w:val="00941A46"/>
    <w:rsid w:val="00941CC9"/>
    <w:rsid w:val="009420F9"/>
    <w:rsid w:val="00942719"/>
    <w:rsid w:val="00942C01"/>
    <w:rsid w:val="00942C24"/>
    <w:rsid w:val="009432E1"/>
    <w:rsid w:val="009436EE"/>
    <w:rsid w:val="00943DE5"/>
    <w:rsid w:val="00943F51"/>
    <w:rsid w:val="009446E8"/>
    <w:rsid w:val="00944ED6"/>
    <w:rsid w:val="009451C2"/>
    <w:rsid w:val="00945259"/>
    <w:rsid w:val="00945269"/>
    <w:rsid w:val="0094542A"/>
    <w:rsid w:val="00945D06"/>
    <w:rsid w:val="009461BC"/>
    <w:rsid w:val="009471E8"/>
    <w:rsid w:val="0094728B"/>
    <w:rsid w:val="00947C7D"/>
    <w:rsid w:val="0095081C"/>
    <w:rsid w:val="00951310"/>
    <w:rsid w:val="00951550"/>
    <w:rsid w:val="00951CE9"/>
    <w:rsid w:val="009525B5"/>
    <w:rsid w:val="009528CB"/>
    <w:rsid w:val="00953EEE"/>
    <w:rsid w:val="009542D7"/>
    <w:rsid w:val="00954387"/>
    <w:rsid w:val="009545EB"/>
    <w:rsid w:val="0095559A"/>
    <w:rsid w:val="009568A1"/>
    <w:rsid w:val="00957F0E"/>
    <w:rsid w:val="00960487"/>
    <w:rsid w:val="00960568"/>
    <w:rsid w:val="00960BF0"/>
    <w:rsid w:val="00960CA6"/>
    <w:rsid w:val="00960F85"/>
    <w:rsid w:val="0096236E"/>
    <w:rsid w:val="009629ED"/>
    <w:rsid w:val="00962A16"/>
    <w:rsid w:val="00962C5B"/>
    <w:rsid w:val="00963856"/>
    <w:rsid w:val="0096440F"/>
    <w:rsid w:val="00964439"/>
    <w:rsid w:val="00965408"/>
    <w:rsid w:val="009654D3"/>
    <w:rsid w:val="0096555C"/>
    <w:rsid w:val="009655CC"/>
    <w:rsid w:val="0096601D"/>
    <w:rsid w:val="00966A15"/>
    <w:rsid w:val="00967746"/>
    <w:rsid w:val="009677B1"/>
    <w:rsid w:val="00967D5D"/>
    <w:rsid w:val="009703AA"/>
    <w:rsid w:val="0097114A"/>
    <w:rsid w:val="00971DB7"/>
    <w:rsid w:val="009721FF"/>
    <w:rsid w:val="00972256"/>
    <w:rsid w:val="009724E1"/>
    <w:rsid w:val="009726B7"/>
    <w:rsid w:val="00972C0D"/>
    <w:rsid w:val="00972DD2"/>
    <w:rsid w:val="009742FA"/>
    <w:rsid w:val="00974BC5"/>
    <w:rsid w:val="00974E60"/>
    <w:rsid w:val="0097516E"/>
    <w:rsid w:val="00975534"/>
    <w:rsid w:val="00975561"/>
    <w:rsid w:val="009755FF"/>
    <w:rsid w:val="00975CAA"/>
    <w:rsid w:val="00975E05"/>
    <w:rsid w:val="00975E8B"/>
    <w:rsid w:val="00975FFD"/>
    <w:rsid w:val="0097732B"/>
    <w:rsid w:val="0097736A"/>
    <w:rsid w:val="009807EA"/>
    <w:rsid w:val="00980880"/>
    <w:rsid w:val="0098102F"/>
    <w:rsid w:val="00981351"/>
    <w:rsid w:val="009817FE"/>
    <w:rsid w:val="009819BA"/>
    <w:rsid w:val="009822D6"/>
    <w:rsid w:val="00982E12"/>
    <w:rsid w:val="00982EE5"/>
    <w:rsid w:val="00982EE7"/>
    <w:rsid w:val="00983057"/>
    <w:rsid w:val="00983CA2"/>
    <w:rsid w:val="009845D0"/>
    <w:rsid w:val="009848F0"/>
    <w:rsid w:val="009850D6"/>
    <w:rsid w:val="00985822"/>
    <w:rsid w:val="00985C1F"/>
    <w:rsid w:val="00986908"/>
    <w:rsid w:val="00986D62"/>
    <w:rsid w:val="00987A8F"/>
    <w:rsid w:val="00987DD0"/>
    <w:rsid w:val="0099075F"/>
    <w:rsid w:val="00990970"/>
    <w:rsid w:val="0099111D"/>
    <w:rsid w:val="00991644"/>
    <w:rsid w:val="00992567"/>
    <w:rsid w:val="00992804"/>
    <w:rsid w:val="00992B6A"/>
    <w:rsid w:val="00993177"/>
    <w:rsid w:val="009937D6"/>
    <w:rsid w:val="00993C0D"/>
    <w:rsid w:val="00993E95"/>
    <w:rsid w:val="00994C6E"/>
    <w:rsid w:val="009959EA"/>
    <w:rsid w:val="00995D63"/>
    <w:rsid w:val="00996262"/>
    <w:rsid w:val="009966FB"/>
    <w:rsid w:val="00996F42"/>
    <w:rsid w:val="009970F3"/>
    <w:rsid w:val="0099728A"/>
    <w:rsid w:val="009979A9"/>
    <w:rsid w:val="00997BE1"/>
    <w:rsid w:val="00997E78"/>
    <w:rsid w:val="00997E9E"/>
    <w:rsid w:val="00997ECB"/>
    <w:rsid w:val="009A0D16"/>
    <w:rsid w:val="009A0E5F"/>
    <w:rsid w:val="009A1252"/>
    <w:rsid w:val="009A149D"/>
    <w:rsid w:val="009A1548"/>
    <w:rsid w:val="009A1FD4"/>
    <w:rsid w:val="009A21EC"/>
    <w:rsid w:val="009A3A8D"/>
    <w:rsid w:val="009A42EB"/>
    <w:rsid w:val="009A4478"/>
    <w:rsid w:val="009A4C7D"/>
    <w:rsid w:val="009A5E33"/>
    <w:rsid w:val="009A5E6E"/>
    <w:rsid w:val="009A6679"/>
    <w:rsid w:val="009A7180"/>
    <w:rsid w:val="009B062B"/>
    <w:rsid w:val="009B0D66"/>
    <w:rsid w:val="009B0ED6"/>
    <w:rsid w:val="009B130D"/>
    <w:rsid w:val="009B2754"/>
    <w:rsid w:val="009B2C21"/>
    <w:rsid w:val="009B2FEA"/>
    <w:rsid w:val="009B3393"/>
    <w:rsid w:val="009B37DF"/>
    <w:rsid w:val="009B3FC4"/>
    <w:rsid w:val="009B4415"/>
    <w:rsid w:val="009B4BDE"/>
    <w:rsid w:val="009B531D"/>
    <w:rsid w:val="009B625D"/>
    <w:rsid w:val="009B6B5E"/>
    <w:rsid w:val="009B6E72"/>
    <w:rsid w:val="009B6F2F"/>
    <w:rsid w:val="009B6F5E"/>
    <w:rsid w:val="009B71FC"/>
    <w:rsid w:val="009B7435"/>
    <w:rsid w:val="009B754F"/>
    <w:rsid w:val="009B7ECB"/>
    <w:rsid w:val="009C033A"/>
    <w:rsid w:val="009C0529"/>
    <w:rsid w:val="009C149F"/>
    <w:rsid w:val="009C1900"/>
    <w:rsid w:val="009C2061"/>
    <w:rsid w:val="009C2ECE"/>
    <w:rsid w:val="009C4725"/>
    <w:rsid w:val="009C578E"/>
    <w:rsid w:val="009C6281"/>
    <w:rsid w:val="009C62CE"/>
    <w:rsid w:val="009C6A23"/>
    <w:rsid w:val="009C79F5"/>
    <w:rsid w:val="009C7FEB"/>
    <w:rsid w:val="009D0E00"/>
    <w:rsid w:val="009D0FCF"/>
    <w:rsid w:val="009D2E12"/>
    <w:rsid w:val="009D2E40"/>
    <w:rsid w:val="009D2F2C"/>
    <w:rsid w:val="009D2F9E"/>
    <w:rsid w:val="009D300F"/>
    <w:rsid w:val="009D361D"/>
    <w:rsid w:val="009D36BF"/>
    <w:rsid w:val="009D370D"/>
    <w:rsid w:val="009D43E4"/>
    <w:rsid w:val="009D46A0"/>
    <w:rsid w:val="009D48C8"/>
    <w:rsid w:val="009D559B"/>
    <w:rsid w:val="009D57B8"/>
    <w:rsid w:val="009D5ADE"/>
    <w:rsid w:val="009D5BB5"/>
    <w:rsid w:val="009D5C8C"/>
    <w:rsid w:val="009D70A4"/>
    <w:rsid w:val="009D773C"/>
    <w:rsid w:val="009D7970"/>
    <w:rsid w:val="009D7F71"/>
    <w:rsid w:val="009E0315"/>
    <w:rsid w:val="009E0519"/>
    <w:rsid w:val="009E07EC"/>
    <w:rsid w:val="009E0C15"/>
    <w:rsid w:val="009E0C1F"/>
    <w:rsid w:val="009E1EF7"/>
    <w:rsid w:val="009E20C9"/>
    <w:rsid w:val="009E2682"/>
    <w:rsid w:val="009E2AEE"/>
    <w:rsid w:val="009E3286"/>
    <w:rsid w:val="009E32C2"/>
    <w:rsid w:val="009E470D"/>
    <w:rsid w:val="009E4AB7"/>
    <w:rsid w:val="009E4B63"/>
    <w:rsid w:val="009E4EC8"/>
    <w:rsid w:val="009E4F69"/>
    <w:rsid w:val="009E5066"/>
    <w:rsid w:val="009E5FAA"/>
    <w:rsid w:val="009E6518"/>
    <w:rsid w:val="009E6E65"/>
    <w:rsid w:val="009E72A6"/>
    <w:rsid w:val="009F00E1"/>
    <w:rsid w:val="009F0576"/>
    <w:rsid w:val="009F095E"/>
    <w:rsid w:val="009F0E33"/>
    <w:rsid w:val="009F206B"/>
    <w:rsid w:val="009F209A"/>
    <w:rsid w:val="009F266E"/>
    <w:rsid w:val="009F2E80"/>
    <w:rsid w:val="009F30FA"/>
    <w:rsid w:val="009F31D9"/>
    <w:rsid w:val="009F3902"/>
    <w:rsid w:val="009F3CA8"/>
    <w:rsid w:val="009F52AE"/>
    <w:rsid w:val="009F531D"/>
    <w:rsid w:val="009F5492"/>
    <w:rsid w:val="009F6186"/>
    <w:rsid w:val="009F79C2"/>
    <w:rsid w:val="00A00023"/>
    <w:rsid w:val="00A00ADF"/>
    <w:rsid w:val="00A00D02"/>
    <w:rsid w:val="00A00EBE"/>
    <w:rsid w:val="00A016EE"/>
    <w:rsid w:val="00A01D9C"/>
    <w:rsid w:val="00A01FA3"/>
    <w:rsid w:val="00A02C10"/>
    <w:rsid w:val="00A02F2E"/>
    <w:rsid w:val="00A032E1"/>
    <w:rsid w:val="00A03376"/>
    <w:rsid w:val="00A0428A"/>
    <w:rsid w:val="00A0446C"/>
    <w:rsid w:val="00A047A9"/>
    <w:rsid w:val="00A05276"/>
    <w:rsid w:val="00A053DE"/>
    <w:rsid w:val="00A0542F"/>
    <w:rsid w:val="00A063A5"/>
    <w:rsid w:val="00A06B00"/>
    <w:rsid w:val="00A06DFE"/>
    <w:rsid w:val="00A1077B"/>
    <w:rsid w:val="00A10D79"/>
    <w:rsid w:val="00A10E66"/>
    <w:rsid w:val="00A11412"/>
    <w:rsid w:val="00A11B3C"/>
    <w:rsid w:val="00A120FD"/>
    <w:rsid w:val="00A1221F"/>
    <w:rsid w:val="00A128DD"/>
    <w:rsid w:val="00A12914"/>
    <w:rsid w:val="00A12A36"/>
    <w:rsid w:val="00A12F52"/>
    <w:rsid w:val="00A13487"/>
    <w:rsid w:val="00A135F9"/>
    <w:rsid w:val="00A13F38"/>
    <w:rsid w:val="00A149DF"/>
    <w:rsid w:val="00A149ED"/>
    <w:rsid w:val="00A14E90"/>
    <w:rsid w:val="00A1597A"/>
    <w:rsid w:val="00A1621D"/>
    <w:rsid w:val="00A16A21"/>
    <w:rsid w:val="00A1789E"/>
    <w:rsid w:val="00A17AD3"/>
    <w:rsid w:val="00A17D94"/>
    <w:rsid w:val="00A2056A"/>
    <w:rsid w:val="00A21090"/>
    <w:rsid w:val="00A210C6"/>
    <w:rsid w:val="00A210D7"/>
    <w:rsid w:val="00A21257"/>
    <w:rsid w:val="00A229D4"/>
    <w:rsid w:val="00A22F40"/>
    <w:rsid w:val="00A23294"/>
    <w:rsid w:val="00A2354D"/>
    <w:rsid w:val="00A239CC"/>
    <w:rsid w:val="00A242AB"/>
    <w:rsid w:val="00A24EE4"/>
    <w:rsid w:val="00A25057"/>
    <w:rsid w:val="00A257AD"/>
    <w:rsid w:val="00A25CE1"/>
    <w:rsid w:val="00A25F3F"/>
    <w:rsid w:val="00A27D4D"/>
    <w:rsid w:val="00A27EDD"/>
    <w:rsid w:val="00A3005F"/>
    <w:rsid w:val="00A302D6"/>
    <w:rsid w:val="00A305E6"/>
    <w:rsid w:val="00A30C6C"/>
    <w:rsid w:val="00A31747"/>
    <w:rsid w:val="00A33290"/>
    <w:rsid w:val="00A33383"/>
    <w:rsid w:val="00A33B40"/>
    <w:rsid w:val="00A342D0"/>
    <w:rsid w:val="00A348F3"/>
    <w:rsid w:val="00A34A91"/>
    <w:rsid w:val="00A3560B"/>
    <w:rsid w:val="00A35C97"/>
    <w:rsid w:val="00A36B82"/>
    <w:rsid w:val="00A36D36"/>
    <w:rsid w:val="00A37265"/>
    <w:rsid w:val="00A40847"/>
    <w:rsid w:val="00A40C17"/>
    <w:rsid w:val="00A40CF8"/>
    <w:rsid w:val="00A440C1"/>
    <w:rsid w:val="00A44E1B"/>
    <w:rsid w:val="00A45A0E"/>
    <w:rsid w:val="00A45F9F"/>
    <w:rsid w:val="00A46D73"/>
    <w:rsid w:val="00A47178"/>
    <w:rsid w:val="00A47E47"/>
    <w:rsid w:val="00A47F51"/>
    <w:rsid w:val="00A51F9B"/>
    <w:rsid w:val="00A52B6E"/>
    <w:rsid w:val="00A5304C"/>
    <w:rsid w:val="00A531C5"/>
    <w:rsid w:val="00A53409"/>
    <w:rsid w:val="00A54010"/>
    <w:rsid w:val="00A5409E"/>
    <w:rsid w:val="00A544F6"/>
    <w:rsid w:val="00A54796"/>
    <w:rsid w:val="00A56E8E"/>
    <w:rsid w:val="00A576B4"/>
    <w:rsid w:val="00A576FA"/>
    <w:rsid w:val="00A57743"/>
    <w:rsid w:val="00A60040"/>
    <w:rsid w:val="00A6014A"/>
    <w:rsid w:val="00A60A34"/>
    <w:rsid w:val="00A60D11"/>
    <w:rsid w:val="00A60FEC"/>
    <w:rsid w:val="00A61106"/>
    <w:rsid w:val="00A616B9"/>
    <w:rsid w:val="00A61B52"/>
    <w:rsid w:val="00A62078"/>
    <w:rsid w:val="00A62629"/>
    <w:rsid w:val="00A62674"/>
    <w:rsid w:val="00A627BA"/>
    <w:rsid w:val="00A62E15"/>
    <w:rsid w:val="00A62F4D"/>
    <w:rsid w:val="00A63152"/>
    <w:rsid w:val="00A6327D"/>
    <w:rsid w:val="00A6431A"/>
    <w:rsid w:val="00A64587"/>
    <w:rsid w:val="00A646D6"/>
    <w:rsid w:val="00A65BEB"/>
    <w:rsid w:val="00A65D70"/>
    <w:rsid w:val="00A66347"/>
    <w:rsid w:val="00A66C30"/>
    <w:rsid w:val="00A66F4E"/>
    <w:rsid w:val="00A6743D"/>
    <w:rsid w:val="00A6790D"/>
    <w:rsid w:val="00A705D2"/>
    <w:rsid w:val="00A70B3A"/>
    <w:rsid w:val="00A70C8B"/>
    <w:rsid w:val="00A711E1"/>
    <w:rsid w:val="00A71B9A"/>
    <w:rsid w:val="00A72185"/>
    <w:rsid w:val="00A7375B"/>
    <w:rsid w:val="00A738C4"/>
    <w:rsid w:val="00A73E6B"/>
    <w:rsid w:val="00A741E9"/>
    <w:rsid w:val="00A74D6A"/>
    <w:rsid w:val="00A752F7"/>
    <w:rsid w:val="00A76A1A"/>
    <w:rsid w:val="00A77BD6"/>
    <w:rsid w:val="00A809D0"/>
    <w:rsid w:val="00A81616"/>
    <w:rsid w:val="00A824DA"/>
    <w:rsid w:val="00A827AB"/>
    <w:rsid w:val="00A82D2F"/>
    <w:rsid w:val="00A839EE"/>
    <w:rsid w:val="00A83BF3"/>
    <w:rsid w:val="00A85137"/>
    <w:rsid w:val="00A8517A"/>
    <w:rsid w:val="00A8519F"/>
    <w:rsid w:val="00A85D0B"/>
    <w:rsid w:val="00A87E59"/>
    <w:rsid w:val="00A87ED0"/>
    <w:rsid w:val="00A87FC3"/>
    <w:rsid w:val="00A905ED"/>
    <w:rsid w:val="00A9073E"/>
    <w:rsid w:val="00A9074D"/>
    <w:rsid w:val="00A91290"/>
    <w:rsid w:val="00A9175D"/>
    <w:rsid w:val="00A91B27"/>
    <w:rsid w:val="00A92261"/>
    <w:rsid w:val="00A93DE2"/>
    <w:rsid w:val="00A942A8"/>
    <w:rsid w:val="00A94393"/>
    <w:rsid w:val="00A9482C"/>
    <w:rsid w:val="00A94897"/>
    <w:rsid w:val="00A949BB"/>
    <w:rsid w:val="00A95697"/>
    <w:rsid w:val="00A9643E"/>
    <w:rsid w:val="00A9695D"/>
    <w:rsid w:val="00A969B7"/>
    <w:rsid w:val="00A96EB6"/>
    <w:rsid w:val="00A97793"/>
    <w:rsid w:val="00A97B3A"/>
    <w:rsid w:val="00AA05E0"/>
    <w:rsid w:val="00AA0A44"/>
    <w:rsid w:val="00AA0CEC"/>
    <w:rsid w:val="00AA0F28"/>
    <w:rsid w:val="00AA0FE3"/>
    <w:rsid w:val="00AA1682"/>
    <w:rsid w:val="00AA25CF"/>
    <w:rsid w:val="00AA406F"/>
    <w:rsid w:val="00AA57EA"/>
    <w:rsid w:val="00AA5BAA"/>
    <w:rsid w:val="00AA7C80"/>
    <w:rsid w:val="00AB0EC3"/>
    <w:rsid w:val="00AB13CD"/>
    <w:rsid w:val="00AB166B"/>
    <w:rsid w:val="00AB167E"/>
    <w:rsid w:val="00AB232C"/>
    <w:rsid w:val="00AB338E"/>
    <w:rsid w:val="00AB3D2D"/>
    <w:rsid w:val="00AB4989"/>
    <w:rsid w:val="00AB4A68"/>
    <w:rsid w:val="00AB4F07"/>
    <w:rsid w:val="00AB57AF"/>
    <w:rsid w:val="00AB658C"/>
    <w:rsid w:val="00AB65E2"/>
    <w:rsid w:val="00AB7220"/>
    <w:rsid w:val="00AB7A38"/>
    <w:rsid w:val="00AC01D4"/>
    <w:rsid w:val="00AC04C6"/>
    <w:rsid w:val="00AC0502"/>
    <w:rsid w:val="00AC100C"/>
    <w:rsid w:val="00AC11FF"/>
    <w:rsid w:val="00AC1813"/>
    <w:rsid w:val="00AC362A"/>
    <w:rsid w:val="00AC4431"/>
    <w:rsid w:val="00AC4FB3"/>
    <w:rsid w:val="00AC61A7"/>
    <w:rsid w:val="00AC6616"/>
    <w:rsid w:val="00AC680F"/>
    <w:rsid w:val="00AC6F06"/>
    <w:rsid w:val="00AD0025"/>
    <w:rsid w:val="00AD01FF"/>
    <w:rsid w:val="00AD0C30"/>
    <w:rsid w:val="00AD0C5C"/>
    <w:rsid w:val="00AD188D"/>
    <w:rsid w:val="00AD1988"/>
    <w:rsid w:val="00AD1B1C"/>
    <w:rsid w:val="00AD1DC3"/>
    <w:rsid w:val="00AD1EC1"/>
    <w:rsid w:val="00AD215F"/>
    <w:rsid w:val="00AD2569"/>
    <w:rsid w:val="00AD2956"/>
    <w:rsid w:val="00AD36AB"/>
    <w:rsid w:val="00AD39A4"/>
    <w:rsid w:val="00AD3E4A"/>
    <w:rsid w:val="00AD46BD"/>
    <w:rsid w:val="00AD4DDE"/>
    <w:rsid w:val="00AD5210"/>
    <w:rsid w:val="00AD55DB"/>
    <w:rsid w:val="00AD56A7"/>
    <w:rsid w:val="00AD574C"/>
    <w:rsid w:val="00AD632E"/>
    <w:rsid w:val="00AD67CD"/>
    <w:rsid w:val="00AD6D4B"/>
    <w:rsid w:val="00AD7812"/>
    <w:rsid w:val="00AD782E"/>
    <w:rsid w:val="00AD7E71"/>
    <w:rsid w:val="00AE0067"/>
    <w:rsid w:val="00AE02D3"/>
    <w:rsid w:val="00AE1186"/>
    <w:rsid w:val="00AE1860"/>
    <w:rsid w:val="00AE1A08"/>
    <w:rsid w:val="00AE1B13"/>
    <w:rsid w:val="00AE237F"/>
    <w:rsid w:val="00AE29C7"/>
    <w:rsid w:val="00AE30F4"/>
    <w:rsid w:val="00AE3728"/>
    <w:rsid w:val="00AE3933"/>
    <w:rsid w:val="00AE4B49"/>
    <w:rsid w:val="00AE5426"/>
    <w:rsid w:val="00AE6D7B"/>
    <w:rsid w:val="00AE6FD7"/>
    <w:rsid w:val="00AE7098"/>
    <w:rsid w:val="00AE77A7"/>
    <w:rsid w:val="00AE7917"/>
    <w:rsid w:val="00AF067D"/>
    <w:rsid w:val="00AF0A98"/>
    <w:rsid w:val="00AF0E35"/>
    <w:rsid w:val="00AF13D7"/>
    <w:rsid w:val="00AF19ED"/>
    <w:rsid w:val="00AF2DA5"/>
    <w:rsid w:val="00AF2E32"/>
    <w:rsid w:val="00AF2F2E"/>
    <w:rsid w:val="00AF3127"/>
    <w:rsid w:val="00AF36C6"/>
    <w:rsid w:val="00AF5DA7"/>
    <w:rsid w:val="00AF691E"/>
    <w:rsid w:val="00AF6CC5"/>
    <w:rsid w:val="00AF72D0"/>
    <w:rsid w:val="00B0034C"/>
    <w:rsid w:val="00B00417"/>
    <w:rsid w:val="00B00639"/>
    <w:rsid w:val="00B01176"/>
    <w:rsid w:val="00B012AB"/>
    <w:rsid w:val="00B0156A"/>
    <w:rsid w:val="00B019BD"/>
    <w:rsid w:val="00B01BA1"/>
    <w:rsid w:val="00B01BA8"/>
    <w:rsid w:val="00B021AA"/>
    <w:rsid w:val="00B026E2"/>
    <w:rsid w:val="00B03023"/>
    <w:rsid w:val="00B0324D"/>
    <w:rsid w:val="00B0496A"/>
    <w:rsid w:val="00B04F6B"/>
    <w:rsid w:val="00B05279"/>
    <w:rsid w:val="00B0653E"/>
    <w:rsid w:val="00B070BD"/>
    <w:rsid w:val="00B0770A"/>
    <w:rsid w:val="00B07B00"/>
    <w:rsid w:val="00B1067E"/>
    <w:rsid w:val="00B10B87"/>
    <w:rsid w:val="00B11641"/>
    <w:rsid w:val="00B11C52"/>
    <w:rsid w:val="00B12B45"/>
    <w:rsid w:val="00B1366B"/>
    <w:rsid w:val="00B14ADD"/>
    <w:rsid w:val="00B14FA2"/>
    <w:rsid w:val="00B16800"/>
    <w:rsid w:val="00B175D6"/>
    <w:rsid w:val="00B17DCB"/>
    <w:rsid w:val="00B20223"/>
    <w:rsid w:val="00B20809"/>
    <w:rsid w:val="00B20FEC"/>
    <w:rsid w:val="00B213DD"/>
    <w:rsid w:val="00B220BC"/>
    <w:rsid w:val="00B224BD"/>
    <w:rsid w:val="00B230D7"/>
    <w:rsid w:val="00B23822"/>
    <w:rsid w:val="00B24211"/>
    <w:rsid w:val="00B24DA4"/>
    <w:rsid w:val="00B25AFA"/>
    <w:rsid w:val="00B26A98"/>
    <w:rsid w:val="00B26F6F"/>
    <w:rsid w:val="00B275F0"/>
    <w:rsid w:val="00B27BBF"/>
    <w:rsid w:val="00B27DDE"/>
    <w:rsid w:val="00B300EE"/>
    <w:rsid w:val="00B3028C"/>
    <w:rsid w:val="00B303AE"/>
    <w:rsid w:val="00B30690"/>
    <w:rsid w:val="00B307ED"/>
    <w:rsid w:val="00B3238F"/>
    <w:rsid w:val="00B32570"/>
    <w:rsid w:val="00B33DE9"/>
    <w:rsid w:val="00B33F55"/>
    <w:rsid w:val="00B3400A"/>
    <w:rsid w:val="00B34533"/>
    <w:rsid w:val="00B3507C"/>
    <w:rsid w:val="00B350B3"/>
    <w:rsid w:val="00B354E2"/>
    <w:rsid w:val="00B36991"/>
    <w:rsid w:val="00B36A39"/>
    <w:rsid w:val="00B36B73"/>
    <w:rsid w:val="00B36C68"/>
    <w:rsid w:val="00B375D4"/>
    <w:rsid w:val="00B41D07"/>
    <w:rsid w:val="00B42455"/>
    <w:rsid w:val="00B4440B"/>
    <w:rsid w:val="00B4461A"/>
    <w:rsid w:val="00B456AF"/>
    <w:rsid w:val="00B465C8"/>
    <w:rsid w:val="00B468AC"/>
    <w:rsid w:val="00B46CB8"/>
    <w:rsid w:val="00B471BE"/>
    <w:rsid w:val="00B4721B"/>
    <w:rsid w:val="00B5040F"/>
    <w:rsid w:val="00B50508"/>
    <w:rsid w:val="00B505B6"/>
    <w:rsid w:val="00B52113"/>
    <w:rsid w:val="00B53AD2"/>
    <w:rsid w:val="00B54128"/>
    <w:rsid w:val="00B54BFB"/>
    <w:rsid w:val="00B56C50"/>
    <w:rsid w:val="00B56DA2"/>
    <w:rsid w:val="00B56FA7"/>
    <w:rsid w:val="00B57B56"/>
    <w:rsid w:val="00B57C69"/>
    <w:rsid w:val="00B57CF3"/>
    <w:rsid w:val="00B57F82"/>
    <w:rsid w:val="00B6028F"/>
    <w:rsid w:val="00B605AC"/>
    <w:rsid w:val="00B60699"/>
    <w:rsid w:val="00B61002"/>
    <w:rsid w:val="00B61287"/>
    <w:rsid w:val="00B617AF"/>
    <w:rsid w:val="00B62067"/>
    <w:rsid w:val="00B62A96"/>
    <w:rsid w:val="00B6358D"/>
    <w:rsid w:val="00B64C2A"/>
    <w:rsid w:val="00B6570F"/>
    <w:rsid w:val="00B658F2"/>
    <w:rsid w:val="00B66473"/>
    <w:rsid w:val="00B6711F"/>
    <w:rsid w:val="00B70574"/>
    <w:rsid w:val="00B70A46"/>
    <w:rsid w:val="00B7190A"/>
    <w:rsid w:val="00B71A43"/>
    <w:rsid w:val="00B72E8B"/>
    <w:rsid w:val="00B738E0"/>
    <w:rsid w:val="00B73E3D"/>
    <w:rsid w:val="00B74445"/>
    <w:rsid w:val="00B75B77"/>
    <w:rsid w:val="00B76DB9"/>
    <w:rsid w:val="00B77609"/>
    <w:rsid w:val="00B807C7"/>
    <w:rsid w:val="00B80B55"/>
    <w:rsid w:val="00B80D02"/>
    <w:rsid w:val="00B81885"/>
    <w:rsid w:val="00B81B19"/>
    <w:rsid w:val="00B821A3"/>
    <w:rsid w:val="00B82423"/>
    <w:rsid w:val="00B824CA"/>
    <w:rsid w:val="00B827DF"/>
    <w:rsid w:val="00B828F9"/>
    <w:rsid w:val="00B82EF9"/>
    <w:rsid w:val="00B83001"/>
    <w:rsid w:val="00B85ADD"/>
    <w:rsid w:val="00B85B05"/>
    <w:rsid w:val="00B85C00"/>
    <w:rsid w:val="00B8615A"/>
    <w:rsid w:val="00B8669F"/>
    <w:rsid w:val="00B871A1"/>
    <w:rsid w:val="00B87BC4"/>
    <w:rsid w:val="00B905F9"/>
    <w:rsid w:val="00B90CEF"/>
    <w:rsid w:val="00B914AE"/>
    <w:rsid w:val="00B92609"/>
    <w:rsid w:val="00B92716"/>
    <w:rsid w:val="00B92928"/>
    <w:rsid w:val="00B941F0"/>
    <w:rsid w:val="00B94453"/>
    <w:rsid w:val="00B9447A"/>
    <w:rsid w:val="00B94DE8"/>
    <w:rsid w:val="00B94E48"/>
    <w:rsid w:val="00B95223"/>
    <w:rsid w:val="00B95CAC"/>
    <w:rsid w:val="00B9626E"/>
    <w:rsid w:val="00B96A2B"/>
    <w:rsid w:val="00B96BAF"/>
    <w:rsid w:val="00B96F15"/>
    <w:rsid w:val="00B97233"/>
    <w:rsid w:val="00B97234"/>
    <w:rsid w:val="00B97E65"/>
    <w:rsid w:val="00BA0844"/>
    <w:rsid w:val="00BA1AAC"/>
    <w:rsid w:val="00BA36C7"/>
    <w:rsid w:val="00BA38C4"/>
    <w:rsid w:val="00BA3A18"/>
    <w:rsid w:val="00BA3A7F"/>
    <w:rsid w:val="00BA3EE5"/>
    <w:rsid w:val="00BA44F3"/>
    <w:rsid w:val="00BA4833"/>
    <w:rsid w:val="00BA4B0F"/>
    <w:rsid w:val="00BA4CB0"/>
    <w:rsid w:val="00BA6187"/>
    <w:rsid w:val="00BA67C6"/>
    <w:rsid w:val="00BA70A6"/>
    <w:rsid w:val="00BA73BF"/>
    <w:rsid w:val="00BB0FD6"/>
    <w:rsid w:val="00BB13AC"/>
    <w:rsid w:val="00BB1505"/>
    <w:rsid w:val="00BB3221"/>
    <w:rsid w:val="00BB35EC"/>
    <w:rsid w:val="00BB3B9B"/>
    <w:rsid w:val="00BB3CA0"/>
    <w:rsid w:val="00BB3D45"/>
    <w:rsid w:val="00BB617F"/>
    <w:rsid w:val="00BB692C"/>
    <w:rsid w:val="00BB6B62"/>
    <w:rsid w:val="00BB6C7F"/>
    <w:rsid w:val="00BB6C9A"/>
    <w:rsid w:val="00BB70E3"/>
    <w:rsid w:val="00BB712C"/>
    <w:rsid w:val="00BB7192"/>
    <w:rsid w:val="00BB7477"/>
    <w:rsid w:val="00BB7E83"/>
    <w:rsid w:val="00BC03E6"/>
    <w:rsid w:val="00BC0640"/>
    <w:rsid w:val="00BC07BA"/>
    <w:rsid w:val="00BC1E4A"/>
    <w:rsid w:val="00BC20A8"/>
    <w:rsid w:val="00BC27D6"/>
    <w:rsid w:val="00BC2EE9"/>
    <w:rsid w:val="00BC3628"/>
    <w:rsid w:val="00BC36E8"/>
    <w:rsid w:val="00BC4B56"/>
    <w:rsid w:val="00BC4BD1"/>
    <w:rsid w:val="00BC4C4D"/>
    <w:rsid w:val="00BC4DC7"/>
    <w:rsid w:val="00BC6A64"/>
    <w:rsid w:val="00BC6E40"/>
    <w:rsid w:val="00BC79A3"/>
    <w:rsid w:val="00BC7B1A"/>
    <w:rsid w:val="00BD08E8"/>
    <w:rsid w:val="00BD0F87"/>
    <w:rsid w:val="00BD1092"/>
    <w:rsid w:val="00BD3675"/>
    <w:rsid w:val="00BD373B"/>
    <w:rsid w:val="00BD431D"/>
    <w:rsid w:val="00BD475B"/>
    <w:rsid w:val="00BD4D8B"/>
    <w:rsid w:val="00BD539C"/>
    <w:rsid w:val="00BD5A34"/>
    <w:rsid w:val="00BD5F61"/>
    <w:rsid w:val="00BD6446"/>
    <w:rsid w:val="00BD6C13"/>
    <w:rsid w:val="00BD6EB5"/>
    <w:rsid w:val="00BD6FD4"/>
    <w:rsid w:val="00BD71E8"/>
    <w:rsid w:val="00BD7710"/>
    <w:rsid w:val="00BD77E0"/>
    <w:rsid w:val="00BE0548"/>
    <w:rsid w:val="00BE07BC"/>
    <w:rsid w:val="00BE12E4"/>
    <w:rsid w:val="00BE147F"/>
    <w:rsid w:val="00BE1B74"/>
    <w:rsid w:val="00BE2C6C"/>
    <w:rsid w:val="00BE2F1D"/>
    <w:rsid w:val="00BE42FD"/>
    <w:rsid w:val="00BE4BE1"/>
    <w:rsid w:val="00BE5931"/>
    <w:rsid w:val="00BE5E14"/>
    <w:rsid w:val="00BE6056"/>
    <w:rsid w:val="00BE78F1"/>
    <w:rsid w:val="00BE795B"/>
    <w:rsid w:val="00BF048E"/>
    <w:rsid w:val="00BF094A"/>
    <w:rsid w:val="00BF14DD"/>
    <w:rsid w:val="00BF18D8"/>
    <w:rsid w:val="00BF2085"/>
    <w:rsid w:val="00BF2342"/>
    <w:rsid w:val="00BF2526"/>
    <w:rsid w:val="00BF287A"/>
    <w:rsid w:val="00BF2D74"/>
    <w:rsid w:val="00BF31AA"/>
    <w:rsid w:val="00BF33E4"/>
    <w:rsid w:val="00BF3827"/>
    <w:rsid w:val="00BF38CF"/>
    <w:rsid w:val="00BF4B35"/>
    <w:rsid w:val="00BF5D81"/>
    <w:rsid w:val="00BF62BC"/>
    <w:rsid w:val="00BF721B"/>
    <w:rsid w:val="00BF78DF"/>
    <w:rsid w:val="00BF7A1D"/>
    <w:rsid w:val="00BF7B8D"/>
    <w:rsid w:val="00C0030E"/>
    <w:rsid w:val="00C00872"/>
    <w:rsid w:val="00C01808"/>
    <w:rsid w:val="00C02063"/>
    <w:rsid w:val="00C030BE"/>
    <w:rsid w:val="00C038AA"/>
    <w:rsid w:val="00C03941"/>
    <w:rsid w:val="00C039D5"/>
    <w:rsid w:val="00C03B0A"/>
    <w:rsid w:val="00C03E4D"/>
    <w:rsid w:val="00C03F1E"/>
    <w:rsid w:val="00C04B5E"/>
    <w:rsid w:val="00C04BF5"/>
    <w:rsid w:val="00C0509B"/>
    <w:rsid w:val="00C06132"/>
    <w:rsid w:val="00C067CD"/>
    <w:rsid w:val="00C067F5"/>
    <w:rsid w:val="00C06F57"/>
    <w:rsid w:val="00C07B06"/>
    <w:rsid w:val="00C07C15"/>
    <w:rsid w:val="00C07DF9"/>
    <w:rsid w:val="00C1086A"/>
    <w:rsid w:val="00C116C6"/>
    <w:rsid w:val="00C11E64"/>
    <w:rsid w:val="00C121DF"/>
    <w:rsid w:val="00C1242D"/>
    <w:rsid w:val="00C12A2A"/>
    <w:rsid w:val="00C12ACC"/>
    <w:rsid w:val="00C12AF8"/>
    <w:rsid w:val="00C130BC"/>
    <w:rsid w:val="00C13666"/>
    <w:rsid w:val="00C137B7"/>
    <w:rsid w:val="00C15326"/>
    <w:rsid w:val="00C174D2"/>
    <w:rsid w:val="00C20703"/>
    <w:rsid w:val="00C20C41"/>
    <w:rsid w:val="00C20F13"/>
    <w:rsid w:val="00C2194E"/>
    <w:rsid w:val="00C21CCE"/>
    <w:rsid w:val="00C22507"/>
    <w:rsid w:val="00C237FB"/>
    <w:rsid w:val="00C24736"/>
    <w:rsid w:val="00C255B1"/>
    <w:rsid w:val="00C2570A"/>
    <w:rsid w:val="00C25B7B"/>
    <w:rsid w:val="00C2634C"/>
    <w:rsid w:val="00C263B3"/>
    <w:rsid w:val="00C2670F"/>
    <w:rsid w:val="00C26BE1"/>
    <w:rsid w:val="00C270F0"/>
    <w:rsid w:val="00C273CC"/>
    <w:rsid w:val="00C27A85"/>
    <w:rsid w:val="00C27D35"/>
    <w:rsid w:val="00C27E71"/>
    <w:rsid w:val="00C30A15"/>
    <w:rsid w:val="00C3276F"/>
    <w:rsid w:val="00C32BA4"/>
    <w:rsid w:val="00C32D40"/>
    <w:rsid w:val="00C331CA"/>
    <w:rsid w:val="00C3363B"/>
    <w:rsid w:val="00C340A6"/>
    <w:rsid w:val="00C35978"/>
    <w:rsid w:val="00C36934"/>
    <w:rsid w:val="00C404C1"/>
    <w:rsid w:val="00C4168F"/>
    <w:rsid w:val="00C417C0"/>
    <w:rsid w:val="00C423AB"/>
    <w:rsid w:val="00C42E26"/>
    <w:rsid w:val="00C435B8"/>
    <w:rsid w:val="00C4411D"/>
    <w:rsid w:val="00C44D02"/>
    <w:rsid w:val="00C45C5D"/>
    <w:rsid w:val="00C46042"/>
    <w:rsid w:val="00C462F9"/>
    <w:rsid w:val="00C47B59"/>
    <w:rsid w:val="00C47C3D"/>
    <w:rsid w:val="00C5029C"/>
    <w:rsid w:val="00C50DEA"/>
    <w:rsid w:val="00C512F0"/>
    <w:rsid w:val="00C5182A"/>
    <w:rsid w:val="00C51838"/>
    <w:rsid w:val="00C51E3E"/>
    <w:rsid w:val="00C529FF"/>
    <w:rsid w:val="00C5321F"/>
    <w:rsid w:val="00C5335B"/>
    <w:rsid w:val="00C53AAE"/>
    <w:rsid w:val="00C5417C"/>
    <w:rsid w:val="00C54694"/>
    <w:rsid w:val="00C54B0F"/>
    <w:rsid w:val="00C54CCA"/>
    <w:rsid w:val="00C55FF4"/>
    <w:rsid w:val="00C560F0"/>
    <w:rsid w:val="00C564E7"/>
    <w:rsid w:val="00C57DE5"/>
    <w:rsid w:val="00C6092D"/>
    <w:rsid w:val="00C60A2A"/>
    <w:rsid w:val="00C60EFF"/>
    <w:rsid w:val="00C61262"/>
    <w:rsid w:val="00C61D5D"/>
    <w:rsid w:val="00C627F6"/>
    <w:rsid w:val="00C637B7"/>
    <w:rsid w:val="00C63A69"/>
    <w:rsid w:val="00C63AFE"/>
    <w:rsid w:val="00C64583"/>
    <w:rsid w:val="00C647C1"/>
    <w:rsid w:val="00C64A76"/>
    <w:rsid w:val="00C64C3B"/>
    <w:rsid w:val="00C65719"/>
    <w:rsid w:val="00C6596F"/>
    <w:rsid w:val="00C65B05"/>
    <w:rsid w:val="00C660F9"/>
    <w:rsid w:val="00C66A61"/>
    <w:rsid w:val="00C66BA7"/>
    <w:rsid w:val="00C671C9"/>
    <w:rsid w:val="00C67398"/>
    <w:rsid w:val="00C67A45"/>
    <w:rsid w:val="00C70461"/>
    <w:rsid w:val="00C71708"/>
    <w:rsid w:val="00C717DB"/>
    <w:rsid w:val="00C71C36"/>
    <w:rsid w:val="00C71C8B"/>
    <w:rsid w:val="00C71C9F"/>
    <w:rsid w:val="00C72347"/>
    <w:rsid w:val="00C7238E"/>
    <w:rsid w:val="00C73337"/>
    <w:rsid w:val="00C736B1"/>
    <w:rsid w:val="00C738DE"/>
    <w:rsid w:val="00C73B39"/>
    <w:rsid w:val="00C745EF"/>
    <w:rsid w:val="00C7490A"/>
    <w:rsid w:val="00C74B7A"/>
    <w:rsid w:val="00C74F4D"/>
    <w:rsid w:val="00C755E2"/>
    <w:rsid w:val="00C7589B"/>
    <w:rsid w:val="00C77CE3"/>
    <w:rsid w:val="00C805EC"/>
    <w:rsid w:val="00C80ACA"/>
    <w:rsid w:val="00C81315"/>
    <w:rsid w:val="00C81D7D"/>
    <w:rsid w:val="00C8248D"/>
    <w:rsid w:val="00C831F6"/>
    <w:rsid w:val="00C843BC"/>
    <w:rsid w:val="00C844BD"/>
    <w:rsid w:val="00C851E7"/>
    <w:rsid w:val="00C853C2"/>
    <w:rsid w:val="00C86297"/>
    <w:rsid w:val="00C86EC7"/>
    <w:rsid w:val="00C87524"/>
    <w:rsid w:val="00C87FC6"/>
    <w:rsid w:val="00C9010B"/>
    <w:rsid w:val="00C903DB"/>
    <w:rsid w:val="00C90A87"/>
    <w:rsid w:val="00C91FAB"/>
    <w:rsid w:val="00C9286A"/>
    <w:rsid w:val="00C9318F"/>
    <w:rsid w:val="00C931BD"/>
    <w:rsid w:val="00C9351F"/>
    <w:rsid w:val="00C938FC"/>
    <w:rsid w:val="00C93D03"/>
    <w:rsid w:val="00C94172"/>
    <w:rsid w:val="00C95602"/>
    <w:rsid w:val="00C96D55"/>
    <w:rsid w:val="00C975EC"/>
    <w:rsid w:val="00C97A06"/>
    <w:rsid w:val="00CA014F"/>
    <w:rsid w:val="00CA022C"/>
    <w:rsid w:val="00CA08CB"/>
    <w:rsid w:val="00CA0CCE"/>
    <w:rsid w:val="00CA0F14"/>
    <w:rsid w:val="00CA1461"/>
    <w:rsid w:val="00CA22DE"/>
    <w:rsid w:val="00CA2E18"/>
    <w:rsid w:val="00CA4275"/>
    <w:rsid w:val="00CA485E"/>
    <w:rsid w:val="00CA4BF8"/>
    <w:rsid w:val="00CA4F63"/>
    <w:rsid w:val="00CA50F1"/>
    <w:rsid w:val="00CA532E"/>
    <w:rsid w:val="00CA561A"/>
    <w:rsid w:val="00CA5737"/>
    <w:rsid w:val="00CA6A8F"/>
    <w:rsid w:val="00CA6F3D"/>
    <w:rsid w:val="00CA7277"/>
    <w:rsid w:val="00CA7FE8"/>
    <w:rsid w:val="00CB09A1"/>
    <w:rsid w:val="00CB11FF"/>
    <w:rsid w:val="00CB1463"/>
    <w:rsid w:val="00CB169C"/>
    <w:rsid w:val="00CB16DD"/>
    <w:rsid w:val="00CB1FEA"/>
    <w:rsid w:val="00CB331F"/>
    <w:rsid w:val="00CB3E71"/>
    <w:rsid w:val="00CB41BC"/>
    <w:rsid w:val="00CB44AA"/>
    <w:rsid w:val="00CB4948"/>
    <w:rsid w:val="00CB49EA"/>
    <w:rsid w:val="00CB4F6E"/>
    <w:rsid w:val="00CB526D"/>
    <w:rsid w:val="00CB6024"/>
    <w:rsid w:val="00CB67E1"/>
    <w:rsid w:val="00CB6C6A"/>
    <w:rsid w:val="00CB6C88"/>
    <w:rsid w:val="00CB6E4F"/>
    <w:rsid w:val="00CB6F40"/>
    <w:rsid w:val="00CB7582"/>
    <w:rsid w:val="00CC000F"/>
    <w:rsid w:val="00CC0CC6"/>
    <w:rsid w:val="00CC0E58"/>
    <w:rsid w:val="00CC1A7F"/>
    <w:rsid w:val="00CC1E29"/>
    <w:rsid w:val="00CC223F"/>
    <w:rsid w:val="00CC2525"/>
    <w:rsid w:val="00CC267C"/>
    <w:rsid w:val="00CC2EBF"/>
    <w:rsid w:val="00CC3124"/>
    <w:rsid w:val="00CC324A"/>
    <w:rsid w:val="00CC3F20"/>
    <w:rsid w:val="00CC4496"/>
    <w:rsid w:val="00CC463E"/>
    <w:rsid w:val="00CC4FA7"/>
    <w:rsid w:val="00CC52B3"/>
    <w:rsid w:val="00CC6AD5"/>
    <w:rsid w:val="00CC7C2B"/>
    <w:rsid w:val="00CD06F6"/>
    <w:rsid w:val="00CD10F2"/>
    <w:rsid w:val="00CD2B0C"/>
    <w:rsid w:val="00CD2BB5"/>
    <w:rsid w:val="00CD38B1"/>
    <w:rsid w:val="00CD391F"/>
    <w:rsid w:val="00CD3938"/>
    <w:rsid w:val="00CD3C21"/>
    <w:rsid w:val="00CD43D5"/>
    <w:rsid w:val="00CD4555"/>
    <w:rsid w:val="00CD4C08"/>
    <w:rsid w:val="00CD5D4D"/>
    <w:rsid w:val="00CD5FDB"/>
    <w:rsid w:val="00CD6956"/>
    <w:rsid w:val="00CD7B83"/>
    <w:rsid w:val="00CD7D31"/>
    <w:rsid w:val="00CD7D7F"/>
    <w:rsid w:val="00CE0D2E"/>
    <w:rsid w:val="00CE12AA"/>
    <w:rsid w:val="00CE1D74"/>
    <w:rsid w:val="00CE1FB8"/>
    <w:rsid w:val="00CE2287"/>
    <w:rsid w:val="00CE2353"/>
    <w:rsid w:val="00CE2E99"/>
    <w:rsid w:val="00CE2EBE"/>
    <w:rsid w:val="00CE30D9"/>
    <w:rsid w:val="00CE3FFE"/>
    <w:rsid w:val="00CE4BB3"/>
    <w:rsid w:val="00CE4C05"/>
    <w:rsid w:val="00CE5F26"/>
    <w:rsid w:val="00CE62C7"/>
    <w:rsid w:val="00CE65FF"/>
    <w:rsid w:val="00CE693F"/>
    <w:rsid w:val="00CE7093"/>
    <w:rsid w:val="00CE7DF3"/>
    <w:rsid w:val="00CF08E7"/>
    <w:rsid w:val="00CF0A2F"/>
    <w:rsid w:val="00CF0E6D"/>
    <w:rsid w:val="00CF16E2"/>
    <w:rsid w:val="00CF20C6"/>
    <w:rsid w:val="00CF23E1"/>
    <w:rsid w:val="00CF335B"/>
    <w:rsid w:val="00CF39EC"/>
    <w:rsid w:val="00CF4A0C"/>
    <w:rsid w:val="00CF5ADA"/>
    <w:rsid w:val="00CF6934"/>
    <w:rsid w:val="00CF6A48"/>
    <w:rsid w:val="00CF6AA7"/>
    <w:rsid w:val="00CF6AE3"/>
    <w:rsid w:val="00CF6BC8"/>
    <w:rsid w:val="00CF6EBB"/>
    <w:rsid w:val="00D004CD"/>
    <w:rsid w:val="00D0066C"/>
    <w:rsid w:val="00D007F9"/>
    <w:rsid w:val="00D00EB4"/>
    <w:rsid w:val="00D01161"/>
    <w:rsid w:val="00D0266B"/>
    <w:rsid w:val="00D028A2"/>
    <w:rsid w:val="00D02C21"/>
    <w:rsid w:val="00D02CCA"/>
    <w:rsid w:val="00D03449"/>
    <w:rsid w:val="00D059A1"/>
    <w:rsid w:val="00D06B9A"/>
    <w:rsid w:val="00D071C8"/>
    <w:rsid w:val="00D071FE"/>
    <w:rsid w:val="00D079D2"/>
    <w:rsid w:val="00D1046C"/>
    <w:rsid w:val="00D105E8"/>
    <w:rsid w:val="00D10A27"/>
    <w:rsid w:val="00D10CBC"/>
    <w:rsid w:val="00D10DD9"/>
    <w:rsid w:val="00D11A0B"/>
    <w:rsid w:val="00D11C0C"/>
    <w:rsid w:val="00D14166"/>
    <w:rsid w:val="00D15719"/>
    <w:rsid w:val="00D158F7"/>
    <w:rsid w:val="00D15A6D"/>
    <w:rsid w:val="00D15C97"/>
    <w:rsid w:val="00D16508"/>
    <w:rsid w:val="00D1654C"/>
    <w:rsid w:val="00D17369"/>
    <w:rsid w:val="00D17C66"/>
    <w:rsid w:val="00D17C85"/>
    <w:rsid w:val="00D20007"/>
    <w:rsid w:val="00D203B3"/>
    <w:rsid w:val="00D2063E"/>
    <w:rsid w:val="00D20885"/>
    <w:rsid w:val="00D20998"/>
    <w:rsid w:val="00D20C63"/>
    <w:rsid w:val="00D21DB5"/>
    <w:rsid w:val="00D2269C"/>
    <w:rsid w:val="00D232E0"/>
    <w:rsid w:val="00D23945"/>
    <w:rsid w:val="00D23B9E"/>
    <w:rsid w:val="00D23D10"/>
    <w:rsid w:val="00D240DA"/>
    <w:rsid w:val="00D2418B"/>
    <w:rsid w:val="00D242A3"/>
    <w:rsid w:val="00D243CA"/>
    <w:rsid w:val="00D24A6D"/>
    <w:rsid w:val="00D24DAC"/>
    <w:rsid w:val="00D24F6E"/>
    <w:rsid w:val="00D2582A"/>
    <w:rsid w:val="00D25EC9"/>
    <w:rsid w:val="00D26359"/>
    <w:rsid w:val="00D26805"/>
    <w:rsid w:val="00D2688B"/>
    <w:rsid w:val="00D26CA7"/>
    <w:rsid w:val="00D26E3A"/>
    <w:rsid w:val="00D27269"/>
    <w:rsid w:val="00D27AF8"/>
    <w:rsid w:val="00D30698"/>
    <w:rsid w:val="00D30ECB"/>
    <w:rsid w:val="00D31002"/>
    <w:rsid w:val="00D31285"/>
    <w:rsid w:val="00D3273B"/>
    <w:rsid w:val="00D32D67"/>
    <w:rsid w:val="00D33789"/>
    <w:rsid w:val="00D34777"/>
    <w:rsid w:val="00D34875"/>
    <w:rsid w:val="00D34A86"/>
    <w:rsid w:val="00D3502C"/>
    <w:rsid w:val="00D36338"/>
    <w:rsid w:val="00D36751"/>
    <w:rsid w:val="00D36A58"/>
    <w:rsid w:val="00D370D7"/>
    <w:rsid w:val="00D37CAB"/>
    <w:rsid w:val="00D40AE1"/>
    <w:rsid w:val="00D4104A"/>
    <w:rsid w:val="00D420A2"/>
    <w:rsid w:val="00D421B3"/>
    <w:rsid w:val="00D424CA"/>
    <w:rsid w:val="00D44301"/>
    <w:rsid w:val="00D449F9"/>
    <w:rsid w:val="00D44E11"/>
    <w:rsid w:val="00D44E20"/>
    <w:rsid w:val="00D450AF"/>
    <w:rsid w:val="00D46180"/>
    <w:rsid w:val="00D46AE0"/>
    <w:rsid w:val="00D4765A"/>
    <w:rsid w:val="00D47D25"/>
    <w:rsid w:val="00D47ECB"/>
    <w:rsid w:val="00D50CC1"/>
    <w:rsid w:val="00D51B95"/>
    <w:rsid w:val="00D51D28"/>
    <w:rsid w:val="00D53108"/>
    <w:rsid w:val="00D53266"/>
    <w:rsid w:val="00D532DC"/>
    <w:rsid w:val="00D54413"/>
    <w:rsid w:val="00D550F2"/>
    <w:rsid w:val="00D552EC"/>
    <w:rsid w:val="00D553D0"/>
    <w:rsid w:val="00D56D67"/>
    <w:rsid w:val="00D5734A"/>
    <w:rsid w:val="00D575B8"/>
    <w:rsid w:val="00D577A9"/>
    <w:rsid w:val="00D57937"/>
    <w:rsid w:val="00D57D6C"/>
    <w:rsid w:val="00D6013F"/>
    <w:rsid w:val="00D6085E"/>
    <w:rsid w:val="00D61655"/>
    <w:rsid w:val="00D619F0"/>
    <w:rsid w:val="00D61F7E"/>
    <w:rsid w:val="00D61FA7"/>
    <w:rsid w:val="00D64047"/>
    <w:rsid w:val="00D64367"/>
    <w:rsid w:val="00D648D1"/>
    <w:rsid w:val="00D64961"/>
    <w:rsid w:val="00D649BA"/>
    <w:rsid w:val="00D64F31"/>
    <w:rsid w:val="00D65160"/>
    <w:rsid w:val="00D66584"/>
    <w:rsid w:val="00D667D4"/>
    <w:rsid w:val="00D66842"/>
    <w:rsid w:val="00D669D7"/>
    <w:rsid w:val="00D67088"/>
    <w:rsid w:val="00D670FA"/>
    <w:rsid w:val="00D67C12"/>
    <w:rsid w:val="00D7070E"/>
    <w:rsid w:val="00D70F40"/>
    <w:rsid w:val="00D7109A"/>
    <w:rsid w:val="00D71237"/>
    <w:rsid w:val="00D71390"/>
    <w:rsid w:val="00D717E0"/>
    <w:rsid w:val="00D71D4D"/>
    <w:rsid w:val="00D71FDC"/>
    <w:rsid w:val="00D7267C"/>
    <w:rsid w:val="00D728FD"/>
    <w:rsid w:val="00D72DA3"/>
    <w:rsid w:val="00D72EDA"/>
    <w:rsid w:val="00D741D8"/>
    <w:rsid w:val="00D750B4"/>
    <w:rsid w:val="00D75589"/>
    <w:rsid w:val="00D75765"/>
    <w:rsid w:val="00D758B6"/>
    <w:rsid w:val="00D75B10"/>
    <w:rsid w:val="00D76608"/>
    <w:rsid w:val="00D76696"/>
    <w:rsid w:val="00D766DC"/>
    <w:rsid w:val="00D76972"/>
    <w:rsid w:val="00D772C2"/>
    <w:rsid w:val="00D8000E"/>
    <w:rsid w:val="00D81142"/>
    <w:rsid w:val="00D8240B"/>
    <w:rsid w:val="00D827A2"/>
    <w:rsid w:val="00D8286D"/>
    <w:rsid w:val="00D82E33"/>
    <w:rsid w:val="00D838EA"/>
    <w:rsid w:val="00D83FD4"/>
    <w:rsid w:val="00D8408A"/>
    <w:rsid w:val="00D85F83"/>
    <w:rsid w:val="00D86D02"/>
    <w:rsid w:val="00D87951"/>
    <w:rsid w:val="00D905EB"/>
    <w:rsid w:val="00D917DE"/>
    <w:rsid w:val="00D91B2E"/>
    <w:rsid w:val="00D91B46"/>
    <w:rsid w:val="00D92533"/>
    <w:rsid w:val="00D933A5"/>
    <w:rsid w:val="00D942A5"/>
    <w:rsid w:val="00D9433C"/>
    <w:rsid w:val="00D9444A"/>
    <w:rsid w:val="00D94847"/>
    <w:rsid w:val="00D94D94"/>
    <w:rsid w:val="00D9670B"/>
    <w:rsid w:val="00D96BB5"/>
    <w:rsid w:val="00D971F5"/>
    <w:rsid w:val="00D97488"/>
    <w:rsid w:val="00D97792"/>
    <w:rsid w:val="00D9784B"/>
    <w:rsid w:val="00DA196B"/>
    <w:rsid w:val="00DA1D1F"/>
    <w:rsid w:val="00DA1EB6"/>
    <w:rsid w:val="00DA2361"/>
    <w:rsid w:val="00DA3AA3"/>
    <w:rsid w:val="00DA3AFC"/>
    <w:rsid w:val="00DA461F"/>
    <w:rsid w:val="00DA4C28"/>
    <w:rsid w:val="00DA58B4"/>
    <w:rsid w:val="00DA5C74"/>
    <w:rsid w:val="00DA5E7C"/>
    <w:rsid w:val="00DA610D"/>
    <w:rsid w:val="00DA6311"/>
    <w:rsid w:val="00DA6695"/>
    <w:rsid w:val="00DA706E"/>
    <w:rsid w:val="00DB0319"/>
    <w:rsid w:val="00DB0718"/>
    <w:rsid w:val="00DB0D35"/>
    <w:rsid w:val="00DB1126"/>
    <w:rsid w:val="00DB1A08"/>
    <w:rsid w:val="00DB2017"/>
    <w:rsid w:val="00DB2CEA"/>
    <w:rsid w:val="00DB32C4"/>
    <w:rsid w:val="00DB3986"/>
    <w:rsid w:val="00DB5061"/>
    <w:rsid w:val="00DB577F"/>
    <w:rsid w:val="00DB5B1F"/>
    <w:rsid w:val="00DB6616"/>
    <w:rsid w:val="00DB6A73"/>
    <w:rsid w:val="00DB7A25"/>
    <w:rsid w:val="00DC1C37"/>
    <w:rsid w:val="00DC1EA4"/>
    <w:rsid w:val="00DC2203"/>
    <w:rsid w:val="00DC2D56"/>
    <w:rsid w:val="00DC306F"/>
    <w:rsid w:val="00DC3A6D"/>
    <w:rsid w:val="00DC4221"/>
    <w:rsid w:val="00DC4EA6"/>
    <w:rsid w:val="00DC4EFF"/>
    <w:rsid w:val="00DC58FB"/>
    <w:rsid w:val="00DC5CE9"/>
    <w:rsid w:val="00DC68D6"/>
    <w:rsid w:val="00DC6B3E"/>
    <w:rsid w:val="00DC70F6"/>
    <w:rsid w:val="00DD0B91"/>
    <w:rsid w:val="00DD2AFB"/>
    <w:rsid w:val="00DD3843"/>
    <w:rsid w:val="00DD3C22"/>
    <w:rsid w:val="00DD3E9E"/>
    <w:rsid w:val="00DD4264"/>
    <w:rsid w:val="00DD5E41"/>
    <w:rsid w:val="00DD63F4"/>
    <w:rsid w:val="00DD6DF0"/>
    <w:rsid w:val="00DD768F"/>
    <w:rsid w:val="00DD7E5C"/>
    <w:rsid w:val="00DE0172"/>
    <w:rsid w:val="00DE040F"/>
    <w:rsid w:val="00DE0CB9"/>
    <w:rsid w:val="00DE1056"/>
    <w:rsid w:val="00DE1279"/>
    <w:rsid w:val="00DE1C13"/>
    <w:rsid w:val="00DE1DF4"/>
    <w:rsid w:val="00DE2287"/>
    <w:rsid w:val="00DE41BA"/>
    <w:rsid w:val="00DE4758"/>
    <w:rsid w:val="00DE4A24"/>
    <w:rsid w:val="00DE4C22"/>
    <w:rsid w:val="00DE59DE"/>
    <w:rsid w:val="00DE5E9E"/>
    <w:rsid w:val="00DE64A4"/>
    <w:rsid w:val="00DE732A"/>
    <w:rsid w:val="00DE7C16"/>
    <w:rsid w:val="00DF04FB"/>
    <w:rsid w:val="00DF0F87"/>
    <w:rsid w:val="00DF1D7E"/>
    <w:rsid w:val="00DF2F8F"/>
    <w:rsid w:val="00DF3170"/>
    <w:rsid w:val="00DF32A7"/>
    <w:rsid w:val="00DF4496"/>
    <w:rsid w:val="00DF6404"/>
    <w:rsid w:val="00DF6581"/>
    <w:rsid w:val="00DF7564"/>
    <w:rsid w:val="00DF7D80"/>
    <w:rsid w:val="00E001E4"/>
    <w:rsid w:val="00E00C60"/>
    <w:rsid w:val="00E00C86"/>
    <w:rsid w:val="00E00DA2"/>
    <w:rsid w:val="00E01D1F"/>
    <w:rsid w:val="00E022EA"/>
    <w:rsid w:val="00E029EC"/>
    <w:rsid w:val="00E02F83"/>
    <w:rsid w:val="00E03013"/>
    <w:rsid w:val="00E03452"/>
    <w:rsid w:val="00E03C09"/>
    <w:rsid w:val="00E044FF"/>
    <w:rsid w:val="00E04DCF"/>
    <w:rsid w:val="00E04F61"/>
    <w:rsid w:val="00E04F8C"/>
    <w:rsid w:val="00E05494"/>
    <w:rsid w:val="00E05AB5"/>
    <w:rsid w:val="00E05ED6"/>
    <w:rsid w:val="00E066B1"/>
    <w:rsid w:val="00E06D7B"/>
    <w:rsid w:val="00E0704A"/>
    <w:rsid w:val="00E07BF0"/>
    <w:rsid w:val="00E10514"/>
    <w:rsid w:val="00E12285"/>
    <w:rsid w:val="00E122E7"/>
    <w:rsid w:val="00E12330"/>
    <w:rsid w:val="00E12352"/>
    <w:rsid w:val="00E12654"/>
    <w:rsid w:val="00E12D27"/>
    <w:rsid w:val="00E15861"/>
    <w:rsid w:val="00E15C85"/>
    <w:rsid w:val="00E16710"/>
    <w:rsid w:val="00E16C06"/>
    <w:rsid w:val="00E16CA3"/>
    <w:rsid w:val="00E16FD5"/>
    <w:rsid w:val="00E171B2"/>
    <w:rsid w:val="00E17E9C"/>
    <w:rsid w:val="00E20B1A"/>
    <w:rsid w:val="00E2140F"/>
    <w:rsid w:val="00E22E74"/>
    <w:rsid w:val="00E22FA2"/>
    <w:rsid w:val="00E243A8"/>
    <w:rsid w:val="00E24971"/>
    <w:rsid w:val="00E255E1"/>
    <w:rsid w:val="00E25788"/>
    <w:rsid w:val="00E26981"/>
    <w:rsid w:val="00E27C86"/>
    <w:rsid w:val="00E27F05"/>
    <w:rsid w:val="00E3068B"/>
    <w:rsid w:val="00E3108A"/>
    <w:rsid w:val="00E31179"/>
    <w:rsid w:val="00E327E1"/>
    <w:rsid w:val="00E32FA4"/>
    <w:rsid w:val="00E32FF6"/>
    <w:rsid w:val="00E33C35"/>
    <w:rsid w:val="00E33D04"/>
    <w:rsid w:val="00E34C27"/>
    <w:rsid w:val="00E34C69"/>
    <w:rsid w:val="00E34E24"/>
    <w:rsid w:val="00E35EF4"/>
    <w:rsid w:val="00E36BBE"/>
    <w:rsid w:val="00E36DCF"/>
    <w:rsid w:val="00E406F6"/>
    <w:rsid w:val="00E41514"/>
    <w:rsid w:val="00E42D0A"/>
    <w:rsid w:val="00E43095"/>
    <w:rsid w:val="00E43AFC"/>
    <w:rsid w:val="00E44D87"/>
    <w:rsid w:val="00E44E06"/>
    <w:rsid w:val="00E44E94"/>
    <w:rsid w:val="00E458CA"/>
    <w:rsid w:val="00E4601B"/>
    <w:rsid w:val="00E46527"/>
    <w:rsid w:val="00E467C8"/>
    <w:rsid w:val="00E47073"/>
    <w:rsid w:val="00E471B7"/>
    <w:rsid w:val="00E47618"/>
    <w:rsid w:val="00E517C8"/>
    <w:rsid w:val="00E5324D"/>
    <w:rsid w:val="00E54103"/>
    <w:rsid w:val="00E56167"/>
    <w:rsid w:val="00E56168"/>
    <w:rsid w:val="00E56D29"/>
    <w:rsid w:val="00E5707C"/>
    <w:rsid w:val="00E57D24"/>
    <w:rsid w:val="00E603E6"/>
    <w:rsid w:val="00E6049E"/>
    <w:rsid w:val="00E60CC2"/>
    <w:rsid w:val="00E6136C"/>
    <w:rsid w:val="00E61AD2"/>
    <w:rsid w:val="00E62518"/>
    <w:rsid w:val="00E62AD1"/>
    <w:rsid w:val="00E62C62"/>
    <w:rsid w:val="00E62D43"/>
    <w:rsid w:val="00E62DA5"/>
    <w:rsid w:val="00E62DE9"/>
    <w:rsid w:val="00E63319"/>
    <w:rsid w:val="00E639B7"/>
    <w:rsid w:val="00E63BB9"/>
    <w:rsid w:val="00E63DAB"/>
    <w:rsid w:val="00E6484D"/>
    <w:rsid w:val="00E64C6D"/>
    <w:rsid w:val="00E650D6"/>
    <w:rsid w:val="00E65334"/>
    <w:rsid w:val="00E65DA8"/>
    <w:rsid w:val="00E67372"/>
    <w:rsid w:val="00E6769B"/>
    <w:rsid w:val="00E67828"/>
    <w:rsid w:val="00E67BB4"/>
    <w:rsid w:val="00E67E26"/>
    <w:rsid w:val="00E67EA5"/>
    <w:rsid w:val="00E703B4"/>
    <w:rsid w:val="00E70996"/>
    <w:rsid w:val="00E7100E"/>
    <w:rsid w:val="00E7136A"/>
    <w:rsid w:val="00E7277B"/>
    <w:rsid w:val="00E73468"/>
    <w:rsid w:val="00E7448F"/>
    <w:rsid w:val="00E7474E"/>
    <w:rsid w:val="00E748C5"/>
    <w:rsid w:val="00E749D5"/>
    <w:rsid w:val="00E75E71"/>
    <w:rsid w:val="00E761E3"/>
    <w:rsid w:val="00E76430"/>
    <w:rsid w:val="00E77ADF"/>
    <w:rsid w:val="00E82104"/>
    <w:rsid w:val="00E82AB6"/>
    <w:rsid w:val="00E82DB9"/>
    <w:rsid w:val="00E830F0"/>
    <w:rsid w:val="00E834A5"/>
    <w:rsid w:val="00E83551"/>
    <w:rsid w:val="00E83659"/>
    <w:rsid w:val="00E8424F"/>
    <w:rsid w:val="00E84260"/>
    <w:rsid w:val="00E8430E"/>
    <w:rsid w:val="00E84736"/>
    <w:rsid w:val="00E86B4B"/>
    <w:rsid w:val="00E87B28"/>
    <w:rsid w:val="00E90C06"/>
    <w:rsid w:val="00E91C5F"/>
    <w:rsid w:val="00E91DB5"/>
    <w:rsid w:val="00E93BE3"/>
    <w:rsid w:val="00E93D08"/>
    <w:rsid w:val="00E9486A"/>
    <w:rsid w:val="00E94F48"/>
    <w:rsid w:val="00E95028"/>
    <w:rsid w:val="00E96830"/>
    <w:rsid w:val="00E96FCA"/>
    <w:rsid w:val="00E974D7"/>
    <w:rsid w:val="00E97ADF"/>
    <w:rsid w:val="00EA0872"/>
    <w:rsid w:val="00EA1080"/>
    <w:rsid w:val="00EA1367"/>
    <w:rsid w:val="00EA162F"/>
    <w:rsid w:val="00EA1BC5"/>
    <w:rsid w:val="00EA2449"/>
    <w:rsid w:val="00EA281A"/>
    <w:rsid w:val="00EA3553"/>
    <w:rsid w:val="00EA368E"/>
    <w:rsid w:val="00EA3B5B"/>
    <w:rsid w:val="00EA4493"/>
    <w:rsid w:val="00EA45D5"/>
    <w:rsid w:val="00EA4D87"/>
    <w:rsid w:val="00EA5418"/>
    <w:rsid w:val="00EA637A"/>
    <w:rsid w:val="00EA7BAD"/>
    <w:rsid w:val="00EA7DCE"/>
    <w:rsid w:val="00EB0658"/>
    <w:rsid w:val="00EB14E0"/>
    <w:rsid w:val="00EB1D4B"/>
    <w:rsid w:val="00EB1D96"/>
    <w:rsid w:val="00EB2F69"/>
    <w:rsid w:val="00EB30D6"/>
    <w:rsid w:val="00EB3DEF"/>
    <w:rsid w:val="00EB3E53"/>
    <w:rsid w:val="00EB5052"/>
    <w:rsid w:val="00EB5123"/>
    <w:rsid w:val="00EB5586"/>
    <w:rsid w:val="00EB5FEA"/>
    <w:rsid w:val="00EB6F1F"/>
    <w:rsid w:val="00EB7199"/>
    <w:rsid w:val="00EB792F"/>
    <w:rsid w:val="00EB7C83"/>
    <w:rsid w:val="00EC0270"/>
    <w:rsid w:val="00EC02EE"/>
    <w:rsid w:val="00EC1227"/>
    <w:rsid w:val="00EC12B9"/>
    <w:rsid w:val="00EC135D"/>
    <w:rsid w:val="00EC153C"/>
    <w:rsid w:val="00EC285A"/>
    <w:rsid w:val="00EC2F18"/>
    <w:rsid w:val="00EC3E1C"/>
    <w:rsid w:val="00EC4B2A"/>
    <w:rsid w:val="00EC5053"/>
    <w:rsid w:val="00EC5909"/>
    <w:rsid w:val="00EC5DA3"/>
    <w:rsid w:val="00EC61B9"/>
    <w:rsid w:val="00EC6401"/>
    <w:rsid w:val="00EC6438"/>
    <w:rsid w:val="00EC67F3"/>
    <w:rsid w:val="00EC6D10"/>
    <w:rsid w:val="00EC6E5F"/>
    <w:rsid w:val="00EC7210"/>
    <w:rsid w:val="00EC73C9"/>
    <w:rsid w:val="00EC74F4"/>
    <w:rsid w:val="00ED006D"/>
    <w:rsid w:val="00ED03E2"/>
    <w:rsid w:val="00ED1041"/>
    <w:rsid w:val="00ED1851"/>
    <w:rsid w:val="00ED1E3F"/>
    <w:rsid w:val="00ED2283"/>
    <w:rsid w:val="00ED23D8"/>
    <w:rsid w:val="00ED3240"/>
    <w:rsid w:val="00ED7395"/>
    <w:rsid w:val="00ED73AC"/>
    <w:rsid w:val="00ED7F14"/>
    <w:rsid w:val="00EE0D81"/>
    <w:rsid w:val="00EE1403"/>
    <w:rsid w:val="00EE2259"/>
    <w:rsid w:val="00EE2D25"/>
    <w:rsid w:val="00EE2E9F"/>
    <w:rsid w:val="00EE3876"/>
    <w:rsid w:val="00EE39FB"/>
    <w:rsid w:val="00EE4719"/>
    <w:rsid w:val="00EE47CB"/>
    <w:rsid w:val="00EE4867"/>
    <w:rsid w:val="00EE48ED"/>
    <w:rsid w:val="00EE558F"/>
    <w:rsid w:val="00EE6016"/>
    <w:rsid w:val="00EE63D9"/>
    <w:rsid w:val="00EE698A"/>
    <w:rsid w:val="00EE6F1F"/>
    <w:rsid w:val="00EF0606"/>
    <w:rsid w:val="00EF060F"/>
    <w:rsid w:val="00EF0D16"/>
    <w:rsid w:val="00EF0D97"/>
    <w:rsid w:val="00EF0DBE"/>
    <w:rsid w:val="00EF151D"/>
    <w:rsid w:val="00EF1B0E"/>
    <w:rsid w:val="00EF301B"/>
    <w:rsid w:val="00EF32E0"/>
    <w:rsid w:val="00EF3439"/>
    <w:rsid w:val="00EF44B0"/>
    <w:rsid w:val="00EF4A9F"/>
    <w:rsid w:val="00EF4AF8"/>
    <w:rsid w:val="00EF60B6"/>
    <w:rsid w:val="00EF70B6"/>
    <w:rsid w:val="00EF7214"/>
    <w:rsid w:val="00EF73C9"/>
    <w:rsid w:val="00EF7E38"/>
    <w:rsid w:val="00F007C2"/>
    <w:rsid w:val="00F0091D"/>
    <w:rsid w:val="00F01595"/>
    <w:rsid w:val="00F02DE8"/>
    <w:rsid w:val="00F03603"/>
    <w:rsid w:val="00F03ADB"/>
    <w:rsid w:val="00F04081"/>
    <w:rsid w:val="00F04196"/>
    <w:rsid w:val="00F0494B"/>
    <w:rsid w:val="00F04957"/>
    <w:rsid w:val="00F05895"/>
    <w:rsid w:val="00F05C9B"/>
    <w:rsid w:val="00F06791"/>
    <w:rsid w:val="00F06AAB"/>
    <w:rsid w:val="00F07504"/>
    <w:rsid w:val="00F0757F"/>
    <w:rsid w:val="00F07909"/>
    <w:rsid w:val="00F10D62"/>
    <w:rsid w:val="00F10F1F"/>
    <w:rsid w:val="00F133A6"/>
    <w:rsid w:val="00F13FA3"/>
    <w:rsid w:val="00F1519F"/>
    <w:rsid w:val="00F15B23"/>
    <w:rsid w:val="00F168AB"/>
    <w:rsid w:val="00F16B51"/>
    <w:rsid w:val="00F16B64"/>
    <w:rsid w:val="00F16B9A"/>
    <w:rsid w:val="00F17349"/>
    <w:rsid w:val="00F174A8"/>
    <w:rsid w:val="00F17678"/>
    <w:rsid w:val="00F17771"/>
    <w:rsid w:val="00F1790E"/>
    <w:rsid w:val="00F207FF"/>
    <w:rsid w:val="00F20D40"/>
    <w:rsid w:val="00F21846"/>
    <w:rsid w:val="00F21EEC"/>
    <w:rsid w:val="00F22244"/>
    <w:rsid w:val="00F23433"/>
    <w:rsid w:val="00F23819"/>
    <w:rsid w:val="00F23A15"/>
    <w:rsid w:val="00F23A87"/>
    <w:rsid w:val="00F23EC7"/>
    <w:rsid w:val="00F24EA9"/>
    <w:rsid w:val="00F25AF1"/>
    <w:rsid w:val="00F270A2"/>
    <w:rsid w:val="00F27A22"/>
    <w:rsid w:val="00F27AC5"/>
    <w:rsid w:val="00F27EB3"/>
    <w:rsid w:val="00F301ED"/>
    <w:rsid w:val="00F30668"/>
    <w:rsid w:val="00F306FA"/>
    <w:rsid w:val="00F315F7"/>
    <w:rsid w:val="00F31A30"/>
    <w:rsid w:val="00F31AAB"/>
    <w:rsid w:val="00F31D8F"/>
    <w:rsid w:val="00F324F9"/>
    <w:rsid w:val="00F32B13"/>
    <w:rsid w:val="00F335BE"/>
    <w:rsid w:val="00F33672"/>
    <w:rsid w:val="00F3368F"/>
    <w:rsid w:val="00F33F4C"/>
    <w:rsid w:val="00F340DF"/>
    <w:rsid w:val="00F342B6"/>
    <w:rsid w:val="00F34A86"/>
    <w:rsid w:val="00F3508C"/>
    <w:rsid w:val="00F36D31"/>
    <w:rsid w:val="00F37856"/>
    <w:rsid w:val="00F40049"/>
    <w:rsid w:val="00F404F0"/>
    <w:rsid w:val="00F40C51"/>
    <w:rsid w:val="00F40DDE"/>
    <w:rsid w:val="00F4172F"/>
    <w:rsid w:val="00F41787"/>
    <w:rsid w:val="00F4196B"/>
    <w:rsid w:val="00F437F2"/>
    <w:rsid w:val="00F43A86"/>
    <w:rsid w:val="00F43C17"/>
    <w:rsid w:val="00F451BF"/>
    <w:rsid w:val="00F46813"/>
    <w:rsid w:val="00F470CE"/>
    <w:rsid w:val="00F47D18"/>
    <w:rsid w:val="00F47F15"/>
    <w:rsid w:val="00F5066C"/>
    <w:rsid w:val="00F5077D"/>
    <w:rsid w:val="00F508E9"/>
    <w:rsid w:val="00F50A38"/>
    <w:rsid w:val="00F50DED"/>
    <w:rsid w:val="00F50FE2"/>
    <w:rsid w:val="00F52373"/>
    <w:rsid w:val="00F52A14"/>
    <w:rsid w:val="00F52DEE"/>
    <w:rsid w:val="00F53759"/>
    <w:rsid w:val="00F53B28"/>
    <w:rsid w:val="00F546BD"/>
    <w:rsid w:val="00F548A0"/>
    <w:rsid w:val="00F54A63"/>
    <w:rsid w:val="00F56541"/>
    <w:rsid w:val="00F56BEE"/>
    <w:rsid w:val="00F56EF0"/>
    <w:rsid w:val="00F57EB1"/>
    <w:rsid w:val="00F607D4"/>
    <w:rsid w:val="00F60B85"/>
    <w:rsid w:val="00F61706"/>
    <w:rsid w:val="00F62531"/>
    <w:rsid w:val="00F62CAA"/>
    <w:rsid w:val="00F6350B"/>
    <w:rsid w:val="00F64CA2"/>
    <w:rsid w:val="00F6585A"/>
    <w:rsid w:val="00F65950"/>
    <w:rsid w:val="00F659FA"/>
    <w:rsid w:val="00F65AD4"/>
    <w:rsid w:val="00F65F6B"/>
    <w:rsid w:val="00F667C5"/>
    <w:rsid w:val="00F66C0E"/>
    <w:rsid w:val="00F66C12"/>
    <w:rsid w:val="00F6717B"/>
    <w:rsid w:val="00F6793F"/>
    <w:rsid w:val="00F706D6"/>
    <w:rsid w:val="00F71F08"/>
    <w:rsid w:val="00F72902"/>
    <w:rsid w:val="00F7398A"/>
    <w:rsid w:val="00F75495"/>
    <w:rsid w:val="00F755A9"/>
    <w:rsid w:val="00F7609B"/>
    <w:rsid w:val="00F76490"/>
    <w:rsid w:val="00F7651E"/>
    <w:rsid w:val="00F7700D"/>
    <w:rsid w:val="00F77160"/>
    <w:rsid w:val="00F77779"/>
    <w:rsid w:val="00F77A7B"/>
    <w:rsid w:val="00F80121"/>
    <w:rsid w:val="00F80A9A"/>
    <w:rsid w:val="00F81BF7"/>
    <w:rsid w:val="00F82618"/>
    <w:rsid w:val="00F82CD2"/>
    <w:rsid w:val="00F83293"/>
    <w:rsid w:val="00F83C03"/>
    <w:rsid w:val="00F83DED"/>
    <w:rsid w:val="00F84262"/>
    <w:rsid w:val="00F842D5"/>
    <w:rsid w:val="00F84F9C"/>
    <w:rsid w:val="00F85A00"/>
    <w:rsid w:val="00F85B76"/>
    <w:rsid w:val="00F86E08"/>
    <w:rsid w:val="00F87413"/>
    <w:rsid w:val="00F8769F"/>
    <w:rsid w:val="00F90512"/>
    <w:rsid w:val="00F909E5"/>
    <w:rsid w:val="00F90C10"/>
    <w:rsid w:val="00F90C5C"/>
    <w:rsid w:val="00F9131C"/>
    <w:rsid w:val="00F9202E"/>
    <w:rsid w:val="00F92FB5"/>
    <w:rsid w:val="00F931DB"/>
    <w:rsid w:val="00F933E2"/>
    <w:rsid w:val="00F93408"/>
    <w:rsid w:val="00F940B3"/>
    <w:rsid w:val="00F94691"/>
    <w:rsid w:val="00F94AC9"/>
    <w:rsid w:val="00F95C3C"/>
    <w:rsid w:val="00F95C8F"/>
    <w:rsid w:val="00F9602B"/>
    <w:rsid w:val="00F96286"/>
    <w:rsid w:val="00F96C32"/>
    <w:rsid w:val="00F96D73"/>
    <w:rsid w:val="00F97071"/>
    <w:rsid w:val="00F97427"/>
    <w:rsid w:val="00FA0233"/>
    <w:rsid w:val="00FA02E8"/>
    <w:rsid w:val="00FA02F9"/>
    <w:rsid w:val="00FA1311"/>
    <w:rsid w:val="00FA1D5B"/>
    <w:rsid w:val="00FA24B7"/>
    <w:rsid w:val="00FA2BA3"/>
    <w:rsid w:val="00FA2D10"/>
    <w:rsid w:val="00FA3C49"/>
    <w:rsid w:val="00FA4309"/>
    <w:rsid w:val="00FA48A3"/>
    <w:rsid w:val="00FA49B9"/>
    <w:rsid w:val="00FA59B9"/>
    <w:rsid w:val="00FA5FF0"/>
    <w:rsid w:val="00FA628E"/>
    <w:rsid w:val="00FA6C19"/>
    <w:rsid w:val="00FA717C"/>
    <w:rsid w:val="00FA73A8"/>
    <w:rsid w:val="00FB0070"/>
    <w:rsid w:val="00FB0D36"/>
    <w:rsid w:val="00FB13BF"/>
    <w:rsid w:val="00FB1740"/>
    <w:rsid w:val="00FB1912"/>
    <w:rsid w:val="00FB3306"/>
    <w:rsid w:val="00FB3A2A"/>
    <w:rsid w:val="00FB3A8C"/>
    <w:rsid w:val="00FB3EB8"/>
    <w:rsid w:val="00FB44BE"/>
    <w:rsid w:val="00FB48FE"/>
    <w:rsid w:val="00FB4935"/>
    <w:rsid w:val="00FB4E1B"/>
    <w:rsid w:val="00FB5AB1"/>
    <w:rsid w:val="00FB5B84"/>
    <w:rsid w:val="00FB6CE5"/>
    <w:rsid w:val="00FB751C"/>
    <w:rsid w:val="00FB779D"/>
    <w:rsid w:val="00FB7C90"/>
    <w:rsid w:val="00FC0349"/>
    <w:rsid w:val="00FC0514"/>
    <w:rsid w:val="00FC0A97"/>
    <w:rsid w:val="00FC115E"/>
    <w:rsid w:val="00FC11A6"/>
    <w:rsid w:val="00FC11E6"/>
    <w:rsid w:val="00FC122F"/>
    <w:rsid w:val="00FC143A"/>
    <w:rsid w:val="00FC1ABF"/>
    <w:rsid w:val="00FC1E12"/>
    <w:rsid w:val="00FC1F92"/>
    <w:rsid w:val="00FC1FC2"/>
    <w:rsid w:val="00FC2A95"/>
    <w:rsid w:val="00FC2BDD"/>
    <w:rsid w:val="00FC36A9"/>
    <w:rsid w:val="00FC468D"/>
    <w:rsid w:val="00FC479E"/>
    <w:rsid w:val="00FC4BAF"/>
    <w:rsid w:val="00FC58D2"/>
    <w:rsid w:val="00FC5CBD"/>
    <w:rsid w:val="00FC5DD5"/>
    <w:rsid w:val="00FC5E2D"/>
    <w:rsid w:val="00FC66F9"/>
    <w:rsid w:val="00FC6FFF"/>
    <w:rsid w:val="00FD093F"/>
    <w:rsid w:val="00FD0DBD"/>
    <w:rsid w:val="00FD19D6"/>
    <w:rsid w:val="00FD3A0A"/>
    <w:rsid w:val="00FD3A8A"/>
    <w:rsid w:val="00FD491F"/>
    <w:rsid w:val="00FD54AE"/>
    <w:rsid w:val="00FD68B5"/>
    <w:rsid w:val="00FD6CA8"/>
    <w:rsid w:val="00FD6D07"/>
    <w:rsid w:val="00FD6D3F"/>
    <w:rsid w:val="00FD6F38"/>
    <w:rsid w:val="00FD7311"/>
    <w:rsid w:val="00FD7F31"/>
    <w:rsid w:val="00FE094D"/>
    <w:rsid w:val="00FE0A68"/>
    <w:rsid w:val="00FE0D11"/>
    <w:rsid w:val="00FE15DB"/>
    <w:rsid w:val="00FE203C"/>
    <w:rsid w:val="00FE282D"/>
    <w:rsid w:val="00FE2C8D"/>
    <w:rsid w:val="00FE34A3"/>
    <w:rsid w:val="00FE3562"/>
    <w:rsid w:val="00FE37E8"/>
    <w:rsid w:val="00FE380C"/>
    <w:rsid w:val="00FE386D"/>
    <w:rsid w:val="00FE388F"/>
    <w:rsid w:val="00FE3A7D"/>
    <w:rsid w:val="00FE3C0E"/>
    <w:rsid w:val="00FE58EC"/>
    <w:rsid w:val="00FE5A00"/>
    <w:rsid w:val="00FE5BDE"/>
    <w:rsid w:val="00FE6B20"/>
    <w:rsid w:val="00FE7106"/>
    <w:rsid w:val="00FE7191"/>
    <w:rsid w:val="00FE74F4"/>
    <w:rsid w:val="00FE7B0F"/>
    <w:rsid w:val="00FF09CE"/>
    <w:rsid w:val="00FF0AB0"/>
    <w:rsid w:val="00FF1C8E"/>
    <w:rsid w:val="00FF1CA4"/>
    <w:rsid w:val="00FF2E3C"/>
    <w:rsid w:val="00FF2E74"/>
    <w:rsid w:val="00FF31C5"/>
    <w:rsid w:val="00FF369A"/>
    <w:rsid w:val="00FF3A04"/>
    <w:rsid w:val="00FF46EB"/>
    <w:rsid w:val="00FF4A2A"/>
    <w:rsid w:val="00FF53DE"/>
    <w:rsid w:val="00FF5A64"/>
    <w:rsid w:val="00FF5C72"/>
    <w:rsid w:val="00FF74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14:docId w14:val="13EC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0B"/>
  </w:style>
  <w:style w:type="paragraph" w:styleId="10">
    <w:name w:val="heading 1"/>
    <w:basedOn w:val="a"/>
    <w:next w:val="2"/>
    <w:link w:val="11"/>
    <w:qFormat/>
    <w:rsid w:val="00750C5A"/>
    <w:pPr>
      <w:spacing w:before="240"/>
      <w:ind w:firstLine="709"/>
      <w:outlineLvl w:val="0"/>
    </w:pPr>
    <w:rPr>
      <w:b/>
      <w:bCs/>
      <w:sz w:val="28"/>
      <w:szCs w:val="28"/>
      <w:lang w:val="en-GB"/>
    </w:rPr>
  </w:style>
  <w:style w:type="paragraph" w:styleId="2">
    <w:name w:val="heading 2"/>
    <w:basedOn w:val="a"/>
    <w:next w:val="a"/>
    <w:qFormat/>
    <w:rsid w:val="00411A17"/>
    <w:pPr>
      <w:keepNext/>
      <w:spacing w:before="120" w:after="120"/>
      <w:jc w:val="both"/>
      <w:outlineLvl w:val="1"/>
    </w:pPr>
    <w:rPr>
      <w:b/>
      <w:bCs/>
      <w:i/>
      <w:iCs/>
      <w:kern w:val="28"/>
      <w:sz w:val="22"/>
      <w:szCs w:val="22"/>
    </w:rPr>
  </w:style>
  <w:style w:type="paragraph" w:styleId="3">
    <w:name w:val="heading 3"/>
    <w:basedOn w:val="a"/>
    <w:next w:val="a"/>
    <w:qFormat/>
    <w:rsid w:val="00750C5A"/>
    <w:pPr>
      <w:keepNext/>
      <w:numPr>
        <w:ilvl w:val="2"/>
        <w:numId w:val="1"/>
      </w:numPr>
      <w:spacing w:before="120" w:after="120"/>
      <w:jc w:val="both"/>
      <w:outlineLvl w:val="2"/>
    </w:pPr>
    <w:rPr>
      <w:kern w:val="28"/>
    </w:rPr>
  </w:style>
  <w:style w:type="paragraph" w:styleId="4">
    <w:name w:val="heading 4"/>
    <w:basedOn w:val="a"/>
    <w:next w:val="a"/>
    <w:qFormat/>
    <w:rsid w:val="00750C5A"/>
    <w:pPr>
      <w:keepNext/>
      <w:numPr>
        <w:ilvl w:val="3"/>
        <w:numId w:val="1"/>
      </w:numPr>
      <w:spacing w:before="240" w:after="60"/>
      <w:jc w:val="both"/>
      <w:outlineLvl w:val="3"/>
    </w:pPr>
    <w:rPr>
      <w:b/>
      <w:bCs/>
      <w:i/>
      <w:iCs/>
      <w:sz w:val="24"/>
      <w:szCs w:val="24"/>
    </w:rPr>
  </w:style>
  <w:style w:type="paragraph" w:styleId="5">
    <w:name w:val="heading 5"/>
    <w:basedOn w:val="a"/>
    <w:next w:val="a"/>
    <w:qFormat/>
    <w:rsid w:val="00750C5A"/>
    <w:pPr>
      <w:numPr>
        <w:ilvl w:val="4"/>
        <w:numId w:val="1"/>
      </w:numPr>
      <w:spacing w:before="240" w:after="60"/>
      <w:jc w:val="both"/>
      <w:outlineLvl w:val="4"/>
    </w:pPr>
    <w:rPr>
      <w:rFonts w:ascii="Arial" w:hAnsi="Arial" w:cs="Arial"/>
      <w:sz w:val="22"/>
      <w:szCs w:val="22"/>
    </w:rPr>
  </w:style>
  <w:style w:type="paragraph" w:styleId="6">
    <w:name w:val="heading 6"/>
    <w:basedOn w:val="a"/>
    <w:next w:val="a"/>
    <w:qFormat/>
    <w:rsid w:val="00750C5A"/>
    <w:pPr>
      <w:tabs>
        <w:tab w:val="num" w:pos="0"/>
        <w:tab w:val="num" w:pos="2736"/>
      </w:tabs>
      <w:spacing w:before="240" w:after="60"/>
      <w:ind w:left="3512" w:hanging="708"/>
      <w:jc w:val="both"/>
      <w:outlineLvl w:val="5"/>
    </w:pPr>
    <w:rPr>
      <w:rFonts w:ascii="Arial" w:hAnsi="Arial" w:cs="Arial"/>
      <w:i/>
      <w:iCs/>
      <w:sz w:val="22"/>
      <w:szCs w:val="22"/>
    </w:rPr>
  </w:style>
  <w:style w:type="paragraph" w:styleId="7">
    <w:name w:val="heading 7"/>
    <w:basedOn w:val="a"/>
    <w:next w:val="a"/>
    <w:qFormat/>
    <w:rsid w:val="00750C5A"/>
    <w:pPr>
      <w:tabs>
        <w:tab w:val="num" w:pos="0"/>
        <w:tab w:val="num" w:pos="3240"/>
      </w:tabs>
      <w:spacing w:before="240" w:after="60"/>
      <w:ind w:left="4220" w:hanging="708"/>
      <w:jc w:val="both"/>
      <w:outlineLvl w:val="6"/>
    </w:pPr>
    <w:rPr>
      <w:rFonts w:ascii="Arial" w:hAnsi="Arial" w:cs="Arial"/>
    </w:rPr>
  </w:style>
  <w:style w:type="paragraph" w:styleId="8">
    <w:name w:val="heading 8"/>
    <w:basedOn w:val="a"/>
    <w:next w:val="a"/>
    <w:qFormat/>
    <w:rsid w:val="00750C5A"/>
    <w:pPr>
      <w:tabs>
        <w:tab w:val="num" w:pos="0"/>
        <w:tab w:val="num" w:pos="3744"/>
      </w:tabs>
      <w:spacing w:before="240" w:after="60"/>
      <w:ind w:left="4928" w:hanging="708"/>
      <w:jc w:val="both"/>
      <w:outlineLvl w:val="7"/>
    </w:pPr>
    <w:rPr>
      <w:rFonts w:ascii="Arial" w:hAnsi="Arial" w:cs="Arial"/>
      <w:i/>
      <w:iCs/>
    </w:rPr>
  </w:style>
  <w:style w:type="paragraph" w:styleId="9">
    <w:name w:val="heading 9"/>
    <w:basedOn w:val="a"/>
    <w:next w:val="a"/>
    <w:qFormat/>
    <w:rsid w:val="00750C5A"/>
    <w:pPr>
      <w:tabs>
        <w:tab w:val="num" w:pos="0"/>
        <w:tab w:val="num" w:pos="4320"/>
      </w:tabs>
      <w:spacing w:before="240" w:after="60"/>
      <w:ind w:left="5636" w:hanging="708"/>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0C5A"/>
    <w:pPr>
      <w:spacing w:after="120"/>
      <w:ind w:firstLine="567"/>
      <w:jc w:val="both"/>
    </w:pPr>
    <w:rPr>
      <w:sz w:val="28"/>
      <w:szCs w:val="28"/>
    </w:rPr>
  </w:style>
  <w:style w:type="paragraph" w:customStyle="1" w:styleId="Comm10">
    <w:name w:val="Comm10"/>
    <w:basedOn w:val="a"/>
    <w:rsid w:val="00750C5A"/>
  </w:style>
  <w:style w:type="character" w:styleId="a5">
    <w:name w:val="Hyperlink"/>
    <w:uiPriority w:val="99"/>
    <w:rsid w:val="00750C5A"/>
    <w:rPr>
      <w:color w:val="0000FF"/>
      <w:u w:val="single"/>
    </w:rPr>
  </w:style>
  <w:style w:type="paragraph" w:styleId="a6">
    <w:name w:val="Body Text Indent"/>
    <w:basedOn w:val="a"/>
    <w:rsid w:val="00750C5A"/>
    <w:pPr>
      <w:tabs>
        <w:tab w:val="left" w:pos="560"/>
      </w:tabs>
      <w:jc w:val="both"/>
    </w:pPr>
    <w:rPr>
      <w:rFonts w:ascii="Courier New" w:hAnsi="Courier New" w:cs="Courier New"/>
      <w:sz w:val="24"/>
      <w:szCs w:val="24"/>
    </w:rPr>
  </w:style>
  <w:style w:type="paragraph" w:styleId="a7">
    <w:name w:val="header"/>
    <w:basedOn w:val="a"/>
    <w:link w:val="a8"/>
    <w:rsid w:val="00750C5A"/>
    <w:pPr>
      <w:tabs>
        <w:tab w:val="center" w:pos="4536"/>
        <w:tab w:val="right" w:pos="9072"/>
      </w:tabs>
      <w:ind w:firstLine="567"/>
      <w:jc w:val="both"/>
    </w:pPr>
  </w:style>
  <w:style w:type="paragraph" w:styleId="a9">
    <w:name w:val="footnote text"/>
    <w:basedOn w:val="a"/>
    <w:semiHidden/>
    <w:rsid w:val="00750C5A"/>
    <w:pPr>
      <w:ind w:firstLine="567"/>
      <w:jc w:val="both"/>
    </w:pPr>
  </w:style>
  <w:style w:type="paragraph" w:styleId="aa">
    <w:name w:val="caption"/>
    <w:basedOn w:val="a"/>
    <w:next w:val="a"/>
    <w:qFormat/>
    <w:rsid w:val="00750C5A"/>
    <w:pPr>
      <w:pageBreakBefore/>
      <w:pBdr>
        <w:bottom w:val="single" w:sz="18" w:space="1" w:color="auto"/>
      </w:pBdr>
      <w:spacing w:before="240"/>
    </w:pPr>
    <w:rPr>
      <w:rFonts w:ascii="Garamond" w:hAnsi="Garamond" w:cs="Garamond"/>
      <w:b/>
      <w:bCs/>
      <w:sz w:val="24"/>
      <w:szCs w:val="24"/>
    </w:rPr>
  </w:style>
  <w:style w:type="character" w:styleId="ab">
    <w:name w:val="page number"/>
    <w:basedOn w:val="a0"/>
    <w:rsid w:val="00750C5A"/>
  </w:style>
  <w:style w:type="paragraph" w:styleId="ac">
    <w:name w:val="footer"/>
    <w:basedOn w:val="a"/>
    <w:link w:val="ad"/>
    <w:rsid w:val="00750C5A"/>
    <w:pPr>
      <w:tabs>
        <w:tab w:val="center" w:pos="4153"/>
        <w:tab w:val="right" w:pos="8306"/>
      </w:tabs>
      <w:ind w:firstLine="567"/>
      <w:jc w:val="both"/>
    </w:pPr>
  </w:style>
  <w:style w:type="character" w:styleId="ae">
    <w:name w:val="FollowedHyperlink"/>
    <w:rsid w:val="00750C5A"/>
    <w:rPr>
      <w:color w:val="800080"/>
      <w:u w:val="single"/>
    </w:rPr>
  </w:style>
  <w:style w:type="paragraph" w:customStyle="1" w:styleId="12">
    <w:name w:val="заголовок 1"/>
    <w:basedOn w:val="a"/>
    <w:next w:val="a"/>
    <w:rsid w:val="00750C5A"/>
    <w:pPr>
      <w:keepNext/>
    </w:pPr>
    <w:rPr>
      <w:b/>
      <w:bCs/>
      <w:sz w:val="18"/>
      <w:szCs w:val="18"/>
    </w:rPr>
  </w:style>
  <w:style w:type="paragraph" w:styleId="13">
    <w:name w:val="toc 1"/>
    <w:basedOn w:val="a"/>
    <w:next w:val="a"/>
    <w:autoRedefine/>
    <w:uiPriority w:val="39"/>
    <w:rsid w:val="00411A17"/>
    <w:pPr>
      <w:spacing w:before="120" w:after="120"/>
    </w:pPr>
    <w:rPr>
      <w:rFonts w:ascii="Arial" w:hAnsi="Arial"/>
      <w:b/>
      <w:bCs/>
      <w:caps/>
    </w:rPr>
  </w:style>
  <w:style w:type="paragraph" w:styleId="30">
    <w:name w:val="toc 3"/>
    <w:basedOn w:val="a"/>
    <w:next w:val="a"/>
    <w:autoRedefine/>
    <w:uiPriority w:val="39"/>
    <w:rsid w:val="00411A17"/>
    <w:pPr>
      <w:ind w:left="400"/>
    </w:pPr>
    <w:rPr>
      <w:i/>
      <w:iCs/>
    </w:rPr>
  </w:style>
  <w:style w:type="paragraph" w:styleId="20">
    <w:name w:val="toc 2"/>
    <w:basedOn w:val="a"/>
    <w:next w:val="a"/>
    <w:uiPriority w:val="39"/>
    <w:rsid w:val="00411A17"/>
    <w:pPr>
      <w:ind w:left="200"/>
    </w:pPr>
    <w:rPr>
      <w:smallCaps/>
    </w:rPr>
  </w:style>
  <w:style w:type="paragraph" w:styleId="40">
    <w:name w:val="toc 4"/>
    <w:basedOn w:val="a"/>
    <w:next w:val="a"/>
    <w:autoRedefine/>
    <w:uiPriority w:val="39"/>
    <w:rsid w:val="00411A17"/>
    <w:pPr>
      <w:ind w:left="600"/>
    </w:pPr>
    <w:rPr>
      <w:sz w:val="18"/>
      <w:szCs w:val="18"/>
    </w:rPr>
  </w:style>
  <w:style w:type="paragraph" w:styleId="50">
    <w:name w:val="toc 5"/>
    <w:basedOn w:val="a"/>
    <w:next w:val="a"/>
    <w:autoRedefine/>
    <w:uiPriority w:val="39"/>
    <w:rsid w:val="00411A17"/>
    <w:pPr>
      <w:ind w:left="800"/>
    </w:pPr>
    <w:rPr>
      <w:sz w:val="18"/>
      <w:szCs w:val="18"/>
    </w:rPr>
  </w:style>
  <w:style w:type="paragraph" w:styleId="60">
    <w:name w:val="toc 6"/>
    <w:basedOn w:val="a"/>
    <w:next w:val="a"/>
    <w:autoRedefine/>
    <w:uiPriority w:val="39"/>
    <w:rsid w:val="00411A17"/>
    <w:pPr>
      <w:ind w:left="1000"/>
    </w:pPr>
    <w:rPr>
      <w:sz w:val="18"/>
      <w:szCs w:val="18"/>
    </w:rPr>
  </w:style>
  <w:style w:type="paragraph" w:styleId="70">
    <w:name w:val="toc 7"/>
    <w:basedOn w:val="a"/>
    <w:next w:val="a"/>
    <w:autoRedefine/>
    <w:uiPriority w:val="39"/>
    <w:rsid w:val="00411A17"/>
    <w:pPr>
      <w:ind w:left="1200"/>
    </w:pPr>
    <w:rPr>
      <w:sz w:val="18"/>
      <w:szCs w:val="18"/>
    </w:rPr>
  </w:style>
  <w:style w:type="paragraph" w:styleId="80">
    <w:name w:val="toc 8"/>
    <w:basedOn w:val="a"/>
    <w:next w:val="a"/>
    <w:autoRedefine/>
    <w:uiPriority w:val="39"/>
    <w:rsid w:val="00411A17"/>
    <w:pPr>
      <w:ind w:left="1400"/>
    </w:pPr>
    <w:rPr>
      <w:sz w:val="18"/>
      <w:szCs w:val="18"/>
    </w:rPr>
  </w:style>
  <w:style w:type="paragraph" w:styleId="90">
    <w:name w:val="toc 9"/>
    <w:basedOn w:val="a"/>
    <w:next w:val="a"/>
    <w:autoRedefine/>
    <w:uiPriority w:val="39"/>
    <w:rsid w:val="00411A17"/>
    <w:pPr>
      <w:ind w:left="1600"/>
    </w:pPr>
    <w:rPr>
      <w:sz w:val="18"/>
      <w:szCs w:val="18"/>
    </w:rPr>
  </w:style>
  <w:style w:type="paragraph" w:customStyle="1" w:styleId="9pt">
    <w:name w:val="9 pt"/>
    <w:aliases w:val="полужирный,по центру,Слева:  0 см,Первая строка:  0 см...,Основной текст + 9 pt,Первая строка:  0 см,Перед:  0...,Arial,кернинг от 14 pt"/>
    <w:basedOn w:val="3"/>
    <w:rsid w:val="001E3064"/>
    <w:pPr>
      <w:numPr>
        <w:ilvl w:val="0"/>
        <w:numId w:val="0"/>
      </w:numPr>
      <w:spacing w:before="0" w:after="0"/>
    </w:pPr>
    <w:rPr>
      <w:b/>
      <w:bCs/>
      <w:kern w:val="0"/>
      <w:sz w:val="18"/>
      <w:szCs w:val="18"/>
    </w:rPr>
  </w:style>
  <w:style w:type="paragraph" w:styleId="af">
    <w:name w:val="Balloon Text"/>
    <w:basedOn w:val="a"/>
    <w:semiHidden/>
    <w:rsid w:val="00A62629"/>
    <w:rPr>
      <w:rFonts w:ascii="Tahoma" w:hAnsi="Tahoma" w:cs="Tahoma"/>
      <w:sz w:val="16"/>
      <w:szCs w:val="16"/>
    </w:rPr>
  </w:style>
  <w:style w:type="paragraph" w:customStyle="1" w:styleId="1Arial">
    <w:name w:val="Заголовок 1 + Arial"/>
    <w:aliases w:val="10 pt,не курсив"/>
    <w:basedOn w:val="2"/>
    <w:rsid w:val="00932D66"/>
    <w:pPr>
      <w:numPr>
        <w:numId w:val="2"/>
      </w:numPr>
    </w:pPr>
    <w:rPr>
      <w:rFonts w:ascii="Arial" w:hAnsi="Arial" w:cs="Arial"/>
      <w:i w:val="0"/>
      <w:sz w:val="20"/>
      <w:szCs w:val="20"/>
    </w:rPr>
  </w:style>
  <w:style w:type="paragraph" w:styleId="af0">
    <w:name w:val="Normal Indent"/>
    <w:basedOn w:val="a"/>
    <w:rsid w:val="007D040A"/>
    <w:pPr>
      <w:spacing w:before="120"/>
      <w:ind w:firstLine="720"/>
      <w:jc w:val="both"/>
    </w:pPr>
    <w:rPr>
      <w:rFonts w:ascii="Courier New" w:hAnsi="Courier New"/>
      <w:snapToGrid w:val="0"/>
      <w:sz w:val="24"/>
    </w:rPr>
  </w:style>
  <w:style w:type="paragraph" w:customStyle="1" w:styleId="1">
    <w:name w:val="Обычный1"/>
    <w:rsid w:val="00B82EF9"/>
    <w:pPr>
      <w:numPr>
        <w:ilvl w:val="2"/>
        <w:numId w:val="2"/>
      </w:numPr>
    </w:pPr>
    <w:rPr>
      <w:snapToGrid w:val="0"/>
    </w:rPr>
  </w:style>
  <w:style w:type="paragraph" w:customStyle="1" w:styleId="auiue">
    <w:name w:val="au?iue"/>
    <w:rsid w:val="00E33D04"/>
    <w:pPr>
      <w:widowControl w:val="0"/>
    </w:pPr>
  </w:style>
  <w:style w:type="paragraph" w:customStyle="1" w:styleId="ConsNormal">
    <w:name w:val="ConsNormal"/>
    <w:rsid w:val="000B3A5B"/>
    <w:pPr>
      <w:autoSpaceDE w:val="0"/>
      <w:autoSpaceDN w:val="0"/>
      <w:adjustRightInd w:val="0"/>
      <w:ind w:firstLine="720"/>
    </w:pPr>
    <w:rPr>
      <w:rFonts w:ascii="Arial" w:hAnsi="Arial" w:cs="Arial"/>
    </w:rPr>
  </w:style>
  <w:style w:type="paragraph" w:customStyle="1" w:styleId="norm11">
    <w:name w:val="norm11"/>
    <w:basedOn w:val="a"/>
    <w:rsid w:val="00C831F6"/>
    <w:pPr>
      <w:spacing w:after="60"/>
      <w:ind w:firstLine="567"/>
      <w:jc w:val="both"/>
    </w:pPr>
    <w:rPr>
      <w:sz w:val="22"/>
    </w:rPr>
  </w:style>
  <w:style w:type="character" w:customStyle="1" w:styleId="21">
    <w:name w:val="номер страницы2"/>
    <w:rsid w:val="009A0E5F"/>
    <w:rPr>
      <w:noProof w:val="0"/>
      <w:sz w:val="20"/>
      <w:lang w:val="x-none"/>
    </w:rPr>
  </w:style>
  <w:style w:type="character" w:customStyle="1" w:styleId="14">
    <w:name w:val="номер страницы1"/>
    <w:basedOn w:val="a0"/>
    <w:rsid w:val="009A0E5F"/>
  </w:style>
  <w:style w:type="paragraph" w:styleId="31">
    <w:name w:val="Body Text 3"/>
    <w:basedOn w:val="a"/>
    <w:rsid w:val="001C1771"/>
    <w:pPr>
      <w:spacing w:after="120"/>
    </w:pPr>
    <w:rPr>
      <w:sz w:val="16"/>
      <w:szCs w:val="16"/>
    </w:rPr>
  </w:style>
  <w:style w:type="paragraph" w:customStyle="1" w:styleId="310">
    <w:name w:val="заголовок 31"/>
    <w:basedOn w:val="1"/>
    <w:next w:val="1"/>
    <w:rsid w:val="009E2AEE"/>
    <w:pPr>
      <w:keepNext/>
      <w:numPr>
        <w:ilvl w:val="0"/>
        <w:numId w:val="0"/>
      </w:numPr>
      <w:spacing w:before="240" w:after="60"/>
      <w:ind w:firstLine="709"/>
    </w:pPr>
  </w:style>
  <w:style w:type="paragraph" w:styleId="af1">
    <w:name w:val="Title"/>
    <w:basedOn w:val="a"/>
    <w:qFormat/>
    <w:rsid w:val="009D2E12"/>
    <w:pPr>
      <w:jc w:val="center"/>
    </w:pPr>
    <w:rPr>
      <w:b/>
      <w:sz w:val="24"/>
    </w:rPr>
  </w:style>
  <w:style w:type="paragraph" w:customStyle="1" w:styleId="af2">
    <w:name w:val="Îáû÷íûé òåêñò ñ îòñòóïîì"/>
    <w:basedOn w:val="a"/>
    <w:rsid w:val="00C116C6"/>
    <w:pPr>
      <w:autoSpaceDE w:val="0"/>
      <w:autoSpaceDN w:val="0"/>
      <w:adjustRightInd w:val="0"/>
      <w:spacing w:before="120"/>
      <w:ind w:firstLine="720"/>
      <w:jc w:val="both"/>
    </w:pPr>
    <w:rPr>
      <w:rFonts w:ascii="Courier New" w:hAnsi="Courier New" w:cs="Courier New"/>
      <w:sz w:val="24"/>
      <w:szCs w:val="24"/>
    </w:rPr>
  </w:style>
  <w:style w:type="paragraph" w:customStyle="1" w:styleId="61">
    <w:name w:val="заголовок 6"/>
    <w:basedOn w:val="a"/>
    <w:next w:val="a"/>
    <w:rsid w:val="00CA7FE8"/>
    <w:pPr>
      <w:keepNext/>
      <w:autoSpaceDE w:val="0"/>
      <w:autoSpaceDN w:val="0"/>
      <w:spacing w:before="240"/>
    </w:pPr>
    <w:rPr>
      <w:rFonts w:ascii="Arial" w:hAnsi="Arial" w:cs="Arial"/>
      <w:b/>
      <w:bCs/>
      <w:spacing w:val="-140"/>
      <w:sz w:val="130"/>
      <w:szCs w:val="130"/>
      <w14:shadow w14:blurRad="50800" w14:dist="38100" w14:dir="2700000" w14:sx="100000" w14:sy="100000" w14:kx="0" w14:ky="0" w14:algn="tl">
        <w14:srgbClr w14:val="000000">
          <w14:alpha w14:val="60000"/>
        </w14:srgbClr>
      </w14:shadow>
    </w:rPr>
  </w:style>
  <w:style w:type="character" w:customStyle="1" w:styleId="af3">
    <w:name w:val="номер страницы"/>
    <w:basedOn w:val="a0"/>
    <w:rsid w:val="008D1BA9"/>
  </w:style>
  <w:style w:type="character" w:styleId="af4">
    <w:name w:val="line number"/>
    <w:basedOn w:val="a0"/>
    <w:rsid w:val="007A2680"/>
  </w:style>
  <w:style w:type="character" w:styleId="HTML">
    <w:name w:val="HTML Typewriter"/>
    <w:rsid w:val="002E06B5"/>
    <w:rPr>
      <w:rFonts w:ascii="Courier New" w:eastAsia="Times New Roman" w:hAnsi="Courier New" w:cs="Courier New"/>
      <w:sz w:val="20"/>
      <w:szCs w:val="20"/>
    </w:rPr>
  </w:style>
  <w:style w:type="table" w:styleId="af5">
    <w:name w:val="Table Grid"/>
    <w:basedOn w:val="a1"/>
    <w:rsid w:val="002E0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rsid w:val="006F7AED"/>
    <w:pPr>
      <w:spacing w:after="120" w:line="480" w:lineRule="auto"/>
    </w:pPr>
  </w:style>
  <w:style w:type="paragraph" w:customStyle="1" w:styleId="-10-Arial">
    <w:name w:val="_Обычный-10-Arial"/>
    <w:basedOn w:val="a"/>
    <w:rsid w:val="006F7AED"/>
    <w:pPr>
      <w:jc w:val="both"/>
    </w:pPr>
    <w:rPr>
      <w:rFonts w:ascii="Arial" w:hAnsi="Arial" w:cs="Arial"/>
    </w:rPr>
  </w:style>
  <w:style w:type="paragraph" w:styleId="23">
    <w:name w:val="List Continue 2"/>
    <w:basedOn w:val="a"/>
    <w:rsid w:val="006F7AED"/>
    <w:pPr>
      <w:spacing w:after="120"/>
      <w:jc w:val="both"/>
    </w:pPr>
    <w:rPr>
      <w:rFonts w:ascii="PragmaticaCTT" w:hAnsi="PragmaticaCTT"/>
    </w:rPr>
  </w:style>
  <w:style w:type="paragraph" w:customStyle="1" w:styleId="210">
    <w:name w:val="Основной текст 21"/>
    <w:basedOn w:val="a"/>
    <w:rsid w:val="006F7AED"/>
    <w:pPr>
      <w:jc w:val="both"/>
    </w:pPr>
    <w:rPr>
      <w:sz w:val="24"/>
    </w:rPr>
  </w:style>
  <w:style w:type="paragraph" w:customStyle="1" w:styleId="Point2">
    <w:name w:val="Point_2"/>
    <w:basedOn w:val="a"/>
    <w:rsid w:val="006F7AED"/>
    <w:pPr>
      <w:ind w:left="1080" w:right="706" w:hanging="360"/>
      <w:jc w:val="both"/>
    </w:pPr>
    <w:rPr>
      <w:rFonts w:ascii="Journal" w:hAnsi="Journal"/>
      <w:b/>
      <w:sz w:val="16"/>
      <w:lang w:val="en-GB"/>
    </w:rPr>
  </w:style>
  <w:style w:type="paragraph" w:customStyle="1" w:styleId="Point1">
    <w:name w:val="Point_1"/>
    <w:basedOn w:val="a"/>
    <w:rsid w:val="006F7AED"/>
    <w:pPr>
      <w:spacing w:before="120"/>
      <w:ind w:left="360" w:hanging="360"/>
      <w:jc w:val="both"/>
    </w:pPr>
    <w:rPr>
      <w:rFonts w:ascii="Journal" w:hAnsi="Journal"/>
      <w:lang w:val="en-GB"/>
    </w:rPr>
  </w:style>
  <w:style w:type="paragraph" w:styleId="af6">
    <w:name w:val="List Bullet"/>
    <w:basedOn w:val="a"/>
    <w:autoRedefine/>
    <w:rsid w:val="006F7AED"/>
    <w:pPr>
      <w:tabs>
        <w:tab w:val="center" w:pos="6663"/>
      </w:tabs>
      <w:jc w:val="both"/>
    </w:pPr>
    <w:rPr>
      <w:sz w:val="24"/>
    </w:rPr>
  </w:style>
  <w:style w:type="character" w:styleId="af7">
    <w:name w:val="footnote reference"/>
    <w:semiHidden/>
    <w:rsid w:val="006F7AED"/>
    <w:rPr>
      <w:vertAlign w:val="superscript"/>
    </w:rPr>
  </w:style>
  <w:style w:type="paragraph" w:customStyle="1" w:styleId="MoonNormal">
    <w:name w:val="Moon Normal"/>
    <w:basedOn w:val="a"/>
    <w:rsid w:val="006F7AED"/>
    <w:pPr>
      <w:keepNext/>
      <w:framePr w:hSpace="142" w:wrap="notBeside" w:vAnchor="text" w:hAnchor="text" w:y="1"/>
      <w:ind w:firstLine="567"/>
      <w:jc w:val="both"/>
    </w:pPr>
    <w:rPr>
      <w:kern w:val="24"/>
      <w:sz w:val="24"/>
    </w:rPr>
  </w:style>
  <w:style w:type="paragraph" w:customStyle="1" w:styleId="MoonTitle2">
    <w:name w:val="Moon Title2"/>
    <w:basedOn w:val="MoonNormal"/>
    <w:next w:val="MoonNormal"/>
    <w:rsid w:val="006F7AED"/>
    <w:pPr>
      <w:framePr w:wrap="notBeside"/>
    </w:pPr>
    <w:rPr>
      <w:u w:val="single"/>
    </w:rPr>
  </w:style>
  <w:style w:type="paragraph" w:customStyle="1" w:styleId="MoonTitle1">
    <w:name w:val="Moon Title1"/>
    <w:basedOn w:val="MoonNormal"/>
    <w:next w:val="MoonNormal"/>
    <w:rsid w:val="006F7AED"/>
    <w:pPr>
      <w:framePr w:hSpace="0" w:wrap="auto" w:vAnchor="margin" w:yAlign="inline"/>
      <w:spacing w:before="240" w:after="60"/>
      <w:ind w:firstLine="0"/>
      <w:jc w:val="center"/>
    </w:pPr>
    <w:rPr>
      <w:b/>
      <w:sz w:val="28"/>
      <w:u w:val="single"/>
    </w:rPr>
  </w:style>
  <w:style w:type="paragraph" w:styleId="24">
    <w:name w:val="Body Text Indent 2"/>
    <w:basedOn w:val="a"/>
    <w:rsid w:val="006F7AED"/>
    <w:pPr>
      <w:spacing w:before="240"/>
      <w:ind w:firstLine="567"/>
      <w:jc w:val="both"/>
    </w:pPr>
    <w:rPr>
      <w:sz w:val="22"/>
    </w:rPr>
  </w:style>
  <w:style w:type="paragraph" w:styleId="32">
    <w:name w:val="Body Text Indent 3"/>
    <w:basedOn w:val="a"/>
    <w:rsid w:val="006F7AED"/>
    <w:pPr>
      <w:tabs>
        <w:tab w:val="left" w:pos="9923"/>
      </w:tabs>
      <w:ind w:right="41" w:firstLine="680"/>
      <w:jc w:val="both"/>
    </w:pPr>
    <w:rPr>
      <w:sz w:val="24"/>
    </w:rPr>
  </w:style>
  <w:style w:type="paragraph" w:styleId="af8">
    <w:name w:val="Block Text"/>
    <w:basedOn w:val="a"/>
    <w:rsid w:val="006F7AED"/>
    <w:pPr>
      <w:tabs>
        <w:tab w:val="left" w:pos="360"/>
        <w:tab w:val="left" w:pos="9923"/>
      </w:tabs>
      <w:spacing w:before="240"/>
      <w:ind w:left="360" w:right="41" w:firstLine="360"/>
      <w:jc w:val="both"/>
    </w:pPr>
    <w:rPr>
      <w:sz w:val="24"/>
    </w:rPr>
  </w:style>
  <w:style w:type="paragraph" w:styleId="af9">
    <w:name w:val="annotation text"/>
    <w:basedOn w:val="a"/>
    <w:link w:val="afa"/>
    <w:semiHidden/>
    <w:rsid w:val="006F7AED"/>
    <w:pPr>
      <w:ind w:firstLine="567"/>
      <w:jc w:val="both"/>
    </w:pPr>
  </w:style>
  <w:style w:type="paragraph" w:styleId="15">
    <w:name w:val="index 1"/>
    <w:basedOn w:val="a"/>
    <w:next w:val="a"/>
    <w:autoRedefine/>
    <w:semiHidden/>
    <w:rsid w:val="006F7AED"/>
    <w:pPr>
      <w:ind w:left="200" w:hanging="200"/>
    </w:pPr>
    <w:rPr>
      <w:sz w:val="18"/>
    </w:rPr>
  </w:style>
  <w:style w:type="paragraph" w:styleId="25">
    <w:name w:val="index 2"/>
    <w:basedOn w:val="a"/>
    <w:next w:val="a"/>
    <w:autoRedefine/>
    <w:semiHidden/>
    <w:rsid w:val="006F7AED"/>
    <w:pPr>
      <w:ind w:left="400" w:hanging="200"/>
    </w:pPr>
    <w:rPr>
      <w:sz w:val="18"/>
    </w:rPr>
  </w:style>
  <w:style w:type="paragraph" w:styleId="33">
    <w:name w:val="index 3"/>
    <w:basedOn w:val="a"/>
    <w:next w:val="a"/>
    <w:autoRedefine/>
    <w:semiHidden/>
    <w:rsid w:val="006F7AED"/>
    <w:pPr>
      <w:ind w:left="600" w:hanging="200"/>
    </w:pPr>
    <w:rPr>
      <w:sz w:val="18"/>
    </w:rPr>
  </w:style>
  <w:style w:type="paragraph" w:styleId="41">
    <w:name w:val="index 4"/>
    <w:basedOn w:val="a"/>
    <w:next w:val="a"/>
    <w:autoRedefine/>
    <w:semiHidden/>
    <w:rsid w:val="006F7AED"/>
    <w:pPr>
      <w:ind w:left="800" w:hanging="200"/>
    </w:pPr>
    <w:rPr>
      <w:sz w:val="18"/>
    </w:rPr>
  </w:style>
  <w:style w:type="paragraph" w:styleId="51">
    <w:name w:val="index 5"/>
    <w:basedOn w:val="a"/>
    <w:next w:val="a"/>
    <w:autoRedefine/>
    <w:semiHidden/>
    <w:rsid w:val="006F7AED"/>
    <w:pPr>
      <w:ind w:left="1000" w:hanging="200"/>
    </w:pPr>
    <w:rPr>
      <w:sz w:val="18"/>
    </w:rPr>
  </w:style>
  <w:style w:type="paragraph" w:styleId="62">
    <w:name w:val="index 6"/>
    <w:basedOn w:val="a"/>
    <w:next w:val="a"/>
    <w:autoRedefine/>
    <w:semiHidden/>
    <w:rsid w:val="006F7AED"/>
    <w:pPr>
      <w:ind w:left="1200" w:hanging="200"/>
    </w:pPr>
    <w:rPr>
      <w:sz w:val="18"/>
    </w:rPr>
  </w:style>
  <w:style w:type="paragraph" w:styleId="71">
    <w:name w:val="index 7"/>
    <w:basedOn w:val="a"/>
    <w:next w:val="a"/>
    <w:autoRedefine/>
    <w:semiHidden/>
    <w:rsid w:val="006F7AED"/>
    <w:pPr>
      <w:ind w:left="1400" w:hanging="200"/>
    </w:pPr>
    <w:rPr>
      <w:sz w:val="18"/>
    </w:rPr>
  </w:style>
  <w:style w:type="paragraph" w:styleId="81">
    <w:name w:val="index 8"/>
    <w:basedOn w:val="a"/>
    <w:next w:val="a"/>
    <w:autoRedefine/>
    <w:semiHidden/>
    <w:rsid w:val="006F7AED"/>
    <w:pPr>
      <w:ind w:left="1600" w:hanging="200"/>
    </w:pPr>
    <w:rPr>
      <w:sz w:val="18"/>
    </w:rPr>
  </w:style>
  <w:style w:type="paragraph" w:styleId="91">
    <w:name w:val="index 9"/>
    <w:basedOn w:val="a"/>
    <w:next w:val="a"/>
    <w:autoRedefine/>
    <w:semiHidden/>
    <w:rsid w:val="006F7AED"/>
    <w:pPr>
      <w:ind w:left="1800" w:hanging="200"/>
    </w:pPr>
    <w:rPr>
      <w:sz w:val="18"/>
    </w:rPr>
  </w:style>
  <w:style w:type="paragraph" w:styleId="afb">
    <w:name w:val="index heading"/>
    <w:basedOn w:val="a"/>
    <w:next w:val="15"/>
    <w:semiHidden/>
    <w:rsid w:val="006F7AED"/>
    <w:pPr>
      <w:spacing w:before="240" w:after="120"/>
      <w:ind w:firstLine="567"/>
      <w:jc w:val="center"/>
    </w:pPr>
    <w:rPr>
      <w:b/>
      <w:sz w:val="26"/>
    </w:rPr>
  </w:style>
  <w:style w:type="paragraph" w:customStyle="1" w:styleId="16">
    <w:name w:val="Стиль1"/>
    <w:basedOn w:val="a"/>
    <w:rsid w:val="006F7AED"/>
    <w:pPr>
      <w:ind w:firstLine="720"/>
      <w:jc w:val="both"/>
    </w:pPr>
    <w:rPr>
      <w:rFonts w:ascii="Peterburg" w:hAnsi="Peterburg"/>
      <w:sz w:val="24"/>
    </w:rPr>
  </w:style>
  <w:style w:type="paragraph" w:customStyle="1" w:styleId="Iauiue1">
    <w:name w:val="Iau?iue1"/>
    <w:rsid w:val="006F7AED"/>
    <w:pPr>
      <w:widowControl w:val="0"/>
    </w:pPr>
    <w:rPr>
      <w:sz w:val="24"/>
    </w:rPr>
  </w:style>
  <w:style w:type="paragraph" w:customStyle="1" w:styleId="26">
    <w:name w:val="заголовок 2"/>
    <w:basedOn w:val="a"/>
    <w:next w:val="a"/>
    <w:rsid w:val="006F7AED"/>
    <w:pPr>
      <w:keepNext/>
      <w:autoSpaceDE w:val="0"/>
      <w:autoSpaceDN w:val="0"/>
      <w:jc w:val="both"/>
    </w:pPr>
    <w:rPr>
      <w:b/>
      <w:bCs/>
    </w:rPr>
  </w:style>
  <w:style w:type="paragraph" w:customStyle="1" w:styleId="Body">
    <w:name w:val="Body"/>
    <w:basedOn w:val="a"/>
    <w:rsid w:val="006F7AED"/>
    <w:pPr>
      <w:ind w:firstLine="720"/>
      <w:jc w:val="both"/>
    </w:pPr>
    <w:rPr>
      <w:color w:val="000000"/>
      <w:sz w:val="24"/>
      <w:lang w:eastAsia="en-US"/>
    </w:rPr>
  </w:style>
  <w:style w:type="paragraph" w:customStyle="1" w:styleId="17">
    <w:name w:val="Список 1"/>
    <w:basedOn w:val="10"/>
    <w:rsid w:val="006F7AED"/>
    <w:pPr>
      <w:keepNext/>
      <w:tabs>
        <w:tab w:val="num" w:pos="720"/>
        <w:tab w:val="left" w:pos="851"/>
      </w:tabs>
      <w:spacing w:before="200" w:after="120"/>
      <w:ind w:left="714" w:hanging="357"/>
      <w:jc w:val="center"/>
    </w:pPr>
    <w:rPr>
      <w:rFonts w:ascii="Arial" w:hAnsi="Arial"/>
      <w:bCs w:val="0"/>
      <w:caps/>
      <w:sz w:val="24"/>
      <w:szCs w:val="20"/>
      <w:lang w:val="ru-RU"/>
    </w:rPr>
  </w:style>
  <w:style w:type="paragraph" w:customStyle="1" w:styleId="27">
    <w:name w:val="Список 2."/>
    <w:basedOn w:val="a"/>
    <w:rsid w:val="006F7AED"/>
    <w:pPr>
      <w:tabs>
        <w:tab w:val="num" w:pos="360"/>
      </w:tabs>
      <w:spacing w:after="120"/>
      <w:jc w:val="both"/>
    </w:pPr>
    <w:rPr>
      <w:rFonts w:ascii="TimesET" w:hAnsi="TimesET"/>
      <w:bCs/>
    </w:rPr>
  </w:style>
  <w:style w:type="paragraph" w:styleId="afc">
    <w:name w:val="annotation subject"/>
    <w:basedOn w:val="af9"/>
    <w:next w:val="af9"/>
    <w:semiHidden/>
    <w:rsid w:val="006F7AED"/>
    <w:pPr>
      <w:ind w:firstLine="0"/>
      <w:jc w:val="left"/>
    </w:pPr>
    <w:rPr>
      <w:b/>
      <w:bCs/>
    </w:rPr>
  </w:style>
  <w:style w:type="paragraph" w:customStyle="1" w:styleId="afd">
    <w:name w:val="Второй уровень"/>
    <w:basedOn w:val="2"/>
    <w:rsid w:val="00411A17"/>
    <w:pPr>
      <w:spacing w:before="0" w:after="0"/>
    </w:pPr>
    <w:rPr>
      <w:rFonts w:ascii="Arial" w:hAnsi="Arial"/>
      <w:b w:val="0"/>
      <w:bCs w:val="0"/>
      <w:i w:val="0"/>
      <w:iCs w:val="0"/>
      <w:sz w:val="20"/>
      <w:szCs w:val="20"/>
    </w:rPr>
  </w:style>
  <w:style w:type="paragraph" w:customStyle="1" w:styleId="ConsPlusNormal">
    <w:name w:val="ConsPlusNormal"/>
    <w:rsid w:val="0095559A"/>
    <w:pPr>
      <w:widowControl w:val="0"/>
      <w:autoSpaceDE w:val="0"/>
      <w:autoSpaceDN w:val="0"/>
      <w:adjustRightInd w:val="0"/>
      <w:ind w:firstLine="720"/>
    </w:pPr>
    <w:rPr>
      <w:rFonts w:ascii="Arial" w:hAnsi="Arial" w:cs="Arial"/>
    </w:rPr>
  </w:style>
  <w:style w:type="paragraph" w:customStyle="1" w:styleId="ConsPlusNonformat">
    <w:name w:val="ConsPlusNonformat"/>
    <w:rsid w:val="0095559A"/>
    <w:pPr>
      <w:widowControl w:val="0"/>
      <w:autoSpaceDE w:val="0"/>
      <w:autoSpaceDN w:val="0"/>
      <w:adjustRightInd w:val="0"/>
    </w:pPr>
    <w:rPr>
      <w:rFonts w:ascii="Courier New" w:hAnsi="Courier New" w:cs="Courier New"/>
    </w:rPr>
  </w:style>
  <w:style w:type="paragraph" w:customStyle="1" w:styleId="afe">
    <w:name w:val="Таблицы (моноширинный)"/>
    <w:basedOn w:val="a"/>
    <w:next w:val="a"/>
    <w:rsid w:val="00BD539C"/>
    <w:pPr>
      <w:autoSpaceDE w:val="0"/>
      <w:autoSpaceDN w:val="0"/>
      <w:adjustRightInd w:val="0"/>
      <w:jc w:val="both"/>
    </w:pPr>
    <w:rPr>
      <w:rFonts w:ascii="Courier New" w:hAnsi="Courier New" w:cs="Courier New"/>
    </w:rPr>
  </w:style>
  <w:style w:type="character" w:styleId="aff">
    <w:name w:val="annotation reference"/>
    <w:semiHidden/>
    <w:rsid w:val="007874F8"/>
    <w:rPr>
      <w:sz w:val="16"/>
      <w:szCs w:val="16"/>
    </w:rPr>
  </w:style>
  <w:style w:type="paragraph" w:customStyle="1" w:styleId="aff0">
    <w:name w:val="Заголовок статьи"/>
    <w:basedOn w:val="a"/>
    <w:next w:val="a"/>
    <w:rsid w:val="00B00639"/>
    <w:pPr>
      <w:autoSpaceDE w:val="0"/>
      <w:autoSpaceDN w:val="0"/>
      <w:adjustRightInd w:val="0"/>
      <w:ind w:left="1612" w:hanging="892"/>
      <w:jc w:val="both"/>
    </w:pPr>
    <w:rPr>
      <w:rFonts w:ascii="Arial" w:hAnsi="Arial"/>
      <w:sz w:val="18"/>
      <w:szCs w:val="18"/>
    </w:rPr>
  </w:style>
  <w:style w:type="paragraph" w:customStyle="1" w:styleId="Default">
    <w:name w:val="Default"/>
    <w:rsid w:val="001211B3"/>
    <w:pPr>
      <w:autoSpaceDE w:val="0"/>
      <w:autoSpaceDN w:val="0"/>
      <w:adjustRightInd w:val="0"/>
    </w:pPr>
    <w:rPr>
      <w:rFonts w:ascii="Verdana" w:hAnsi="Verdana" w:cs="Verdana"/>
      <w:color w:val="000000"/>
      <w:sz w:val="24"/>
      <w:szCs w:val="24"/>
    </w:rPr>
  </w:style>
  <w:style w:type="character" w:styleId="aff1">
    <w:name w:val="endnote reference"/>
    <w:rsid w:val="00411A17"/>
    <w:rPr>
      <w:vertAlign w:val="superscript"/>
    </w:rPr>
  </w:style>
  <w:style w:type="paragraph" w:customStyle="1" w:styleId="aff2">
    <w:name w:val="Прижатый влево"/>
    <w:basedOn w:val="a"/>
    <w:next w:val="a"/>
    <w:rsid w:val="008F049D"/>
    <w:pPr>
      <w:autoSpaceDE w:val="0"/>
      <w:autoSpaceDN w:val="0"/>
      <w:adjustRightInd w:val="0"/>
    </w:pPr>
    <w:rPr>
      <w:rFonts w:ascii="Arial" w:hAnsi="Arial"/>
      <w:sz w:val="24"/>
      <w:szCs w:val="24"/>
    </w:rPr>
  </w:style>
  <w:style w:type="paragraph" w:customStyle="1" w:styleId="aff3">
    <w:name w:val="Нормальный (таблица)"/>
    <w:basedOn w:val="a"/>
    <w:next w:val="a"/>
    <w:rsid w:val="008F049D"/>
    <w:pPr>
      <w:autoSpaceDE w:val="0"/>
      <w:autoSpaceDN w:val="0"/>
      <w:adjustRightInd w:val="0"/>
      <w:jc w:val="both"/>
    </w:pPr>
    <w:rPr>
      <w:rFonts w:ascii="Arial" w:hAnsi="Arial"/>
      <w:sz w:val="24"/>
      <w:szCs w:val="24"/>
    </w:rPr>
  </w:style>
  <w:style w:type="paragraph" w:styleId="aff4">
    <w:name w:val="Revision"/>
    <w:hidden/>
    <w:uiPriority w:val="99"/>
    <w:semiHidden/>
    <w:rsid w:val="0066208A"/>
  </w:style>
  <w:style w:type="paragraph" w:customStyle="1" w:styleId="28">
    <w:name w:val="Обычный2"/>
    <w:rsid w:val="004B2710"/>
    <w:pPr>
      <w:tabs>
        <w:tab w:val="num" w:pos="6895"/>
      </w:tabs>
      <w:snapToGrid w:val="0"/>
      <w:ind w:left="6895" w:hanging="504"/>
    </w:pPr>
  </w:style>
  <w:style w:type="paragraph" w:customStyle="1" w:styleId="34">
    <w:name w:val="Обычный3"/>
    <w:rsid w:val="00052E2C"/>
    <w:pPr>
      <w:tabs>
        <w:tab w:val="num" w:pos="7596"/>
      </w:tabs>
      <w:snapToGrid w:val="0"/>
      <w:ind w:left="7596" w:hanging="504"/>
    </w:pPr>
  </w:style>
  <w:style w:type="character" w:customStyle="1" w:styleId="afa">
    <w:name w:val="Текст примечания Знак"/>
    <w:basedOn w:val="a0"/>
    <w:link w:val="af9"/>
    <w:semiHidden/>
    <w:rsid w:val="00712250"/>
  </w:style>
  <w:style w:type="paragraph" w:customStyle="1" w:styleId="18">
    <w:name w:val="Рецензия1"/>
    <w:hidden/>
    <w:semiHidden/>
    <w:rsid w:val="00411A17"/>
  </w:style>
  <w:style w:type="character" w:customStyle="1" w:styleId="11">
    <w:name w:val="Заголовок 1 Знак"/>
    <w:basedOn w:val="a0"/>
    <w:link w:val="10"/>
    <w:rsid w:val="00C02063"/>
    <w:rPr>
      <w:b/>
      <w:bCs/>
      <w:sz w:val="28"/>
      <w:szCs w:val="28"/>
      <w:lang w:val="en-GB"/>
    </w:rPr>
  </w:style>
  <w:style w:type="character" w:customStyle="1" w:styleId="a8">
    <w:name w:val="Верхний колонтитул Знак"/>
    <w:link w:val="a7"/>
    <w:rsid w:val="00224797"/>
  </w:style>
  <w:style w:type="character" w:customStyle="1" w:styleId="ad">
    <w:name w:val="Нижний колонтитул Знак"/>
    <w:basedOn w:val="a0"/>
    <w:link w:val="ac"/>
    <w:rsid w:val="00224797"/>
  </w:style>
  <w:style w:type="paragraph" w:customStyle="1" w:styleId="ConsPlusTitle">
    <w:name w:val="ConsPlusTitle"/>
    <w:rsid w:val="00452D1F"/>
    <w:pPr>
      <w:widowControl w:val="0"/>
      <w:autoSpaceDE w:val="0"/>
      <w:autoSpaceDN w:val="0"/>
    </w:pPr>
    <w:rPr>
      <w:rFonts w:ascii="MetaBookCyrLF-Roman" w:hAnsi="MetaBookCyrLF-Roman" w:cs="MetaBookCyrLF-Roman"/>
      <w:b/>
      <w:sz w:val="22"/>
    </w:rPr>
  </w:style>
  <w:style w:type="paragraph" w:customStyle="1" w:styleId="ConsPlusTitlePage">
    <w:name w:val="ConsPlusTitlePage"/>
    <w:rsid w:val="00452D1F"/>
    <w:pPr>
      <w:widowControl w:val="0"/>
      <w:autoSpaceDE w:val="0"/>
      <w:autoSpaceDN w:val="0"/>
    </w:pPr>
    <w:rPr>
      <w:rFonts w:ascii="Tahoma" w:hAnsi="Tahoma" w:cs="Tahoma"/>
    </w:rPr>
  </w:style>
  <w:style w:type="paragraph" w:customStyle="1" w:styleId="42">
    <w:name w:val="Обычный4"/>
    <w:rsid w:val="00D10DD9"/>
    <w:pPr>
      <w:tabs>
        <w:tab w:val="num" w:pos="1224"/>
      </w:tabs>
      <w:ind w:left="1224" w:hanging="504"/>
    </w:pPr>
    <w:rPr>
      <w:snapToGrid w:val="0"/>
    </w:rPr>
  </w:style>
  <w:style w:type="character" w:customStyle="1" w:styleId="a4">
    <w:name w:val="Основной текст Знак"/>
    <w:basedOn w:val="a0"/>
    <w:link w:val="a3"/>
    <w:rsid w:val="00CC223F"/>
    <w:rPr>
      <w:sz w:val="28"/>
      <w:szCs w:val="28"/>
    </w:rPr>
  </w:style>
  <w:style w:type="paragraph" w:customStyle="1" w:styleId="ConsNonformat">
    <w:name w:val="ConsNonformat"/>
    <w:rsid w:val="000C5DC2"/>
    <w:pPr>
      <w:widowControl w:val="0"/>
      <w:autoSpaceDE w:val="0"/>
      <w:autoSpaceDN w:val="0"/>
    </w:pPr>
    <w:rPr>
      <w:rFonts w:ascii="Courier New" w:hAnsi="Courier New" w:cs="Courier New"/>
    </w:rPr>
  </w:style>
  <w:style w:type="paragraph" w:styleId="aff5">
    <w:name w:val="List Paragraph"/>
    <w:basedOn w:val="a"/>
    <w:uiPriority w:val="34"/>
    <w:qFormat/>
    <w:rsid w:val="003D5F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270B"/>
  </w:style>
  <w:style w:type="paragraph" w:styleId="10">
    <w:name w:val="heading 1"/>
    <w:basedOn w:val="a"/>
    <w:next w:val="2"/>
    <w:link w:val="11"/>
    <w:qFormat/>
    <w:rsid w:val="00750C5A"/>
    <w:pPr>
      <w:spacing w:before="240"/>
      <w:ind w:firstLine="709"/>
      <w:outlineLvl w:val="0"/>
    </w:pPr>
    <w:rPr>
      <w:b/>
      <w:bCs/>
      <w:sz w:val="28"/>
      <w:szCs w:val="28"/>
      <w:lang w:val="en-GB"/>
    </w:rPr>
  </w:style>
  <w:style w:type="paragraph" w:styleId="2">
    <w:name w:val="heading 2"/>
    <w:basedOn w:val="a"/>
    <w:next w:val="a"/>
    <w:qFormat/>
    <w:rsid w:val="00411A17"/>
    <w:pPr>
      <w:keepNext/>
      <w:spacing w:before="120" w:after="120"/>
      <w:jc w:val="both"/>
      <w:outlineLvl w:val="1"/>
    </w:pPr>
    <w:rPr>
      <w:b/>
      <w:bCs/>
      <w:i/>
      <w:iCs/>
      <w:kern w:val="28"/>
      <w:sz w:val="22"/>
      <w:szCs w:val="22"/>
    </w:rPr>
  </w:style>
  <w:style w:type="paragraph" w:styleId="3">
    <w:name w:val="heading 3"/>
    <w:basedOn w:val="a"/>
    <w:next w:val="a"/>
    <w:qFormat/>
    <w:rsid w:val="00750C5A"/>
    <w:pPr>
      <w:keepNext/>
      <w:numPr>
        <w:ilvl w:val="2"/>
        <w:numId w:val="1"/>
      </w:numPr>
      <w:spacing w:before="120" w:after="120"/>
      <w:jc w:val="both"/>
      <w:outlineLvl w:val="2"/>
    </w:pPr>
    <w:rPr>
      <w:kern w:val="28"/>
    </w:rPr>
  </w:style>
  <w:style w:type="paragraph" w:styleId="4">
    <w:name w:val="heading 4"/>
    <w:basedOn w:val="a"/>
    <w:next w:val="a"/>
    <w:qFormat/>
    <w:rsid w:val="00750C5A"/>
    <w:pPr>
      <w:keepNext/>
      <w:numPr>
        <w:ilvl w:val="3"/>
        <w:numId w:val="1"/>
      </w:numPr>
      <w:spacing w:before="240" w:after="60"/>
      <w:jc w:val="both"/>
      <w:outlineLvl w:val="3"/>
    </w:pPr>
    <w:rPr>
      <w:b/>
      <w:bCs/>
      <w:i/>
      <w:iCs/>
      <w:sz w:val="24"/>
      <w:szCs w:val="24"/>
    </w:rPr>
  </w:style>
  <w:style w:type="paragraph" w:styleId="5">
    <w:name w:val="heading 5"/>
    <w:basedOn w:val="a"/>
    <w:next w:val="a"/>
    <w:qFormat/>
    <w:rsid w:val="00750C5A"/>
    <w:pPr>
      <w:numPr>
        <w:ilvl w:val="4"/>
        <w:numId w:val="1"/>
      </w:numPr>
      <w:spacing w:before="240" w:after="60"/>
      <w:jc w:val="both"/>
      <w:outlineLvl w:val="4"/>
    </w:pPr>
    <w:rPr>
      <w:rFonts w:ascii="Arial" w:hAnsi="Arial" w:cs="Arial"/>
      <w:sz w:val="22"/>
      <w:szCs w:val="22"/>
    </w:rPr>
  </w:style>
  <w:style w:type="paragraph" w:styleId="6">
    <w:name w:val="heading 6"/>
    <w:basedOn w:val="a"/>
    <w:next w:val="a"/>
    <w:qFormat/>
    <w:rsid w:val="00750C5A"/>
    <w:pPr>
      <w:tabs>
        <w:tab w:val="num" w:pos="0"/>
        <w:tab w:val="num" w:pos="2736"/>
      </w:tabs>
      <w:spacing w:before="240" w:after="60"/>
      <w:ind w:left="3512" w:hanging="708"/>
      <w:jc w:val="both"/>
      <w:outlineLvl w:val="5"/>
    </w:pPr>
    <w:rPr>
      <w:rFonts w:ascii="Arial" w:hAnsi="Arial" w:cs="Arial"/>
      <w:i/>
      <w:iCs/>
      <w:sz w:val="22"/>
      <w:szCs w:val="22"/>
    </w:rPr>
  </w:style>
  <w:style w:type="paragraph" w:styleId="7">
    <w:name w:val="heading 7"/>
    <w:basedOn w:val="a"/>
    <w:next w:val="a"/>
    <w:qFormat/>
    <w:rsid w:val="00750C5A"/>
    <w:pPr>
      <w:tabs>
        <w:tab w:val="num" w:pos="0"/>
        <w:tab w:val="num" w:pos="3240"/>
      </w:tabs>
      <w:spacing w:before="240" w:after="60"/>
      <w:ind w:left="4220" w:hanging="708"/>
      <w:jc w:val="both"/>
      <w:outlineLvl w:val="6"/>
    </w:pPr>
    <w:rPr>
      <w:rFonts w:ascii="Arial" w:hAnsi="Arial" w:cs="Arial"/>
    </w:rPr>
  </w:style>
  <w:style w:type="paragraph" w:styleId="8">
    <w:name w:val="heading 8"/>
    <w:basedOn w:val="a"/>
    <w:next w:val="a"/>
    <w:qFormat/>
    <w:rsid w:val="00750C5A"/>
    <w:pPr>
      <w:tabs>
        <w:tab w:val="num" w:pos="0"/>
        <w:tab w:val="num" w:pos="3744"/>
      </w:tabs>
      <w:spacing w:before="240" w:after="60"/>
      <w:ind w:left="4928" w:hanging="708"/>
      <w:jc w:val="both"/>
      <w:outlineLvl w:val="7"/>
    </w:pPr>
    <w:rPr>
      <w:rFonts w:ascii="Arial" w:hAnsi="Arial" w:cs="Arial"/>
      <w:i/>
      <w:iCs/>
    </w:rPr>
  </w:style>
  <w:style w:type="paragraph" w:styleId="9">
    <w:name w:val="heading 9"/>
    <w:basedOn w:val="a"/>
    <w:next w:val="a"/>
    <w:qFormat/>
    <w:rsid w:val="00750C5A"/>
    <w:pPr>
      <w:tabs>
        <w:tab w:val="num" w:pos="0"/>
        <w:tab w:val="num" w:pos="4320"/>
      </w:tabs>
      <w:spacing w:before="240" w:after="60"/>
      <w:ind w:left="5636" w:hanging="708"/>
      <w:jc w:val="both"/>
      <w:outlineLvl w:val="8"/>
    </w:pPr>
    <w:rPr>
      <w:rFonts w:ascii="Arial" w:hAnsi="Arial" w:cs="Arial"/>
      <w:i/>
      <w:iCs/>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50C5A"/>
    <w:pPr>
      <w:spacing w:after="120"/>
      <w:ind w:firstLine="567"/>
      <w:jc w:val="both"/>
    </w:pPr>
    <w:rPr>
      <w:sz w:val="28"/>
      <w:szCs w:val="28"/>
    </w:rPr>
  </w:style>
  <w:style w:type="paragraph" w:customStyle="1" w:styleId="Comm10">
    <w:name w:val="Comm10"/>
    <w:basedOn w:val="a"/>
    <w:rsid w:val="00750C5A"/>
  </w:style>
  <w:style w:type="character" w:styleId="a5">
    <w:name w:val="Hyperlink"/>
    <w:uiPriority w:val="99"/>
    <w:rsid w:val="00750C5A"/>
    <w:rPr>
      <w:color w:val="0000FF"/>
      <w:u w:val="single"/>
    </w:rPr>
  </w:style>
  <w:style w:type="paragraph" w:styleId="a6">
    <w:name w:val="Body Text Indent"/>
    <w:basedOn w:val="a"/>
    <w:rsid w:val="00750C5A"/>
    <w:pPr>
      <w:tabs>
        <w:tab w:val="left" w:pos="560"/>
      </w:tabs>
      <w:jc w:val="both"/>
    </w:pPr>
    <w:rPr>
      <w:rFonts w:ascii="Courier New" w:hAnsi="Courier New" w:cs="Courier New"/>
      <w:sz w:val="24"/>
      <w:szCs w:val="24"/>
    </w:rPr>
  </w:style>
  <w:style w:type="paragraph" w:styleId="a7">
    <w:name w:val="header"/>
    <w:basedOn w:val="a"/>
    <w:link w:val="a8"/>
    <w:rsid w:val="00750C5A"/>
    <w:pPr>
      <w:tabs>
        <w:tab w:val="center" w:pos="4536"/>
        <w:tab w:val="right" w:pos="9072"/>
      </w:tabs>
      <w:ind w:firstLine="567"/>
      <w:jc w:val="both"/>
    </w:pPr>
  </w:style>
  <w:style w:type="paragraph" w:styleId="a9">
    <w:name w:val="footnote text"/>
    <w:basedOn w:val="a"/>
    <w:semiHidden/>
    <w:rsid w:val="00750C5A"/>
    <w:pPr>
      <w:ind w:firstLine="567"/>
      <w:jc w:val="both"/>
    </w:pPr>
  </w:style>
  <w:style w:type="paragraph" w:styleId="aa">
    <w:name w:val="caption"/>
    <w:basedOn w:val="a"/>
    <w:next w:val="a"/>
    <w:qFormat/>
    <w:rsid w:val="00750C5A"/>
    <w:pPr>
      <w:pageBreakBefore/>
      <w:pBdr>
        <w:bottom w:val="single" w:sz="18" w:space="1" w:color="auto"/>
      </w:pBdr>
      <w:spacing w:before="240"/>
    </w:pPr>
    <w:rPr>
      <w:rFonts w:ascii="Garamond" w:hAnsi="Garamond" w:cs="Garamond"/>
      <w:b/>
      <w:bCs/>
      <w:sz w:val="24"/>
      <w:szCs w:val="24"/>
    </w:rPr>
  </w:style>
  <w:style w:type="character" w:styleId="ab">
    <w:name w:val="page number"/>
    <w:basedOn w:val="a0"/>
    <w:rsid w:val="00750C5A"/>
  </w:style>
  <w:style w:type="paragraph" w:styleId="ac">
    <w:name w:val="footer"/>
    <w:basedOn w:val="a"/>
    <w:link w:val="ad"/>
    <w:rsid w:val="00750C5A"/>
    <w:pPr>
      <w:tabs>
        <w:tab w:val="center" w:pos="4153"/>
        <w:tab w:val="right" w:pos="8306"/>
      </w:tabs>
      <w:ind w:firstLine="567"/>
      <w:jc w:val="both"/>
    </w:pPr>
  </w:style>
  <w:style w:type="character" w:styleId="ae">
    <w:name w:val="FollowedHyperlink"/>
    <w:rsid w:val="00750C5A"/>
    <w:rPr>
      <w:color w:val="800080"/>
      <w:u w:val="single"/>
    </w:rPr>
  </w:style>
  <w:style w:type="paragraph" w:customStyle="1" w:styleId="12">
    <w:name w:val="заголовок 1"/>
    <w:basedOn w:val="a"/>
    <w:next w:val="a"/>
    <w:rsid w:val="00750C5A"/>
    <w:pPr>
      <w:keepNext/>
    </w:pPr>
    <w:rPr>
      <w:b/>
      <w:bCs/>
      <w:sz w:val="18"/>
      <w:szCs w:val="18"/>
    </w:rPr>
  </w:style>
  <w:style w:type="paragraph" w:styleId="13">
    <w:name w:val="toc 1"/>
    <w:basedOn w:val="a"/>
    <w:next w:val="a"/>
    <w:autoRedefine/>
    <w:uiPriority w:val="39"/>
    <w:rsid w:val="00411A17"/>
    <w:pPr>
      <w:spacing w:before="120" w:after="120"/>
    </w:pPr>
    <w:rPr>
      <w:rFonts w:ascii="Arial" w:hAnsi="Arial"/>
      <w:b/>
      <w:bCs/>
      <w:caps/>
    </w:rPr>
  </w:style>
  <w:style w:type="paragraph" w:styleId="30">
    <w:name w:val="toc 3"/>
    <w:basedOn w:val="a"/>
    <w:next w:val="a"/>
    <w:autoRedefine/>
    <w:uiPriority w:val="39"/>
    <w:rsid w:val="00411A17"/>
    <w:pPr>
      <w:ind w:left="400"/>
    </w:pPr>
    <w:rPr>
      <w:i/>
      <w:iCs/>
    </w:rPr>
  </w:style>
  <w:style w:type="paragraph" w:styleId="20">
    <w:name w:val="toc 2"/>
    <w:basedOn w:val="a"/>
    <w:next w:val="a"/>
    <w:uiPriority w:val="39"/>
    <w:rsid w:val="00411A17"/>
    <w:pPr>
      <w:ind w:left="200"/>
    </w:pPr>
    <w:rPr>
      <w:smallCaps/>
    </w:rPr>
  </w:style>
  <w:style w:type="paragraph" w:styleId="40">
    <w:name w:val="toc 4"/>
    <w:basedOn w:val="a"/>
    <w:next w:val="a"/>
    <w:autoRedefine/>
    <w:uiPriority w:val="39"/>
    <w:rsid w:val="00411A17"/>
    <w:pPr>
      <w:ind w:left="600"/>
    </w:pPr>
    <w:rPr>
      <w:sz w:val="18"/>
      <w:szCs w:val="18"/>
    </w:rPr>
  </w:style>
  <w:style w:type="paragraph" w:styleId="50">
    <w:name w:val="toc 5"/>
    <w:basedOn w:val="a"/>
    <w:next w:val="a"/>
    <w:autoRedefine/>
    <w:uiPriority w:val="39"/>
    <w:rsid w:val="00411A17"/>
    <w:pPr>
      <w:ind w:left="800"/>
    </w:pPr>
    <w:rPr>
      <w:sz w:val="18"/>
      <w:szCs w:val="18"/>
    </w:rPr>
  </w:style>
  <w:style w:type="paragraph" w:styleId="60">
    <w:name w:val="toc 6"/>
    <w:basedOn w:val="a"/>
    <w:next w:val="a"/>
    <w:autoRedefine/>
    <w:uiPriority w:val="39"/>
    <w:rsid w:val="00411A17"/>
    <w:pPr>
      <w:ind w:left="1000"/>
    </w:pPr>
    <w:rPr>
      <w:sz w:val="18"/>
      <w:szCs w:val="18"/>
    </w:rPr>
  </w:style>
  <w:style w:type="paragraph" w:styleId="70">
    <w:name w:val="toc 7"/>
    <w:basedOn w:val="a"/>
    <w:next w:val="a"/>
    <w:autoRedefine/>
    <w:uiPriority w:val="39"/>
    <w:rsid w:val="00411A17"/>
    <w:pPr>
      <w:ind w:left="1200"/>
    </w:pPr>
    <w:rPr>
      <w:sz w:val="18"/>
      <w:szCs w:val="18"/>
    </w:rPr>
  </w:style>
  <w:style w:type="paragraph" w:styleId="80">
    <w:name w:val="toc 8"/>
    <w:basedOn w:val="a"/>
    <w:next w:val="a"/>
    <w:autoRedefine/>
    <w:uiPriority w:val="39"/>
    <w:rsid w:val="00411A17"/>
    <w:pPr>
      <w:ind w:left="1400"/>
    </w:pPr>
    <w:rPr>
      <w:sz w:val="18"/>
      <w:szCs w:val="18"/>
    </w:rPr>
  </w:style>
  <w:style w:type="paragraph" w:styleId="90">
    <w:name w:val="toc 9"/>
    <w:basedOn w:val="a"/>
    <w:next w:val="a"/>
    <w:autoRedefine/>
    <w:uiPriority w:val="39"/>
    <w:rsid w:val="00411A17"/>
    <w:pPr>
      <w:ind w:left="1600"/>
    </w:pPr>
    <w:rPr>
      <w:sz w:val="18"/>
      <w:szCs w:val="18"/>
    </w:rPr>
  </w:style>
  <w:style w:type="paragraph" w:customStyle="1" w:styleId="9pt">
    <w:name w:val="9 pt"/>
    <w:aliases w:val="полужирный,по центру,Слева:  0 см,Первая строка:  0 см...,Основной текст + 9 pt,Первая строка:  0 см,Перед:  0...,Arial,кернинг от 14 pt"/>
    <w:basedOn w:val="3"/>
    <w:rsid w:val="001E3064"/>
    <w:pPr>
      <w:numPr>
        <w:ilvl w:val="0"/>
        <w:numId w:val="0"/>
      </w:numPr>
      <w:spacing w:before="0" w:after="0"/>
    </w:pPr>
    <w:rPr>
      <w:b/>
      <w:bCs/>
      <w:kern w:val="0"/>
      <w:sz w:val="18"/>
      <w:szCs w:val="18"/>
    </w:rPr>
  </w:style>
  <w:style w:type="paragraph" w:styleId="af">
    <w:name w:val="Balloon Text"/>
    <w:basedOn w:val="a"/>
    <w:semiHidden/>
    <w:rsid w:val="00A62629"/>
    <w:rPr>
      <w:rFonts w:ascii="Tahoma" w:hAnsi="Tahoma" w:cs="Tahoma"/>
      <w:sz w:val="16"/>
      <w:szCs w:val="16"/>
    </w:rPr>
  </w:style>
  <w:style w:type="paragraph" w:customStyle="1" w:styleId="1Arial">
    <w:name w:val="Заголовок 1 + Arial"/>
    <w:aliases w:val="10 pt,не курсив"/>
    <w:basedOn w:val="2"/>
    <w:rsid w:val="00932D66"/>
    <w:pPr>
      <w:numPr>
        <w:numId w:val="2"/>
      </w:numPr>
    </w:pPr>
    <w:rPr>
      <w:rFonts w:ascii="Arial" w:hAnsi="Arial" w:cs="Arial"/>
      <w:i w:val="0"/>
      <w:sz w:val="20"/>
      <w:szCs w:val="20"/>
    </w:rPr>
  </w:style>
  <w:style w:type="paragraph" w:styleId="af0">
    <w:name w:val="Normal Indent"/>
    <w:basedOn w:val="a"/>
    <w:rsid w:val="007D040A"/>
    <w:pPr>
      <w:spacing w:before="120"/>
      <w:ind w:firstLine="720"/>
      <w:jc w:val="both"/>
    </w:pPr>
    <w:rPr>
      <w:rFonts w:ascii="Courier New" w:hAnsi="Courier New"/>
      <w:snapToGrid w:val="0"/>
      <w:sz w:val="24"/>
    </w:rPr>
  </w:style>
  <w:style w:type="paragraph" w:customStyle="1" w:styleId="1">
    <w:name w:val="Обычный1"/>
    <w:rsid w:val="00B82EF9"/>
    <w:pPr>
      <w:numPr>
        <w:ilvl w:val="2"/>
        <w:numId w:val="2"/>
      </w:numPr>
    </w:pPr>
    <w:rPr>
      <w:snapToGrid w:val="0"/>
    </w:rPr>
  </w:style>
  <w:style w:type="paragraph" w:customStyle="1" w:styleId="auiue">
    <w:name w:val="au?iue"/>
    <w:rsid w:val="00E33D04"/>
    <w:pPr>
      <w:widowControl w:val="0"/>
    </w:pPr>
  </w:style>
  <w:style w:type="paragraph" w:customStyle="1" w:styleId="ConsNormal">
    <w:name w:val="ConsNormal"/>
    <w:rsid w:val="000B3A5B"/>
    <w:pPr>
      <w:autoSpaceDE w:val="0"/>
      <w:autoSpaceDN w:val="0"/>
      <w:adjustRightInd w:val="0"/>
      <w:ind w:firstLine="720"/>
    </w:pPr>
    <w:rPr>
      <w:rFonts w:ascii="Arial" w:hAnsi="Arial" w:cs="Arial"/>
    </w:rPr>
  </w:style>
  <w:style w:type="paragraph" w:customStyle="1" w:styleId="norm11">
    <w:name w:val="norm11"/>
    <w:basedOn w:val="a"/>
    <w:rsid w:val="00C831F6"/>
    <w:pPr>
      <w:spacing w:after="60"/>
      <w:ind w:firstLine="567"/>
      <w:jc w:val="both"/>
    </w:pPr>
    <w:rPr>
      <w:sz w:val="22"/>
    </w:rPr>
  </w:style>
  <w:style w:type="character" w:customStyle="1" w:styleId="21">
    <w:name w:val="номер страницы2"/>
    <w:rsid w:val="009A0E5F"/>
    <w:rPr>
      <w:noProof w:val="0"/>
      <w:sz w:val="20"/>
      <w:lang w:val="x-none"/>
    </w:rPr>
  </w:style>
  <w:style w:type="character" w:customStyle="1" w:styleId="14">
    <w:name w:val="номер страницы1"/>
    <w:basedOn w:val="a0"/>
    <w:rsid w:val="009A0E5F"/>
  </w:style>
  <w:style w:type="paragraph" w:styleId="31">
    <w:name w:val="Body Text 3"/>
    <w:basedOn w:val="a"/>
    <w:rsid w:val="001C1771"/>
    <w:pPr>
      <w:spacing w:after="120"/>
    </w:pPr>
    <w:rPr>
      <w:sz w:val="16"/>
      <w:szCs w:val="16"/>
    </w:rPr>
  </w:style>
  <w:style w:type="paragraph" w:customStyle="1" w:styleId="310">
    <w:name w:val="заголовок 31"/>
    <w:basedOn w:val="1"/>
    <w:next w:val="1"/>
    <w:rsid w:val="009E2AEE"/>
    <w:pPr>
      <w:keepNext/>
      <w:numPr>
        <w:ilvl w:val="0"/>
        <w:numId w:val="0"/>
      </w:numPr>
      <w:spacing w:before="240" w:after="60"/>
      <w:ind w:firstLine="709"/>
    </w:pPr>
  </w:style>
  <w:style w:type="paragraph" w:styleId="af1">
    <w:name w:val="Title"/>
    <w:basedOn w:val="a"/>
    <w:qFormat/>
    <w:rsid w:val="009D2E12"/>
    <w:pPr>
      <w:jc w:val="center"/>
    </w:pPr>
    <w:rPr>
      <w:b/>
      <w:sz w:val="24"/>
    </w:rPr>
  </w:style>
  <w:style w:type="paragraph" w:customStyle="1" w:styleId="af2">
    <w:name w:val="Îáû÷íûé òåêñò ñ îòñòóïîì"/>
    <w:basedOn w:val="a"/>
    <w:rsid w:val="00C116C6"/>
    <w:pPr>
      <w:autoSpaceDE w:val="0"/>
      <w:autoSpaceDN w:val="0"/>
      <w:adjustRightInd w:val="0"/>
      <w:spacing w:before="120"/>
      <w:ind w:firstLine="720"/>
      <w:jc w:val="both"/>
    </w:pPr>
    <w:rPr>
      <w:rFonts w:ascii="Courier New" w:hAnsi="Courier New" w:cs="Courier New"/>
      <w:sz w:val="24"/>
      <w:szCs w:val="24"/>
    </w:rPr>
  </w:style>
  <w:style w:type="paragraph" w:customStyle="1" w:styleId="61">
    <w:name w:val="заголовок 6"/>
    <w:basedOn w:val="a"/>
    <w:next w:val="a"/>
    <w:rsid w:val="00CA7FE8"/>
    <w:pPr>
      <w:keepNext/>
      <w:autoSpaceDE w:val="0"/>
      <w:autoSpaceDN w:val="0"/>
      <w:spacing w:before="240"/>
    </w:pPr>
    <w:rPr>
      <w:rFonts w:ascii="Arial" w:hAnsi="Arial" w:cs="Arial"/>
      <w:b/>
      <w:bCs/>
      <w:spacing w:val="-140"/>
      <w:sz w:val="130"/>
      <w:szCs w:val="130"/>
      <w14:shadow w14:blurRad="50800" w14:dist="38100" w14:dir="2700000" w14:sx="100000" w14:sy="100000" w14:kx="0" w14:ky="0" w14:algn="tl">
        <w14:srgbClr w14:val="000000">
          <w14:alpha w14:val="60000"/>
        </w14:srgbClr>
      </w14:shadow>
    </w:rPr>
  </w:style>
  <w:style w:type="character" w:customStyle="1" w:styleId="af3">
    <w:name w:val="номер страницы"/>
    <w:basedOn w:val="a0"/>
    <w:rsid w:val="008D1BA9"/>
  </w:style>
  <w:style w:type="character" w:styleId="af4">
    <w:name w:val="line number"/>
    <w:basedOn w:val="a0"/>
    <w:rsid w:val="007A2680"/>
  </w:style>
  <w:style w:type="character" w:styleId="HTML">
    <w:name w:val="HTML Typewriter"/>
    <w:rsid w:val="002E06B5"/>
    <w:rPr>
      <w:rFonts w:ascii="Courier New" w:eastAsia="Times New Roman" w:hAnsi="Courier New" w:cs="Courier New"/>
      <w:sz w:val="20"/>
      <w:szCs w:val="20"/>
    </w:rPr>
  </w:style>
  <w:style w:type="table" w:styleId="af5">
    <w:name w:val="Table Grid"/>
    <w:basedOn w:val="a1"/>
    <w:rsid w:val="002E06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2">
    <w:name w:val="Body Text 2"/>
    <w:basedOn w:val="a"/>
    <w:rsid w:val="006F7AED"/>
    <w:pPr>
      <w:spacing w:after="120" w:line="480" w:lineRule="auto"/>
    </w:pPr>
  </w:style>
  <w:style w:type="paragraph" w:customStyle="1" w:styleId="-10-Arial">
    <w:name w:val="_Обычный-10-Arial"/>
    <w:basedOn w:val="a"/>
    <w:rsid w:val="006F7AED"/>
    <w:pPr>
      <w:jc w:val="both"/>
    </w:pPr>
    <w:rPr>
      <w:rFonts w:ascii="Arial" w:hAnsi="Arial" w:cs="Arial"/>
    </w:rPr>
  </w:style>
  <w:style w:type="paragraph" w:styleId="23">
    <w:name w:val="List Continue 2"/>
    <w:basedOn w:val="a"/>
    <w:rsid w:val="006F7AED"/>
    <w:pPr>
      <w:spacing w:after="120"/>
      <w:jc w:val="both"/>
    </w:pPr>
    <w:rPr>
      <w:rFonts w:ascii="PragmaticaCTT" w:hAnsi="PragmaticaCTT"/>
    </w:rPr>
  </w:style>
  <w:style w:type="paragraph" w:customStyle="1" w:styleId="210">
    <w:name w:val="Основной текст 21"/>
    <w:basedOn w:val="a"/>
    <w:rsid w:val="006F7AED"/>
    <w:pPr>
      <w:jc w:val="both"/>
    </w:pPr>
    <w:rPr>
      <w:sz w:val="24"/>
    </w:rPr>
  </w:style>
  <w:style w:type="paragraph" w:customStyle="1" w:styleId="Point2">
    <w:name w:val="Point_2"/>
    <w:basedOn w:val="a"/>
    <w:rsid w:val="006F7AED"/>
    <w:pPr>
      <w:ind w:left="1080" w:right="706" w:hanging="360"/>
      <w:jc w:val="both"/>
    </w:pPr>
    <w:rPr>
      <w:rFonts w:ascii="Journal" w:hAnsi="Journal"/>
      <w:b/>
      <w:sz w:val="16"/>
      <w:lang w:val="en-GB"/>
    </w:rPr>
  </w:style>
  <w:style w:type="paragraph" w:customStyle="1" w:styleId="Point1">
    <w:name w:val="Point_1"/>
    <w:basedOn w:val="a"/>
    <w:rsid w:val="006F7AED"/>
    <w:pPr>
      <w:spacing w:before="120"/>
      <w:ind w:left="360" w:hanging="360"/>
      <w:jc w:val="both"/>
    </w:pPr>
    <w:rPr>
      <w:rFonts w:ascii="Journal" w:hAnsi="Journal"/>
      <w:lang w:val="en-GB"/>
    </w:rPr>
  </w:style>
  <w:style w:type="paragraph" w:styleId="af6">
    <w:name w:val="List Bullet"/>
    <w:basedOn w:val="a"/>
    <w:autoRedefine/>
    <w:rsid w:val="006F7AED"/>
    <w:pPr>
      <w:tabs>
        <w:tab w:val="center" w:pos="6663"/>
      </w:tabs>
      <w:jc w:val="both"/>
    </w:pPr>
    <w:rPr>
      <w:sz w:val="24"/>
    </w:rPr>
  </w:style>
  <w:style w:type="character" w:styleId="af7">
    <w:name w:val="footnote reference"/>
    <w:semiHidden/>
    <w:rsid w:val="006F7AED"/>
    <w:rPr>
      <w:vertAlign w:val="superscript"/>
    </w:rPr>
  </w:style>
  <w:style w:type="paragraph" w:customStyle="1" w:styleId="MoonNormal">
    <w:name w:val="Moon Normal"/>
    <w:basedOn w:val="a"/>
    <w:rsid w:val="006F7AED"/>
    <w:pPr>
      <w:keepNext/>
      <w:framePr w:hSpace="142" w:wrap="notBeside" w:vAnchor="text" w:hAnchor="text" w:y="1"/>
      <w:ind w:firstLine="567"/>
      <w:jc w:val="both"/>
    </w:pPr>
    <w:rPr>
      <w:kern w:val="24"/>
      <w:sz w:val="24"/>
    </w:rPr>
  </w:style>
  <w:style w:type="paragraph" w:customStyle="1" w:styleId="MoonTitle2">
    <w:name w:val="Moon Title2"/>
    <w:basedOn w:val="MoonNormal"/>
    <w:next w:val="MoonNormal"/>
    <w:rsid w:val="006F7AED"/>
    <w:pPr>
      <w:framePr w:wrap="notBeside"/>
    </w:pPr>
    <w:rPr>
      <w:u w:val="single"/>
    </w:rPr>
  </w:style>
  <w:style w:type="paragraph" w:customStyle="1" w:styleId="MoonTitle1">
    <w:name w:val="Moon Title1"/>
    <w:basedOn w:val="MoonNormal"/>
    <w:next w:val="MoonNormal"/>
    <w:rsid w:val="006F7AED"/>
    <w:pPr>
      <w:framePr w:hSpace="0" w:wrap="auto" w:vAnchor="margin" w:yAlign="inline"/>
      <w:spacing w:before="240" w:after="60"/>
      <w:ind w:firstLine="0"/>
      <w:jc w:val="center"/>
    </w:pPr>
    <w:rPr>
      <w:b/>
      <w:sz w:val="28"/>
      <w:u w:val="single"/>
    </w:rPr>
  </w:style>
  <w:style w:type="paragraph" w:styleId="24">
    <w:name w:val="Body Text Indent 2"/>
    <w:basedOn w:val="a"/>
    <w:rsid w:val="006F7AED"/>
    <w:pPr>
      <w:spacing w:before="240"/>
      <w:ind w:firstLine="567"/>
      <w:jc w:val="both"/>
    </w:pPr>
    <w:rPr>
      <w:sz w:val="22"/>
    </w:rPr>
  </w:style>
  <w:style w:type="paragraph" w:styleId="32">
    <w:name w:val="Body Text Indent 3"/>
    <w:basedOn w:val="a"/>
    <w:rsid w:val="006F7AED"/>
    <w:pPr>
      <w:tabs>
        <w:tab w:val="left" w:pos="9923"/>
      </w:tabs>
      <w:ind w:right="41" w:firstLine="680"/>
      <w:jc w:val="both"/>
    </w:pPr>
    <w:rPr>
      <w:sz w:val="24"/>
    </w:rPr>
  </w:style>
  <w:style w:type="paragraph" w:styleId="af8">
    <w:name w:val="Block Text"/>
    <w:basedOn w:val="a"/>
    <w:rsid w:val="006F7AED"/>
    <w:pPr>
      <w:tabs>
        <w:tab w:val="left" w:pos="360"/>
        <w:tab w:val="left" w:pos="9923"/>
      </w:tabs>
      <w:spacing w:before="240"/>
      <w:ind w:left="360" w:right="41" w:firstLine="360"/>
      <w:jc w:val="both"/>
    </w:pPr>
    <w:rPr>
      <w:sz w:val="24"/>
    </w:rPr>
  </w:style>
  <w:style w:type="paragraph" w:styleId="af9">
    <w:name w:val="annotation text"/>
    <w:basedOn w:val="a"/>
    <w:link w:val="afa"/>
    <w:semiHidden/>
    <w:rsid w:val="006F7AED"/>
    <w:pPr>
      <w:ind w:firstLine="567"/>
      <w:jc w:val="both"/>
    </w:pPr>
  </w:style>
  <w:style w:type="paragraph" w:styleId="15">
    <w:name w:val="index 1"/>
    <w:basedOn w:val="a"/>
    <w:next w:val="a"/>
    <w:autoRedefine/>
    <w:semiHidden/>
    <w:rsid w:val="006F7AED"/>
    <w:pPr>
      <w:ind w:left="200" w:hanging="200"/>
    </w:pPr>
    <w:rPr>
      <w:sz w:val="18"/>
    </w:rPr>
  </w:style>
  <w:style w:type="paragraph" w:styleId="25">
    <w:name w:val="index 2"/>
    <w:basedOn w:val="a"/>
    <w:next w:val="a"/>
    <w:autoRedefine/>
    <w:semiHidden/>
    <w:rsid w:val="006F7AED"/>
    <w:pPr>
      <w:ind w:left="400" w:hanging="200"/>
    </w:pPr>
    <w:rPr>
      <w:sz w:val="18"/>
    </w:rPr>
  </w:style>
  <w:style w:type="paragraph" w:styleId="33">
    <w:name w:val="index 3"/>
    <w:basedOn w:val="a"/>
    <w:next w:val="a"/>
    <w:autoRedefine/>
    <w:semiHidden/>
    <w:rsid w:val="006F7AED"/>
    <w:pPr>
      <w:ind w:left="600" w:hanging="200"/>
    </w:pPr>
    <w:rPr>
      <w:sz w:val="18"/>
    </w:rPr>
  </w:style>
  <w:style w:type="paragraph" w:styleId="41">
    <w:name w:val="index 4"/>
    <w:basedOn w:val="a"/>
    <w:next w:val="a"/>
    <w:autoRedefine/>
    <w:semiHidden/>
    <w:rsid w:val="006F7AED"/>
    <w:pPr>
      <w:ind w:left="800" w:hanging="200"/>
    </w:pPr>
    <w:rPr>
      <w:sz w:val="18"/>
    </w:rPr>
  </w:style>
  <w:style w:type="paragraph" w:styleId="51">
    <w:name w:val="index 5"/>
    <w:basedOn w:val="a"/>
    <w:next w:val="a"/>
    <w:autoRedefine/>
    <w:semiHidden/>
    <w:rsid w:val="006F7AED"/>
    <w:pPr>
      <w:ind w:left="1000" w:hanging="200"/>
    </w:pPr>
    <w:rPr>
      <w:sz w:val="18"/>
    </w:rPr>
  </w:style>
  <w:style w:type="paragraph" w:styleId="62">
    <w:name w:val="index 6"/>
    <w:basedOn w:val="a"/>
    <w:next w:val="a"/>
    <w:autoRedefine/>
    <w:semiHidden/>
    <w:rsid w:val="006F7AED"/>
    <w:pPr>
      <w:ind w:left="1200" w:hanging="200"/>
    </w:pPr>
    <w:rPr>
      <w:sz w:val="18"/>
    </w:rPr>
  </w:style>
  <w:style w:type="paragraph" w:styleId="71">
    <w:name w:val="index 7"/>
    <w:basedOn w:val="a"/>
    <w:next w:val="a"/>
    <w:autoRedefine/>
    <w:semiHidden/>
    <w:rsid w:val="006F7AED"/>
    <w:pPr>
      <w:ind w:left="1400" w:hanging="200"/>
    </w:pPr>
    <w:rPr>
      <w:sz w:val="18"/>
    </w:rPr>
  </w:style>
  <w:style w:type="paragraph" w:styleId="81">
    <w:name w:val="index 8"/>
    <w:basedOn w:val="a"/>
    <w:next w:val="a"/>
    <w:autoRedefine/>
    <w:semiHidden/>
    <w:rsid w:val="006F7AED"/>
    <w:pPr>
      <w:ind w:left="1600" w:hanging="200"/>
    </w:pPr>
    <w:rPr>
      <w:sz w:val="18"/>
    </w:rPr>
  </w:style>
  <w:style w:type="paragraph" w:styleId="91">
    <w:name w:val="index 9"/>
    <w:basedOn w:val="a"/>
    <w:next w:val="a"/>
    <w:autoRedefine/>
    <w:semiHidden/>
    <w:rsid w:val="006F7AED"/>
    <w:pPr>
      <w:ind w:left="1800" w:hanging="200"/>
    </w:pPr>
    <w:rPr>
      <w:sz w:val="18"/>
    </w:rPr>
  </w:style>
  <w:style w:type="paragraph" w:styleId="afb">
    <w:name w:val="index heading"/>
    <w:basedOn w:val="a"/>
    <w:next w:val="15"/>
    <w:semiHidden/>
    <w:rsid w:val="006F7AED"/>
    <w:pPr>
      <w:spacing w:before="240" w:after="120"/>
      <w:ind w:firstLine="567"/>
      <w:jc w:val="center"/>
    </w:pPr>
    <w:rPr>
      <w:b/>
      <w:sz w:val="26"/>
    </w:rPr>
  </w:style>
  <w:style w:type="paragraph" w:customStyle="1" w:styleId="16">
    <w:name w:val="Стиль1"/>
    <w:basedOn w:val="a"/>
    <w:rsid w:val="006F7AED"/>
    <w:pPr>
      <w:ind w:firstLine="720"/>
      <w:jc w:val="both"/>
    </w:pPr>
    <w:rPr>
      <w:rFonts w:ascii="Peterburg" w:hAnsi="Peterburg"/>
      <w:sz w:val="24"/>
    </w:rPr>
  </w:style>
  <w:style w:type="paragraph" w:customStyle="1" w:styleId="Iauiue1">
    <w:name w:val="Iau?iue1"/>
    <w:rsid w:val="006F7AED"/>
    <w:pPr>
      <w:widowControl w:val="0"/>
    </w:pPr>
    <w:rPr>
      <w:sz w:val="24"/>
    </w:rPr>
  </w:style>
  <w:style w:type="paragraph" w:customStyle="1" w:styleId="26">
    <w:name w:val="заголовок 2"/>
    <w:basedOn w:val="a"/>
    <w:next w:val="a"/>
    <w:rsid w:val="006F7AED"/>
    <w:pPr>
      <w:keepNext/>
      <w:autoSpaceDE w:val="0"/>
      <w:autoSpaceDN w:val="0"/>
      <w:jc w:val="both"/>
    </w:pPr>
    <w:rPr>
      <w:b/>
      <w:bCs/>
    </w:rPr>
  </w:style>
  <w:style w:type="paragraph" w:customStyle="1" w:styleId="Body">
    <w:name w:val="Body"/>
    <w:basedOn w:val="a"/>
    <w:rsid w:val="006F7AED"/>
    <w:pPr>
      <w:ind w:firstLine="720"/>
      <w:jc w:val="both"/>
    </w:pPr>
    <w:rPr>
      <w:color w:val="000000"/>
      <w:sz w:val="24"/>
      <w:lang w:eastAsia="en-US"/>
    </w:rPr>
  </w:style>
  <w:style w:type="paragraph" w:customStyle="1" w:styleId="17">
    <w:name w:val="Список 1"/>
    <w:basedOn w:val="10"/>
    <w:rsid w:val="006F7AED"/>
    <w:pPr>
      <w:keepNext/>
      <w:tabs>
        <w:tab w:val="num" w:pos="720"/>
        <w:tab w:val="left" w:pos="851"/>
      </w:tabs>
      <w:spacing w:before="200" w:after="120"/>
      <w:ind w:left="714" w:hanging="357"/>
      <w:jc w:val="center"/>
    </w:pPr>
    <w:rPr>
      <w:rFonts w:ascii="Arial" w:hAnsi="Arial"/>
      <w:bCs w:val="0"/>
      <w:caps/>
      <w:sz w:val="24"/>
      <w:szCs w:val="20"/>
      <w:lang w:val="ru-RU"/>
    </w:rPr>
  </w:style>
  <w:style w:type="paragraph" w:customStyle="1" w:styleId="27">
    <w:name w:val="Список 2."/>
    <w:basedOn w:val="a"/>
    <w:rsid w:val="006F7AED"/>
    <w:pPr>
      <w:tabs>
        <w:tab w:val="num" w:pos="360"/>
      </w:tabs>
      <w:spacing w:after="120"/>
      <w:jc w:val="both"/>
    </w:pPr>
    <w:rPr>
      <w:rFonts w:ascii="TimesET" w:hAnsi="TimesET"/>
      <w:bCs/>
    </w:rPr>
  </w:style>
  <w:style w:type="paragraph" w:styleId="afc">
    <w:name w:val="annotation subject"/>
    <w:basedOn w:val="af9"/>
    <w:next w:val="af9"/>
    <w:semiHidden/>
    <w:rsid w:val="006F7AED"/>
    <w:pPr>
      <w:ind w:firstLine="0"/>
      <w:jc w:val="left"/>
    </w:pPr>
    <w:rPr>
      <w:b/>
      <w:bCs/>
    </w:rPr>
  </w:style>
  <w:style w:type="paragraph" w:customStyle="1" w:styleId="afd">
    <w:name w:val="Второй уровень"/>
    <w:basedOn w:val="2"/>
    <w:rsid w:val="00411A17"/>
    <w:pPr>
      <w:spacing w:before="0" w:after="0"/>
    </w:pPr>
    <w:rPr>
      <w:rFonts w:ascii="Arial" w:hAnsi="Arial"/>
      <w:b w:val="0"/>
      <w:bCs w:val="0"/>
      <w:i w:val="0"/>
      <w:iCs w:val="0"/>
      <w:sz w:val="20"/>
      <w:szCs w:val="20"/>
    </w:rPr>
  </w:style>
  <w:style w:type="paragraph" w:customStyle="1" w:styleId="ConsPlusNormal">
    <w:name w:val="ConsPlusNormal"/>
    <w:rsid w:val="0095559A"/>
    <w:pPr>
      <w:widowControl w:val="0"/>
      <w:autoSpaceDE w:val="0"/>
      <w:autoSpaceDN w:val="0"/>
      <w:adjustRightInd w:val="0"/>
      <w:ind w:firstLine="720"/>
    </w:pPr>
    <w:rPr>
      <w:rFonts w:ascii="Arial" w:hAnsi="Arial" w:cs="Arial"/>
    </w:rPr>
  </w:style>
  <w:style w:type="paragraph" w:customStyle="1" w:styleId="ConsPlusNonformat">
    <w:name w:val="ConsPlusNonformat"/>
    <w:rsid w:val="0095559A"/>
    <w:pPr>
      <w:widowControl w:val="0"/>
      <w:autoSpaceDE w:val="0"/>
      <w:autoSpaceDN w:val="0"/>
      <w:adjustRightInd w:val="0"/>
    </w:pPr>
    <w:rPr>
      <w:rFonts w:ascii="Courier New" w:hAnsi="Courier New" w:cs="Courier New"/>
    </w:rPr>
  </w:style>
  <w:style w:type="paragraph" w:customStyle="1" w:styleId="afe">
    <w:name w:val="Таблицы (моноширинный)"/>
    <w:basedOn w:val="a"/>
    <w:next w:val="a"/>
    <w:rsid w:val="00BD539C"/>
    <w:pPr>
      <w:autoSpaceDE w:val="0"/>
      <w:autoSpaceDN w:val="0"/>
      <w:adjustRightInd w:val="0"/>
      <w:jc w:val="both"/>
    </w:pPr>
    <w:rPr>
      <w:rFonts w:ascii="Courier New" w:hAnsi="Courier New" w:cs="Courier New"/>
    </w:rPr>
  </w:style>
  <w:style w:type="character" w:styleId="aff">
    <w:name w:val="annotation reference"/>
    <w:semiHidden/>
    <w:rsid w:val="007874F8"/>
    <w:rPr>
      <w:sz w:val="16"/>
      <w:szCs w:val="16"/>
    </w:rPr>
  </w:style>
  <w:style w:type="paragraph" w:customStyle="1" w:styleId="aff0">
    <w:name w:val="Заголовок статьи"/>
    <w:basedOn w:val="a"/>
    <w:next w:val="a"/>
    <w:rsid w:val="00B00639"/>
    <w:pPr>
      <w:autoSpaceDE w:val="0"/>
      <w:autoSpaceDN w:val="0"/>
      <w:adjustRightInd w:val="0"/>
      <w:ind w:left="1612" w:hanging="892"/>
      <w:jc w:val="both"/>
    </w:pPr>
    <w:rPr>
      <w:rFonts w:ascii="Arial" w:hAnsi="Arial"/>
      <w:sz w:val="18"/>
      <w:szCs w:val="18"/>
    </w:rPr>
  </w:style>
  <w:style w:type="paragraph" w:customStyle="1" w:styleId="Default">
    <w:name w:val="Default"/>
    <w:rsid w:val="001211B3"/>
    <w:pPr>
      <w:autoSpaceDE w:val="0"/>
      <w:autoSpaceDN w:val="0"/>
      <w:adjustRightInd w:val="0"/>
    </w:pPr>
    <w:rPr>
      <w:rFonts w:ascii="Verdana" w:hAnsi="Verdana" w:cs="Verdana"/>
      <w:color w:val="000000"/>
      <w:sz w:val="24"/>
      <w:szCs w:val="24"/>
    </w:rPr>
  </w:style>
  <w:style w:type="character" w:styleId="aff1">
    <w:name w:val="endnote reference"/>
    <w:rsid w:val="00411A17"/>
    <w:rPr>
      <w:vertAlign w:val="superscript"/>
    </w:rPr>
  </w:style>
  <w:style w:type="paragraph" w:customStyle="1" w:styleId="aff2">
    <w:name w:val="Прижатый влево"/>
    <w:basedOn w:val="a"/>
    <w:next w:val="a"/>
    <w:rsid w:val="008F049D"/>
    <w:pPr>
      <w:autoSpaceDE w:val="0"/>
      <w:autoSpaceDN w:val="0"/>
      <w:adjustRightInd w:val="0"/>
    </w:pPr>
    <w:rPr>
      <w:rFonts w:ascii="Arial" w:hAnsi="Arial"/>
      <w:sz w:val="24"/>
      <w:szCs w:val="24"/>
    </w:rPr>
  </w:style>
  <w:style w:type="paragraph" w:customStyle="1" w:styleId="aff3">
    <w:name w:val="Нормальный (таблица)"/>
    <w:basedOn w:val="a"/>
    <w:next w:val="a"/>
    <w:rsid w:val="008F049D"/>
    <w:pPr>
      <w:autoSpaceDE w:val="0"/>
      <w:autoSpaceDN w:val="0"/>
      <w:adjustRightInd w:val="0"/>
      <w:jc w:val="both"/>
    </w:pPr>
    <w:rPr>
      <w:rFonts w:ascii="Arial" w:hAnsi="Arial"/>
      <w:sz w:val="24"/>
      <w:szCs w:val="24"/>
    </w:rPr>
  </w:style>
  <w:style w:type="paragraph" w:styleId="aff4">
    <w:name w:val="Revision"/>
    <w:hidden/>
    <w:uiPriority w:val="99"/>
    <w:semiHidden/>
    <w:rsid w:val="0066208A"/>
  </w:style>
  <w:style w:type="paragraph" w:customStyle="1" w:styleId="28">
    <w:name w:val="Обычный2"/>
    <w:rsid w:val="004B2710"/>
    <w:pPr>
      <w:tabs>
        <w:tab w:val="num" w:pos="6895"/>
      </w:tabs>
      <w:snapToGrid w:val="0"/>
      <w:ind w:left="6895" w:hanging="504"/>
    </w:pPr>
  </w:style>
  <w:style w:type="paragraph" w:customStyle="1" w:styleId="34">
    <w:name w:val="Обычный3"/>
    <w:rsid w:val="00052E2C"/>
    <w:pPr>
      <w:tabs>
        <w:tab w:val="num" w:pos="7596"/>
      </w:tabs>
      <w:snapToGrid w:val="0"/>
      <w:ind w:left="7596" w:hanging="504"/>
    </w:pPr>
  </w:style>
  <w:style w:type="character" w:customStyle="1" w:styleId="afa">
    <w:name w:val="Текст примечания Знак"/>
    <w:basedOn w:val="a0"/>
    <w:link w:val="af9"/>
    <w:semiHidden/>
    <w:rsid w:val="00712250"/>
  </w:style>
  <w:style w:type="paragraph" w:customStyle="1" w:styleId="18">
    <w:name w:val="Рецензия1"/>
    <w:hidden/>
    <w:semiHidden/>
    <w:rsid w:val="00411A17"/>
  </w:style>
  <w:style w:type="character" w:customStyle="1" w:styleId="11">
    <w:name w:val="Заголовок 1 Знак"/>
    <w:basedOn w:val="a0"/>
    <w:link w:val="10"/>
    <w:rsid w:val="00C02063"/>
    <w:rPr>
      <w:b/>
      <w:bCs/>
      <w:sz w:val="28"/>
      <w:szCs w:val="28"/>
      <w:lang w:val="en-GB"/>
    </w:rPr>
  </w:style>
  <w:style w:type="character" w:customStyle="1" w:styleId="a8">
    <w:name w:val="Верхний колонтитул Знак"/>
    <w:link w:val="a7"/>
    <w:rsid w:val="00224797"/>
  </w:style>
  <w:style w:type="character" w:customStyle="1" w:styleId="ad">
    <w:name w:val="Нижний колонтитул Знак"/>
    <w:basedOn w:val="a0"/>
    <w:link w:val="ac"/>
    <w:rsid w:val="00224797"/>
  </w:style>
  <w:style w:type="paragraph" w:customStyle="1" w:styleId="ConsPlusTitle">
    <w:name w:val="ConsPlusTitle"/>
    <w:rsid w:val="00452D1F"/>
    <w:pPr>
      <w:widowControl w:val="0"/>
      <w:autoSpaceDE w:val="0"/>
      <w:autoSpaceDN w:val="0"/>
    </w:pPr>
    <w:rPr>
      <w:rFonts w:ascii="MetaBookCyrLF-Roman" w:hAnsi="MetaBookCyrLF-Roman" w:cs="MetaBookCyrLF-Roman"/>
      <w:b/>
      <w:sz w:val="22"/>
    </w:rPr>
  </w:style>
  <w:style w:type="paragraph" w:customStyle="1" w:styleId="ConsPlusTitlePage">
    <w:name w:val="ConsPlusTitlePage"/>
    <w:rsid w:val="00452D1F"/>
    <w:pPr>
      <w:widowControl w:val="0"/>
      <w:autoSpaceDE w:val="0"/>
      <w:autoSpaceDN w:val="0"/>
    </w:pPr>
    <w:rPr>
      <w:rFonts w:ascii="Tahoma" w:hAnsi="Tahoma" w:cs="Tahoma"/>
    </w:rPr>
  </w:style>
  <w:style w:type="paragraph" w:customStyle="1" w:styleId="42">
    <w:name w:val="Обычный4"/>
    <w:rsid w:val="00D10DD9"/>
    <w:pPr>
      <w:tabs>
        <w:tab w:val="num" w:pos="1224"/>
      </w:tabs>
      <w:ind w:left="1224" w:hanging="504"/>
    </w:pPr>
    <w:rPr>
      <w:snapToGrid w:val="0"/>
    </w:rPr>
  </w:style>
  <w:style w:type="character" w:customStyle="1" w:styleId="a4">
    <w:name w:val="Основной текст Знак"/>
    <w:basedOn w:val="a0"/>
    <w:link w:val="a3"/>
    <w:rsid w:val="00CC223F"/>
    <w:rPr>
      <w:sz w:val="28"/>
      <w:szCs w:val="28"/>
    </w:rPr>
  </w:style>
  <w:style w:type="paragraph" w:customStyle="1" w:styleId="ConsNonformat">
    <w:name w:val="ConsNonformat"/>
    <w:rsid w:val="000C5DC2"/>
    <w:pPr>
      <w:widowControl w:val="0"/>
      <w:autoSpaceDE w:val="0"/>
      <w:autoSpaceDN w:val="0"/>
    </w:pPr>
    <w:rPr>
      <w:rFonts w:ascii="Courier New" w:hAnsi="Courier New" w:cs="Courier New"/>
    </w:rPr>
  </w:style>
  <w:style w:type="paragraph" w:styleId="aff5">
    <w:name w:val="List Paragraph"/>
    <w:basedOn w:val="a"/>
    <w:uiPriority w:val="34"/>
    <w:qFormat/>
    <w:rsid w:val="003D5F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225"/>
      <w:marBottom w:val="225"/>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225"/>
      <w:marBottom w:val="225"/>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15104894">
      <w:bodyDiv w:val="1"/>
      <w:marLeft w:val="0"/>
      <w:marRight w:val="0"/>
      <w:marTop w:val="0"/>
      <w:marBottom w:val="0"/>
      <w:divBdr>
        <w:top w:val="none" w:sz="0" w:space="0" w:color="auto"/>
        <w:left w:val="none" w:sz="0" w:space="0" w:color="auto"/>
        <w:bottom w:val="none" w:sz="0" w:space="0" w:color="auto"/>
        <w:right w:val="none" w:sz="0" w:space="0" w:color="auto"/>
      </w:divBdr>
    </w:div>
    <w:div w:id="163935877">
      <w:bodyDiv w:val="1"/>
      <w:marLeft w:val="0"/>
      <w:marRight w:val="0"/>
      <w:marTop w:val="0"/>
      <w:marBottom w:val="0"/>
      <w:divBdr>
        <w:top w:val="none" w:sz="0" w:space="0" w:color="auto"/>
        <w:left w:val="none" w:sz="0" w:space="0" w:color="auto"/>
        <w:bottom w:val="none" w:sz="0" w:space="0" w:color="auto"/>
        <w:right w:val="none" w:sz="0" w:space="0" w:color="auto"/>
      </w:divBdr>
    </w:div>
    <w:div w:id="170220803">
      <w:bodyDiv w:val="1"/>
      <w:marLeft w:val="0"/>
      <w:marRight w:val="0"/>
      <w:marTop w:val="0"/>
      <w:marBottom w:val="0"/>
      <w:divBdr>
        <w:top w:val="none" w:sz="0" w:space="0" w:color="auto"/>
        <w:left w:val="none" w:sz="0" w:space="0" w:color="auto"/>
        <w:bottom w:val="none" w:sz="0" w:space="0" w:color="auto"/>
        <w:right w:val="none" w:sz="0" w:space="0" w:color="auto"/>
      </w:divBdr>
    </w:div>
    <w:div w:id="193543819">
      <w:bodyDiv w:val="1"/>
      <w:marLeft w:val="0"/>
      <w:marRight w:val="0"/>
      <w:marTop w:val="0"/>
      <w:marBottom w:val="0"/>
      <w:divBdr>
        <w:top w:val="none" w:sz="0" w:space="0" w:color="auto"/>
        <w:left w:val="none" w:sz="0" w:space="0" w:color="auto"/>
        <w:bottom w:val="none" w:sz="0" w:space="0" w:color="auto"/>
        <w:right w:val="none" w:sz="0" w:space="0" w:color="auto"/>
      </w:divBdr>
    </w:div>
    <w:div w:id="200558571">
      <w:bodyDiv w:val="1"/>
      <w:marLeft w:val="0"/>
      <w:marRight w:val="0"/>
      <w:marTop w:val="0"/>
      <w:marBottom w:val="0"/>
      <w:divBdr>
        <w:top w:val="none" w:sz="0" w:space="0" w:color="auto"/>
        <w:left w:val="none" w:sz="0" w:space="0" w:color="auto"/>
        <w:bottom w:val="none" w:sz="0" w:space="0" w:color="auto"/>
        <w:right w:val="none" w:sz="0" w:space="0" w:color="auto"/>
      </w:divBdr>
    </w:div>
    <w:div w:id="226915792">
      <w:bodyDiv w:val="1"/>
      <w:marLeft w:val="0"/>
      <w:marRight w:val="0"/>
      <w:marTop w:val="0"/>
      <w:marBottom w:val="0"/>
      <w:divBdr>
        <w:top w:val="none" w:sz="0" w:space="0" w:color="auto"/>
        <w:left w:val="none" w:sz="0" w:space="0" w:color="auto"/>
        <w:bottom w:val="none" w:sz="0" w:space="0" w:color="auto"/>
        <w:right w:val="none" w:sz="0" w:space="0" w:color="auto"/>
      </w:divBdr>
    </w:div>
    <w:div w:id="377625436">
      <w:bodyDiv w:val="1"/>
      <w:marLeft w:val="0"/>
      <w:marRight w:val="0"/>
      <w:marTop w:val="0"/>
      <w:marBottom w:val="0"/>
      <w:divBdr>
        <w:top w:val="none" w:sz="0" w:space="0" w:color="auto"/>
        <w:left w:val="none" w:sz="0" w:space="0" w:color="auto"/>
        <w:bottom w:val="none" w:sz="0" w:space="0" w:color="auto"/>
        <w:right w:val="none" w:sz="0" w:space="0" w:color="auto"/>
      </w:divBdr>
    </w:div>
    <w:div w:id="503862857">
      <w:bodyDiv w:val="1"/>
      <w:marLeft w:val="0"/>
      <w:marRight w:val="0"/>
      <w:marTop w:val="0"/>
      <w:marBottom w:val="0"/>
      <w:divBdr>
        <w:top w:val="none" w:sz="0" w:space="0" w:color="auto"/>
        <w:left w:val="none" w:sz="0" w:space="0" w:color="auto"/>
        <w:bottom w:val="none" w:sz="0" w:space="0" w:color="auto"/>
        <w:right w:val="none" w:sz="0" w:space="0" w:color="auto"/>
      </w:divBdr>
    </w:div>
    <w:div w:id="508058308">
      <w:bodyDiv w:val="1"/>
      <w:marLeft w:val="0"/>
      <w:marRight w:val="0"/>
      <w:marTop w:val="0"/>
      <w:marBottom w:val="0"/>
      <w:divBdr>
        <w:top w:val="none" w:sz="0" w:space="0" w:color="auto"/>
        <w:left w:val="none" w:sz="0" w:space="0" w:color="auto"/>
        <w:bottom w:val="none" w:sz="0" w:space="0" w:color="auto"/>
        <w:right w:val="none" w:sz="0" w:space="0" w:color="auto"/>
      </w:divBdr>
    </w:div>
    <w:div w:id="606930279">
      <w:bodyDiv w:val="1"/>
      <w:marLeft w:val="0"/>
      <w:marRight w:val="0"/>
      <w:marTop w:val="0"/>
      <w:marBottom w:val="0"/>
      <w:divBdr>
        <w:top w:val="none" w:sz="0" w:space="0" w:color="auto"/>
        <w:left w:val="none" w:sz="0" w:space="0" w:color="auto"/>
        <w:bottom w:val="none" w:sz="0" w:space="0" w:color="auto"/>
        <w:right w:val="none" w:sz="0" w:space="0" w:color="auto"/>
      </w:divBdr>
    </w:div>
    <w:div w:id="614364783">
      <w:bodyDiv w:val="1"/>
      <w:marLeft w:val="0"/>
      <w:marRight w:val="0"/>
      <w:marTop w:val="0"/>
      <w:marBottom w:val="0"/>
      <w:divBdr>
        <w:top w:val="none" w:sz="0" w:space="0" w:color="auto"/>
        <w:left w:val="none" w:sz="0" w:space="0" w:color="auto"/>
        <w:bottom w:val="none" w:sz="0" w:space="0" w:color="auto"/>
        <w:right w:val="none" w:sz="0" w:space="0" w:color="auto"/>
      </w:divBdr>
    </w:div>
    <w:div w:id="621688429">
      <w:bodyDiv w:val="1"/>
      <w:marLeft w:val="0"/>
      <w:marRight w:val="0"/>
      <w:marTop w:val="0"/>
      <w:marBottom w:val="0"/>
      <w:divBdr>
        <w:top w:val="none" w:sz="0" w:space="0" w:color="auto"/>
        <w:left w:val="none" w:sz="0" w:space="0" w:color="auto"/>
        <w:bottom w:val="none" w:sz="0" w:space="0" w:color="auto"/>
        <w:right w:val="none" w:sz="0" w:space="0" w:color="auto"/>
      </w:divBdr>
    </w:div>
    <w:div w:id="656956000">
      <w:bodyDiv w:val="1"/>
      <w:marLeft w:val="0"/>
      <w:marRight w:val="0"/>
      <w:marTop w:val="0"/>
      <w:marBottom w:val="0"/>
      <w:divBdr>
        <w:top w:val="none" w:sz="0" w:space="0" w:color="auto"/>
        <w:left w:val="none" w:sz="0" w:space="0" w:color="auto"/>
        <w:bottom w:val="none" w:sz="0" w:space="0" w:color="auto"/>
        <w:right w:val="none" w:sz="0" w:space="0" w:color="auto"/>
      </w:divBdr>
    </w:div>
    <w:div w:id="726804381">
      <w:bodyDiv w:val="1"/>
      <w:marLeft w:val="0"/>
      <w:marRight w:val="0"/>
      <w:marTop w:val="0"/>
      <w:marBottom w:val="0"/>
      <w:divBdr>
        <w:top w:val="none" w:sz="0" w:space="0" w:color="auto"/>
        <w:left w:val="none" w:sz="0" w:space="0" w:color="auto"/>
        <w:bottom w:val="none" w:sz="0" w:space="0" w:color="auto"/>
        <w:right w:val="none" w:sz="0" w:space="0" w:color="auto"/>
      </w:divBdr>
    </w:div>
    <w:div w:id="767038789">
      <w:bodyDiv w:val="1"/>
      <w:marLeft w:val="0"/>
      <w:marRight w:val="0"/>
      <w:marTop w:val="0"/>
      <w:marBottom w:val="0"/>
      <w:divBdr>
        <w:top w:val="none" w:sz="0" w:space="0" w:color="auto"/>
        <w:left w:val="none" w:sz="0" w:space="0" w:color="auto"/>
        <w:bottom w:val="none" w:sz="0" w:space="0" w:color="auto"/>
        <w:right w:val="none" w:sz="0" w:space="0" w:color="auto"/>
      </w:divBdr>
    </w:div>
    <w:div w:id="770929756">
      <w:bodyDiv w:val="1"/>
      <w:marLeft w:val="0"/>
      <w:marRight w:val="0"/>
      <w:marTop w:val="0"/>
      <w:marBottom w:val="0"/>
      <w:divBdr>
        <w:top w:val="none" w:sz="0" w:space="0" w:color="auto"/>
        <w:left w:val="none" w:sz="0" w:space="0" w:color="auto"/>
        <w:bottom w:val="none" w:sz="0" w:space="0" w:color="auto"/>
        <w:right w:val="none" w:sz="0" w:space="0" w:color="auto"/>
      </w:divBdr>
    </w:div>
    <w:div w:id="854998239">
      <w:bodyDiv w:val="1"/>
      <w:marLeft w:val="0"/>
      <w:marRight w:val="0"/>
      <w:marTop w:val="0"/>
      <w:marBottom w:val="0"/>
      <w:divBdr>
        <w:top w:val="none" w:sz="0" w:space="0" w:color="auto"/>
        <w:left w:val="none" w:sz="0" w:space="0" w:color="auto"/>
        <w:bottom w:val="none" w:sz="0" w:space="0" w:color="auto"/>
        <w:right w:val="none" w:sz="0" w:space="0" w:color="auto"/>
      </w:divBdr>
    </w:div>
    <w:div w:id="922958532">
      <w:bodyDiv w:val="1"/>
      <w:marLeft w:val="0"/>
      <w:marRight w:val="0"/>
      <w:marTop w:val="0"/>
      <w:marBottom w:val="0"/>
      <w:divBdr>
        <w:top w:val="none" w:sz="0" w:space="0" w:color="auto"/>
        <w:left w:val="none" w:sz="0" w:space="0" w:color="auto"/>
        <w:bottom w:val="none" w:sz="0" w:space="0" w:color="auto"/>
        <w:right w:val="none" w:sz="0" w:space="0" w:color="auto"/>
      </w:divBdr>
    </w:div>
    <w:div w:id="953634222">
      <w:bodyDiv w:val="1"/>
      <w:marLeft w:val="0"/>
      <w:marRight w:val="0"/>
      <w:marTop w:val="0"/>
      <w:marBottom w:val="0"/>
      <w:divBdr>
        <w:top w:val="none" w:sz="0" w:space="0" w:color="auto"/>
        <w:left w:val="none" w:sz="0" w:space="0" w:color="auto"/>
        <w:bottom w:val="none" w:sz="0" w:space="0" w:color="auto"/>
        <w:right w:val="none" w:sz="0" w:space="0" w:color="auto"/>
      </w:divBdr>
    </w:div>
    <w:div w:id="957446014">
      <w:bodyDiv w:val="1"/>
      <w:marLeft w:val="0"/>
      <w:marRight w:val="0"/>
      <w:marTop w:val="0"/>
      <w:marBottom w:val="0"/>
      <w:divBdr>
        <w:top w:val="none" w:sz="0" w:space="0" w:color="auto"/>
        <w:left w:val="none" w:sz="0" w:space="0" w:color="auto"/>
        <w:bottom w:val="none" w:sz="0" w:space="0" w:color="auto"/>
        <w:right w:val="none" w:sz="0" w:space="0" w:color="auto"/>
      </w:divBdr>
    </w:div>
    <w:div w:id="966086273">
      <w:bodyDiv w:val="1"/>
      <w:marLeft w:val="0"/>
      <w:marRight w:val="0"/>
      <w:marTop w:val="0"/>
      <w:marBottom w:val="0"/>
      <w:divBdr>
        <w:top w:val="none" w:sz="0" w:space="0" w:color="auto"/>
        <w:left w:val="none" w:sz="0" w:space="0" w:color="auto"/>
        <w:bottom w:val="none" w:sz="0" w:space="0" w:color="auto"/>
        <w:right w:val="none" w:sz="0" w:space="0" w:color="auto"/>
      </w:divBdr>
    </w:div>
    <w:div w:id="973757113">
      <w:bodyDiv w:val="1"/>
      <w:marLeft w:val="0"/>
      <w:marRight w:val="0"/>
      <w:marTop w:val="0"/>
      <w:marBottom w:val="0"/>
      <w:divBdr>
        <w:top w:val="none" w:sz="0" w:space="0" w:color="auto"/>
        <w:left w:val="none" w:sz="0" w:space="0" w:color="auto"/>
        <w:bottom w:val="none" w:sz="0" w:space="0" w:color="auto"/>
        <w:right w:val="none" w:sz="0" w:space="0" w:color="auto"/>
      </w:divBdr>
    </w:div>
    <w:div w:id="1067191406">
      <w:bodyDiv w:val="1"/>
      <w:marLeft w:val="0"/>
      <w:marRight w:val="0"/>
      <w:marTop w:val="0"/>
      <w:marBottom w:val="0"/>
      <w:divBdr>
        <w:top w:val="none" w:sz="0" w:space="0" w:color="auto"/>
        <w:left w:val="none" w:sz="0" w:space="0" w:color="auto"/>
        <w:bottom w:val="none" w:sz="0" w:space="0" w:color="auto"/>
        <w:right w:val="none" w:sz="0" w:space="0" w:color="auto"/>
      </w:divBdr>
      <w:divsChild>
        <w:div w:id="59062783">
          <w:marLeft w:val="0"/>
          <w:marRight w:val="0"/>
          <w:marTop w:val="0"/>
          <w:marBottom w:val="0"/>
          <w:divBdr>
            <w:top w:val="none" w:sz="0" w:space="0" w:color="auto"/>
            <w:left w:val="none" w:sz="0" w:space="0" w:color="auto"/>
            <w:bottom w:val="none" w:sz="0" w:space="0" w:color="auto"/>
            <w:right w:val="none" w:sz="0" w:space="0" w:color="auto"/>
          </w:divBdr>
        </w:div>
        <w:div w:id="67044108">
          <w:marLeft w:val="0"/>
          <w:marRight w:val="0"/>
          <w:marTop w:val="0"/>
          <w:marBottom w:val="0"/>
          <w:divBdr>
            <w:top w:val="none" w:sz="0" w:space="0" w:color="auto"/>
            <w:left w:val="none" w:sz="0" w:space="0" w:color="auto"/>
            <w:bottom w:val="none" w:sz="0" w:space="0" w:color="auto"/>
            <w:right w:val="none" w:sz="0" w:space="0" w:color="auto"/>
          </w:divBdr>
        </w:div>
        <w:div w:id="209391391">
          <w:marLeft w:val="0"/>
          <w:marRight w:val="0"/>
          <w:marTop w:val="0"/>
          <w:marBottom w:val="0"/>
          <w:divBdr>
            <w:top w:val="none" w:sz="0" w:space="0" w:color="auto"/>
            <w:left w:val="none" w:sz="0" w:space="0" w:color="auto"/>
            <w:bottom w:val="none" w:sz="0" w:space="0" w:color="auto"/>
            <w:right w:val="none" w:sz="0" w:space="0" w:color="auto"/>
          </w:divBdr>
        </w:div>
        <w:div w:id="236523786">
          <w:marLeft w:val="0"/>
          <w:marRight w:val="0"/>
          <w:marTop w:val="0"/>
          <w:marBottom w:val="0"/>
          <w:divBdr>
            <w:top w:val="none" w:sz="0" w:space="0" w:color="auto"/>
            <w:left w:val="none" w:sz="0" w:space="0" w:color="auto"/>
            <w:bottom w:val="none" w:sz="0" w:space="0" w:color="auto"/>
            <w:right w:val="none" w:sz="0" w:space="0" w:color="auto"/>
          </w:divBdr>
        </w:div>
        <w:div w:id="340594747">
          <w:marLeft w:val="0"/>
          <w:marRight w:val="0"/>
          <w:marTop w:val="0"/>
          <w:marBottom w:val="0"/>
          <w:divBdr>
            <w:top w:val="none" w:sz="0" w:space="0" w:color="auto"/>
            <w:left w:val="none" w:sz="0" w:space="0" w:color="auto"/>
            <w:bottom w:val="none" w:sz="0" w:space="0" w:color="auto"/>
            <w:right w:val="none" w:sz="0" w:space="0" w:color="auto"/>
          </w:divBdr>
        </w:div>
        <w:div w:id="357437777">
          <w:marLeft w:val="0"/>
          <w:marRight w:val="0"/>
          <w:marTop w:val="0"/>
          <w:marBottom w:val="0"/>
          <w:divBdr>
            <w:top w:val="none" w:sz="0" w:space="0" w:color="auto"/>
            <w:left w:val="none" w:sz="0" w:space="0" w:color="auto"/>
            <w:bottom w:val="none" w:sz="0" w:space="0" w:color="auto"/>
            <w:right w:val="none" w:sz="0" w:space="0" w:color="auto"/>
          </w:divBdr>
        </w:div>
        <w:div w:id="422845882">
          <w:marLeft w:val="0"/>
          <w:marRight w:val="0"/>
          <w:marTop w:val="0"/>
          <w:marBottom w:val="0"/>
          <w:divBdr>
            <w:top w:val="none" w:sz="0" w:space="0" w:color="auto"/>
            <w:left w:val="none" w:sz="0" w:space="0" w:color="auto"/>
            <w:bottom w:val="none" w:sz="0" w:space="0" w:color="auto"/>
            <w:right w:val="none" w:sz="0" w:space="0" w:color="auto"/>
          </w:divBdr>
        </w:div>
        <w:div w:id="507139038">
          <w:marLeft w:val="0"/>
          <w:marRight w:val="0"/>
          <w:marTop w:val="0"/>
          <w:marBottom w:val="0"/>
          <w:divBdr>
            <w:top w:val="none" w:sz="0" w:space="0" w:color="auto"/>
            <w:left w:val="none" w:sz="0" w:space="0" w:color="auto"/>
            <w:bottom w:val="none" w:sz="0" w:space="0" w:color="auto"/>
            <w:right w:val="none" w:sz="0" w:space="0" w:color="auto"/>
          </w:divBdr>
        </w:div>
        <w:div w:id="600915448">
          <w:marLeft w:val="0"/>
          <w:marRight w:val="0"/>
          <w:marTop w:val="0"/>
          <w:marBottom w:val="0"/>
          <w:divBdr>
            <w:top w:val="none" w:sz="0" w:space="0" w:color="auto"/>
            <w:left w:val="none" w:sz="0" w:space="0" w:color="auto"/>
            <w:bottom w:val="none" w:sz="0" w:space="0" w:color="auto"/>
            <w:right w:val="none" w:sz="0" w:space="0" w:color="auto"/>
          </w:divBdr>
        </w:div>
        <w:div w:id="666595816">
          <w:marLeft w:val="0"/>
          <w:marRight w:val="0"/>
          <w:marTop w:val="0"/>
          <w:marBottom w:val="0"/>
          <w:divBdr>
            <w:top w:val="none" w:sz="0" w:space="0" w:color="auto"/>
            <w:left w:val="none" w:sz="0" w:space="0" w:color="auto"/>
            <w:bottom w:val="none" w:sz="0" w:space="0" w:color="auto"/>
            <w:right w:val="none" w:sz="0" w:space="0" w:color="auto"/>
          </w:divBdr>
        </w:div>
        <w:div w:id="697044283">
          <w:marLeft w:val="0"/>
          <w:marRight w:val="0"/>
          <w:marTop w:val="0"/>
          <w:marBottom w:val="0"/>
          <w:divBdr>
            <w:top w:val="none" w:sz="0" w:space="0" w:color="auto"/>
            <w:left w:val="none" w:sz="0" w:space="0" w:color="auto"/>
            <w:bottom w:val="none" w:sz="0" w:space="0" w:color="auto"/>
            <w:right w:val="none" w:sz="0" w:space="0" w:color="auto"/>
          </w:divBdr>
        </w:div>
        <w:div w:id="738401824">
          <w:marLeft w:val="0"/>
          <w:marRight w:val="0"/>
          <w:marTop w:val="0"/>
          <w:marBottom w:val="0"/>
          <w:divBdr>
            <w:top w:val="none" w:sz="0" w:space="0" w:color="auto"/>
            <w:left w:val="none" w:sz="0" w:space="0" w:color="auto"/>
            <w:bottom w:val="none" w:sz="0" w:space="0" w:color="auto"/>
            <w:right w:val="none" w:sz="0" w:space="0" w:color="auto"/>
          </w:divBdr>
        </w:div>
        <w:div w:id="741370621">
          <w:marLeft w:val="0"/>
          <w:marRight w:val="0"/>
          <w:marTop w:val="0"/>
          <w:marBottom w:val="0"/>
          <w:divBdr>
            <w:top w:val="none" w:sz="0" w:space="0" w:color="auto"/>
            <w:left w:val="none" w:sz="0" w:space="0" w:color="auto"/>
            <w:bottom w:val="none" w:sz="0" w:space="0" w:color="auto"/>
            <w:right w:val="none" w:sz="0" w:space="0" w:color="auto"/>
          </w:divBdr>
        </w:div>
        <w:div w:id="982199229">
          <w:marLeft w:val="0"/>
          <w:marRight w:val="0"/>
          <w:marTop w:val="0"/>
          <w:marBottom w:val="0"/>
          <w:divBdr>
            <w:top w:val="none" w:sz="0" w:space="0" w:color="auto"/>
            <w:left w:val="none" w:sz="0" w:space="0" w:color="auto"/>
            <w:bottom w:val="none" w:sz="0" w:space="0" w:color="auto"/>
            <w:right w:val="none" w:sz="0" w:space="0" w:color="auto"/>
          </w:divBdr>
        </w:div>
        <w:div w:id="1108741389">
          <w:marLeft w:val="0"/>
          <w:marRight w:val="0"/>
          <w:marTop w:val="0"/>
          <w:marBottom w:val="0"/>
          <w:divBdr>
            <w:top w:val="none" w:sz="0" w:space="0" w:color="auto"/>
            <w:left w:val="none" w:sz="0" w:space="0" w:color="auto"/>
            <w:bottom w:val="none" w:sz="0" w:space="0" w:color="auto"/>
            <w:right w:val="none" w:sz="0" w:space="0" w:color="auto"/>
          </w:divBdr>
        </w:div>
        <w:div w:id="1269773912">
          <w:marLeft w:val="0"/>
          <w:marRight w:val="0"/>
          <w:marTop w:val="0"/>
          <w:marBottom w:val="0"/>
          <w:divBdr>
            <w:top w:val="none" w:sz="0" w:space="0" w:color="auto"/>
            <w:left w:val="none" w:sz="0" w:space="0" w:color="auto"/>
            <w:bottom w:val="none" w:sz="0" w:space="0" w:color="auto"/>
            <w:right w:val="none" w:sz="0" w:space="0" w:color="auto"/>
          </w:divBdr>
        </w:div>
        <w:div w:id="1313869646">
          <w:marLeft w:val="0"/>
          <w:marRight w:val="0"/>
          <w:marTop w:val="0"/>
          <w:marBottom w:val="0"/>
          <w:divBdr>
            <w:top w:val="none" w:sz="0" w:space="0" w:color="auto"/>
            <w:left w:val="none" w:sz="0" w:space="0" w:color="auto"/>
            <w:bottom w:val="none" w:sz="0" w:space="0" w:color="auto"/>
            <w:right w:val="none" w:sz="0" w:space="0" w:color="auto"/>
          </w:divBdr>
        </w:div>
        <w:div w:id="1548451122">
          <w:marLeft w:val="0"/>
          <w:marRight w:val="0"/>
          <w:marTop w:val="0"/>
          <w:marBottom w:val="0"/>
          <w:divBdr>
            <w:top w:val="none" w:sz="0" w:space="0" w:color="auto"/>
            <w:left w:val="none" w:sz="0" w:space="0" w:color="auto"/>
            <w:bottom w:val="none" w:sz="0" w:space="0" w:color="auto"/>
            <w:right w:val="none" w:sz="0" w:space="0" w:color="auto"/>
          </w:divBdr>
        </w:div>
        <w:div w:id="1809858240">
          <w:marLeft w:val="0"/>
          <w:marRight w:val="0"/>
          <w:marTop w:val="0"/>
          <w:marBottom w:val="0"/>
          <w:divBdr>
            <w:top w:val="none" w:sz="0" w:space="0" w:color="auto"/>
            <w:left w:val="none" w:sz="0" w:space="0" w:color="auto"/>
            <w:bottom w:val="none" w:sz="0" w:space="0" w:color="auto"/>
            <w:right w:val="none" w:sz="0" w:space="0" w:color="auto"/>
          </w:divBdr>
        </w:div>
        <w:div w:id="1956206909">
          <w:marLeft w:val="0"/>
          <w:marRight w:val="0"/>
          <w:marTop w:val="0"/>
          <w:marBottom w:val="0"/>
          <w:divBdr>
            <w:top w:val="none" w:sz="0" w:space="0" w:color="auto"/>
            <w:left w:val="none" w:sz="0" w:space="0" w:color="auto"/>
            <w:bottom w:val="none" w:sz="0" w:space="0" w:color="auto"/>
            <w:right w:val="none" w:sz="0" w:space="0" w:color="auto"/>
          </w:divBdr>
        </w:div>
        <w:div w:id="1972049718">
          <w:marLeft w:val="0"/>
          <w:marRight w:val="0"/>
          <w:marTop w:val="0"/>
          <w:marBottom w:val="0"/>
          <w:divBdr>
            <w:top w:val="none" w:sz="0" w:space="0" w:color="auto"/>
            <w:left w:val="none" w:sz="0" w:space="0" w:color="auto"/>
            <w:bottom w:val="none" w:sz="0" w:space="0" w:color="auto"/>
            <w:right w:val="none" w:sz="0" w:space="0" w:color="auto"/>
          </w:divBdr>
        </w:div>
        <w:div w:id="1994487937">
          <w:marLeft w:val="0"/>
          <w:marRight w:val="0"/>
          <w:marTop w:val="0"/>
          <w:marBottom w:val="0"/>
          <w:divBdr>
            <w:top w:val="none" w:sz="0" w:space="0" w:color="auto"/>
            <w:left w:val="none" w:sz="0" w:space="0" w:color="auto"/>
            <w:bottom w:val="none" w:sz="0" w:space="0" w:color="auto"/>
            <w:right w:val="none" w:sz="0" w:space="0" w:color="auto"/>
          </w:divBdr>
        </w:div>
        <w:div w:id="1999384192">
          <w:marLeft w:val="0"/>
          <w:marRight w:val="0"/>
          <w:marTop w:val="0"/>
          <w:marBottom w:val="0"/>
          <w:divBdr>
            <w:top w:val="none" w:sz="0" w:space="0" w:color="auto"/>
            <w:left w:val="none" w:sz="0" w:space="0" w:color="auto"/>
            <w:bottom w:val="none" w:sz="0" w:space="0" w:color="auto"/>
            <w:right w:val="none" w:sz="0" w:space="0" w:color="auto"/>
          </w:divBdr>
        </w:div>
        <w:div w:id="2078046841">
          <w:marLeft w:val="0"/>
          <w:marRight w:val="0"/>
          <w:marTop w:val="0"/>
          <w:marBottom w:val="0"/>
          <w:divBdr>
            <w:top w:val="none" w:sz="0" w:space="0" w:color="auto"/>
            <w:left w:val="none" w:sz="0" w:space="0" w:color="auto"/>
            <w:bottom w:val="none" w:sz="0" w:space="0" w:color="auto"/>
            <w:right w:val="none" w:sz="0" w:space="0" w:color="auto"/>
          </w:divBdr>
        </w:div>
      </w:divsChild>
    </w:div>
    <w:div w:id="1084956867">
      <w:bodyDiv w:val="1"/>
      <w:marLeft w:val="0"/>
      <w:marRight w:val="0"/>
      <w:marTop w:val="0"/>
      <w:marBottom w:val="0"/>
      <w:divBdr>
        <w:top w:val="none" w:sz="0" w:space="0" w:color="auto"/>
        <w:left w:val="none" w:sz="0" w:space="0" w:color="auto"/>
        <w:bottom w:val="none" w:sz="0" w:space="0" w:color="auto"/>
        <w:right w:val="none" w:sz="0" w:space="0" w:color="auto"/>
      </w:divBdr>
    </w:div>
    <w:div w:id="1134836063">
      <w:bodyDiv w:val="1"/>
      <w:marLeft w:val="0"/>
      <w:marRight w:val="0"/>
      <w:marTop w:val="225"/>
      <w:marBottom w:val="225"/>
      <w:divBdr>
        <w:top w:val="none" w:sz="0" w:space="0" w:color="auto"/>
        <w:left w:val="none" w:sz="0" w:space="0" w:color="auto"/>
        <w:bottom w:val="none" w:sz="0" w:space="0" w:color="auto"/>
        <w:right w:val="none" w:sz="0" w:space="0" w:color="auto"/>
      </w:divBdr>
      <w:divsChild>
        <w:div w:id="166137749">
          <w:marLeft w:val="0"/>
          <w:marRight w:val="0"/>
          <w:marTop w:val="0"/>
          <w:marBottom w:val="0"/>
          <w:divBdr>
            <w:top w:val="none" w:sz="0" w:space="0" w:color="auto"/>
            <w:left w:val="none" w:sz="0" w:space="0" w:color="auto"/>
            <w:bottom w:val="none" w:sz="0" w:space="0" w:color="auto"/>
            <w:right w:val="none" w:sz="0" w:space="0" w:color="auto"/>
          </w:divBdr>
        </w:div>
      </w:divsChild>
    </w:div>
    <w:div w:id="1151096686">
      <w:bodyDiv w:val="1"/>
      <w:marLeft w:val="0"/>
      <w:marRight w:val="0"/>
      <w:marTop w:val="0"/>
      <w:marBottom w:val="0"/>
      <w:divBdr>
        <w:top w:val="none" w:sz="0" w:space="0" w:color="auto"/>
        <w:left w:val="none" w:sz="0" w:space="0" w:color="auto"/>
        <w:bottom w:val="none" w:sz="0" w:space="0" w:color="auto"/>
        <w:right w:val="none" w:sz="0" w:space="0" w:color="auto"/>
      </w:divBdr>
    </w:div>
    <w:div w:id="1190266972">
      <w:bodyDiv w:val="1"/>
      <w:marLeft w:val="0"/>
      <w:marRight w:val="0"/>
      <w:marTop w:val="0"/>
      <w:marBottom w:val="0"/>
      <w:divBdr>
        <w:top w:val="none" w:sz="0" w:space="0" w:color="auto"/>
        <w:left w:val="none" w:sz="0" w:space="0" w:color="auto"/>
        <w:bottom w:val="none" w:sz="0" w:space="0" w:color="auto"/>
        <w:right w:val="none" w:sz="0" w:space="0" w:color="auto"/>
      </w:divBdr>
    </w:div>
    <w:div w:id="1208300412">
      <w:bodyDiv w:val="1"/>
      <w:marLeft w:val="0"/>
      <w:marRight w:val="0"/>
      <w:marTop w:val="0"/>
      <w:marBottom w:val="0"/>
      <w:divBdr>
        <w:top w:val="none" w:sz="0" w:space="0" w:color="auto"/>
        <w:left w:val="none" w:sz="0" w:space="0" w:color="auto"/>
        <w:bottom w:val="none" w:sz="0" w:space="0" w:color="auto"/>
        <w:right w:val="none" w:sz="0" w:space="0" w:color="auto"/>
      </w:divBdr>
    </w:div>
    <w:div w:id="1303849339">
      <w:bodyDiv w:val="1"/>
      <w:marLeft w:val="0"/>
      <w:marRight w:val="0"/>
      <w:marTop w:val="0"/>
      <w:marBottom w:val="0"/>
      <w:divBdr>
        <w:top w:val="none" w:sz="0" w:space="0" w:color="auto"/>
        <w:left w:val="none" w:sz="0" w:space="0" w:color="auto"/>
        <w:bottom w:val="none" w:sz="0" w:space="0" w:color="auto"/>
        <w:right w:val="none" w:sz="0" w:space="0" w:color="auto"/>
      </w:divBdr>
    </w:div>
    <w:div w:id="1309627098">
      <w:bodyDiv w:val="1"/>
      <w:marLeft w:val="0"/>
      <w:marRight w:val="0"/>
      <w:marTop w:val="0"/>
      <w:marBottom w:val="0"/>
      <w:divBdr>
        <w:top w:val="none" w:sz="0" w:space="0" w:color="auto"/>
        <w:left w:val="none" w:sz="0" w:space="0" w:color="auto"/>
        <w:bottom w:val="none" w:sz="0" w:space="0" w:color="auto"/>
        <w:right w:val="none" w:sz="0" w:space="0" w:color="auto"/>
      </w:divBdr>
    </w:div>
    <w:div w:id="1315453277">
      <w:bodyDiv w:val="1"/>
      <w:marLeft w:val="0"/>
      <w:marRight w:val="0"/>
      <w:marTop w:val="0"/>
      <w:marBottom w:val="0"/>
      <w:divBdr>
        <w:top w:val="none" w:sz="0" w:space="0" w:color="auto"/>
        <w:left w:val="none" w:sz="0" w:space="0" w:color="auto"/>
        <w:bottom w:val="none" w:sz="0" w:space="0" w:color="auto"/>
        <w:right w:val="none" w:sz="0" w:space="0" w:color="auto"/>
      </w:divBdr>
    </w:div>
    <w:div w:id="1337423220">
      <w:bodyDiv w:val="1"/>
      <w:marLeft w:val="0"/>
      <w:marRight w:val="0"/>
      <w:marTop w:val="0"/>
      <w:marBottom w:val="0"/>
      <w:divBdr>
        <w:top w:val="none" w:sz="0" w:space="0" w:color="auto"/>
        <w:left w:val="none" w:sz="0" w:space="0" w:color="auto"/>
        <w:bottom w:val="none" w:sz="0" w:space="0" w:color="auto"/>
        <w:right w:val="none" w:sz="0" w:space="0" w:color="auto"/>
      </w:divBdr>
    </w:div>
    <w:div w:id="1456406716">
      <w:bodyDiv w:val="1"/>
      <w:marLeft w:val="0"/>
      <w:marRight w:val="0"/>
      <w:marTop w:val="0"/>
      <w:marBottom w:val="0"/>
      <w:divBdr>
        <w:top w:val="none" w:sz="0" w:space="0" w:color="auto"/>
        <w:left w:val="none" w:sz="0" w:space="0" w:color="auto"/>
        <w:bottom w:val="none" w:sz="0" w:space="0" w:color="auto"/>
        <w:right w:val="none" w:sz="0" w:space="0" w:color="auto"/>
      </w:divBdr>
    </w:div>
    <w:div w:id="1463156754">
      <w:bodyDiv w:val="1"/>
      <w:marLeft w:val="0"/>
      <w:marRight w:val="0"/>
      <w:marTop w:val="0"/>
      <w:marBottom w:val="0"/>
      <w:divBdr>
        <w:top w:val="none" w:sz="0" w:space="0" w:color="auto"/>
        <w:left w:val="none" w:sz="0" w:space="0" w:color="auto"/>
        <w:bottom w:val="none" w:sz="0" w:space="0" w:color="auto"/>
        <w:right w:val="none" w:sz="0" w:space="0" w:color="auto"/>
      </w:divBdr>
    </w:div>
    <w:div w:id="1533877079">
      <w:bodyDiv w:val="1"/>
      <w:marLeft w:val="0"/>
      <w:marRight w:val="0"/>
      <w:marTop w:val="0"/>
      <w:marBottom w:val="0"/>
      <w:divBdr>
        <w:top w:val="none" w:sz="0" w:space="0" w:color="auto"/>
        <w:left w:val="none" w:sz="0" w:space="0" w:color="auto"/>
        <w:bottom w:val="none" w:sz="0" w:space="0" w:color="auto"/>
        <w:right w:val="none" w:sz="0" w:space="0" w:color="auto"/>
      </w:divBdr>
      <w:divsChild>
        <w:div w:id="58023566">
          <w:marLeft w:val="0"/>
          <w:marRight w:val="0"/>
          <w:marTop w:val="0"/>
          <w:marBottom w:val="0"/>
          <w:divBdr>
            <w:top w:val="none" w:sz="0" w:space="0" w:color="auto"/>
            <w:left w:val="none" w:sz="0" w:space="0" w:color="auto"/>
            <w:bottom w:val="none" w:sz="0" w:space="0" w:color="auto"/>
            <w:right w:val="none" w:sz="0" w:space="0" w:color="auto"/>
          </w:divBdr>
        </w:div>
        <w:div w:id="208811242">
          <w:marLeft w:val="0"/>
          <w:marRight w:val="0"/>
          <w:marTop w:val="0"/>
          <w:marBottom w:val="0"/>
          <w:divBdr>
            <w:top w:val="none" w:sz="0" w:space="0" w:color="auto"/>
            <w:left w:val="none" w:sz="0" w:space="0" w:color="auto"/>
            <w:bottom w:val="none" w:sz="0" w:space="0" w:color="auto"/>
            <w:right w:val="none" w:sz="0" w:space="0" w:color="auto"/>
          </w:divBdr>
        </w:div>
        <w:div w:id="210382036">
          <w:marLeft w:val="0"/>
          <w:marRight w:val="0"/>
          <w:marTop w:val="0"/>
          <w:marBottom w:val="0"/>
          <w:divBdr>
            <w:top w:val="none" w:sz="0" w:space="0" w:color="auto"/>
            <w:left w:val="none" w:sz="0" w:space="0" w:color="auto"/>
            <w:bottom w:val="none" w:sz="0" w:space="0" w:color="auto"/>
            <w:right w:val="none" w:sz="0" w:space="0" w:color="auto"/>
          </w:divBdr>
        </w:div>
        <w:div w:id="213274219">
          <w:marLeft w:val="0"/>
          <w:marRight w:val="0"/>
          <w:marTop w:val="0"/>
          <w:marBottom w:val="0"/>
          <w:divBdr>
            <w:top w:val="none" w:sz="0" w:space="0" w:color="auto"/>
            <w:left w:val="none" w:sz="0" w:space="0" w:color="auto"/>
            <w:bottom w:val="none" w:sz="0" w:space="0" w:color="auto"/>
            <w:right w:val="none" w:sz="0" w:space="0" w:color="auto"/>
          </w:divBdr>
        </w:div>
        <w:div w:id="282350932">
          <w:marLeft w:val="0"/>
          <w:marRight w:val="0"/>
          <w:marTop w:val="0"/>
          <w:marBottom w:val="0"/>
          <w:divBdr>
            <w:top w:val="none" w:sz="0" w:space="0" w:color="auto"/>
            <w:left w:val="none" w:sz="0" w:space="0" w:color="auto"/>
            <w:bottom w:val="none" w:sz="0" w:space="0" w:color="auto"/>
            <w:right w:val="none" w:sz="0" w:space="0" w:color="auto"/>
          </w:divBdr>
        </w:div>
        <w:div w:id="359358549">
          <w:marLeft w:val="0"/>
          <w:marRight w:val="0"/>
          <w:marTop w:val="0"/>
          <w:marBottom w:val="0"/>
          <w:divBdr>
            <w:top w:val="none" w:sz="0" w:space="0" w:color="auto"/>
            <w:left w:val="none" w:sz="0" w:space="0" w:color="auto"/>
            <w:bottom w:val="none" w:sz="0" w:space="0" w:color="auto"/>
            <w:right w:val="none" w:sz="0" w:space="0" w:color="auto"/>
          </w:divBdr>
        </w:div>
        <w:div w:id="457526281">
          <w:marLeft w:val="0"/>
          <w:marRight w:val="0"/>
          <w:marTop w:val="0"/>
          <w:marBottom w:val="0"/>
          <w:divBdr>
            <w:top w:val="none" w:sz="0" w:space="0" w:color="auto"/>
            <w:left w:val="none" w:sz="0" w:space="0" w:color="auto"/>
            <w:bottom w:val="none" w:sz="0" w:space="0" w:color="auto"/>
            <w:right w:val="none" w:sz="0" w:space="0" w:color="auto"/>
          </w:divBdr>
        </w:div>
        <w:div w:id="459762929">
          <w:marLeft w:val="0"/>
          <w:marRight w:val="0"/>
          <w:marTop w:val="0"/>
          <w:marBottom w:val="0"/>
          <w:divBdr>
            <w:top w:val="none" w:sz="0" w:space="0" w:color="auto"/>
            <w:left w:val="none" w:sz="0" w:space="0" w:color="auto"/>
            <w:bottom w:val="none" w:sz="0" w:space="0" w:color="auto"/>
            <w:right w:val="none" w:sz="0" w:space="0" w:color="auto"/>
          </w:divBdr>
        </w:div>
        <w:div w:id="464198109">
          <w:marLeft w:val="0"/>
          <w:marRight w:val="0"/>
          <w:marTop w:val="0"/>
          <w:marBottom w:val="0"/>
          <w:divBdr>
            <w:top w:val="none" w:sz="0" w:space="0" w:color="auto"/>
            <w:left w:val="none" w:sz="0" w:space="0" w:color="auto"/>
            <w:bottom w:val="none" w:sz="0" w:space="0" w:color="auto"/>
            <w:right w:val="none" w:sz="0" w:space="0" w:color="auto"/>
          </w:divBdr>
        </w:div>
        <w:div w:id="524446127">
          <w:marLeft w:val="0"/>
          <w:marRight w:val="0"/>
          <w:marTop w:val="0"/>
          <w:marBottom w:val="0"/>
          <w:divBdr>
            <w:top w:val="none" w:sz="0" w:space="0" w:color="auto"/>
            <w:left w:val="none" w:sz="0" w:space="0" w:color="auto"/>
            <w:bottom w:val="none" w:sz="0" w:space="0" w:color="auto"/>
            <w:right w:val="none" w:sz="0" w:space="0" w:color="auto"/>
          </w:divBdr>
        </w:div>
        <w:div w:id="625090789">
          <w:marLeft w:val="0"/>
          <w:marRight w:val="0"/>
          <w:marTop w:val="0"/>
          <w:marBottom w:val="0"/>
          <w:divBdr>
            <w:top w:val="none" w:sz="0" w:space="0" w:color="auto"/>
            <w:left w:val="none" w:sz="0" w:space="0" w:color="auto"/>
            <w:bottom w:val="none" w:sz="0" w:space="0" w:color="auto"/>
            <w:right w:val="none" w:sz="0" w:space="0" w:color="auto"/>
          </w:divBdr>
        </w:div>
        <w:div w:id="653993639">
          <w:marLeft w:val="0"/>
          <w:marRight w:val="0"/>
          <w:marTop w:val="0"/>
          <w:marBottom w:val="0"/>
          <w:divBdr>
            <w:top w:val="none" w:sz="0" w:space="0" w:color="auto"/>
            <w:left w:val="none" w:sz="0" w:space="0" w:color="auto"/>
            <w:bottom w:val="none" w:sz="0" w:space="0" w:color="auto"/>
            <w:right w:val="none" w:sz="0" w:space="0" w:color="auto"/>
          </w:divBdr>
        </w:div>
        <w:div w:id="676464927">
          <w:marLeft w:val="0"/>
          <w:marRight w:val="0"/>
          <w:marTop w:val="0"/>
          <w:marBottom w:val="0"/>
          <w:divBdr>
            <w:top w:val="none" w:sz="0" w:space="0" w:color="auto"/>
            <w:left w:val="none" w:sz="0" w:space="0" w:color="auto"/>
            <w:bottom w:val="none" w:sz="0" w:space="0" w:color="auto"/>
            <w:right w:val="none" w:sz="0" w:space="0" w:color="auto"/>
          </w:divBdr>
        </w:div>
        <w:div w:id="696470282">
          <w:marLeft w:val="0"/>
          <w:marRight w:val="0"/>
          <w:marTop w:val="0"/>
          <w:marBottom w:val="0"/>
          <w:divBdr>
            <w:top w:val="none" w:sz="0" w:space="0" w:color="auto"/>
            <w:left w:val="none" w:sz="0" w:space="0" w:color="auto"/>
            <w:bottom w:val="none" w:sz="0" w:space="0" w:color="auto"/>
            <w:right w:val="none" w:sz="0" w:space="0" w:color="auto"/>
          </w:divBdr>
        </w:div>
        <w:div w:id="702367260">
          <w:marLeft w:val="0"/>
          <w:marRight w:val="0"/>
          <w:marTop w:val="0"/>
          <w:marBottom w:val="0"/>
          <w:divBdr>
            <w:top w:val="none" w:sz="0" w:space="0" w:color="auto"/>
            <w:left w:val="none" w:sz="0" w:space="0" w:color="auto"/>
            <w:bottom w:val="none" w:sz="0" w:space="0" w:color="auto"/>
            <w:right w:val="none" w:sz="0" w:space="0" w:color="auto"/>
          </w:divBdr>
        </w:div>
        <w:div w:id="707800316">
          <w:marLeft w:val="0"/>
          <w:marRight w:val="0"/>
          <w:marTop w:val="0"/>
          <w:marBottom w:val="0"/>
          <w:divBdr>
            <w:top w:val="none" w:sz="0" w:space="0" w:color="auto"/>
            <w:left w:val="none" w:sz="0" w:space="0" w:color="auto"/>
            <w:bottom w:val="none" w:sz="0" w:space="0" w:color="auto"/>
            <w:right w:val="none" w:sz="0" w:space="0" w:color="auto"/>
          </w:divBdr>
        </w:div>
        <w:div w:id="729302987">
          <w:marLeft w:val="0"/>
          <w:marRight w:val="0"/>
          <w:marTop w:val="0"/>
          <w:marBottom w:val="0"/>
          <w:divBdr>
            <w:top w:val="none" w:sz="0" w:space="0" w:color="auto"/>
            <w:left w:val="none" w:sz="0" w:space="0" w:color="auto"/>
            <w:bottom w:val="none" w:sz="0" w:space="0" w:color="auto"/>
            <w:right w:val="none" w:sz="0" w:space="0" w:color="auto"/>
          </w:divBdr>
        </w:div>
        <w:div w:id="752432901">
          <w:marLeft w:val="0"/>
          <w:marRight w:val="0"/>
          <w:marTop w:val="0"/>
          <w:marBottom w:val="0"/>
          <w:divBdr>
            <w:top w:val="none" w:sz="0" w:space="0" w:color="auto"/>
            <w:left w:val="none" w:sz="0" w:space="0" w:color="auto"/>
            <w:bottom w:val="none" w:sz="0" w:space="0" w:color="auto"/>
            <w:right w:val="none" w:sz="0" w:space="0" w:color="auto"/>
          </w:divBdr>
        </w:div>
        <w:div w:id="852261369">
          <w:marLeft w:val="0"/>
          <w:marRight w:val="0"/>
          <w:marTop w:val="0"/>
          <w:marBottom w:val="0"/>
          <w:divBdr>
            <w:top w:val="none" w:sz="0" w:space="0" w:color="auto"/>
            <w:left w:val="none" w:sz="0" w:space="0" w:color="auto"/>
            <w:bottom w:val="none" w:sz="0" w:space="0" w:color="auto"/>
            <w:right w:val="none" w:sz="0" w:space="0" w:color="auto"/>
          </w:divBdr>
        </w:div>
        <w:div w:id="868765212">
          <w:marLeft w:val="0"/>
          <w:marRight w:val="0"/>
          <w:marTop w:val="0"/>
          <w:marBottom w:val="0"/>
          <w:divBdr>
            <w:top w:val="none" w:sz="0" w:space="0" w:color="auto"/>
            <w:left w:val="none" w:sz="0" w:space="0" w:color="auto"/>
            <w:bottom w:val="none" w:sz="0" w:space="0" w:color="auto"/>
            <w:right w:val="none" w:sz="0" w:space="0" w:color="auto"/>
          </w:divBdr>
        </w:div>
        <w:div w:id="894587587">
          <w:marLeft w:val="0"/>
          <w:marRight w:val="0"/>
          <w:marTop w:val="0"/>
          <w:marBottom w:val="0"/>
          <w:divBdr>
            <w:top w:val="none" w:sz="0" w:space="0" w:color="auto"/>
            <w:left w:val="none" w:sz="0" w:space="0" w:color="auto"/>
            <w:bottom w:val="none" w:sz="0" w:space="0" w:color="auto"/>
            <w:right w:val="none" w:sz="0" w:space="0" w:color="auto"/>
          </w:divBdr>
        </w:div>
        <w:div w:id="1104157747">
          <w:marLeft w:val="0"/>
          <w:marRight w:val="0"/>
          <w:marTop w:val="0"/>
          <w:marBottom w:val="0"/>
          <w:divBdr>
            <w:top w:val="none" w:sz="0" w:space="0" w:color="auto"/>
            <w:left w:val="none" w:sz="0" w:space="0" w:color="auto"/>
            <w:bottom w:val="none" w:sz="0" w:space="0" w:color="auto"/>
            <w:right w:val="none" w:sz="0" w:space="0" w:color="auto"/>
          </w:divBdr>
        </w:div>
        <w:div w:id="1129518698">
          <w:marLeft w:val="0"/>
          <w:marRight w:val="0"/>
          <w:marTop w:val="0"/>
          <w:marBottom w:val="0"/>
          <w:divBdr>
            <w:top w:val="none" w:sz="0" w:space="0" w:color="auto"/>
            <w:left w:val="none" w:sz="0" w:space="0" w:color="auto"/>
            <w:bottom w:val="none" w:sz="0" w:space="0" w:color="auto"/>
            <w:right w:val="none" w:sz="0" w:space="0" w:color="auto"/>
          </w:divBdr>
        </w:div>
        <w:div w:id="1167401790">
          <w:marLeft w:val="0"/>
          <w:marRight w:val="0"/>
          <w:marTop w:val="0"/>
          <w:marBottom w:val="0"/>
          <w:divBdr>
            <w:top w:val="none" w:sz="0" w:space="0" w:color="auto"/>
            <w:left w:val="none" w:sz="0" w:space="0" w:color="auto"/>
            <w:bottom w:val="none" w:sz="0" w:space="0" w:color="auto"/>
            <w:right w:val="none" w:sz="0" w:space="0" w:color="auto"/>
          </w:divBdr>
        </w:div>
        <w:div w:id="1209756632">
          <w:marLeft w:val="0"/>
          <w:marRight w:val="0"/>
          <w:marTop w:val="0"/>
          <w:marBottom w:val="0"/>
          <w:divBdr>
            <w:top w:val="none" w:sz="0" w:space="0" w:color="auto"/>
            <w:left w:val="none" w:sz="0" w:space="0" w:color="auto"/>
            <w:bottom w:val="none" w:sz="0" w:space="0" w:color="auto"/>
            <w:right w:val="none" w:sz="0" w:space="0" w:color="auto"/>
          </w:divBdr>
        </w:div>
        <w:div w:id="1233007120">
          <w:marLeft w:val="0"/>
          <w:marRight w:val="0"/>
          <w:marTop w:val="0"/>
          <w:marBottom w:val="0"/>
          <w:divBdr>
            <w:top w:val="none" w:sz="0" w:space="0" w:color="auto"/>
            <w:left w:val="none" w:sz="0" w:space="0" w:color="auto"/>
            <w:bottom w:val="none" w:sz="0" w:space="0" w:color="auto"/>
            <w:right w:val="none" w:sz="0" w:space="0" w:color="auto"/>
          </w:divBdr>
        </w:div>
        <w:div w:id="1254820412">
          <w:marLeft w:val="0"/>
          <w:marRight w:val="0"/>
          <w:marTop w:val="0"/>
          <w:marBottom w:val="0"/>
          <w:divBdr>
            <w:top w:val="none" w:sz="0" w:space="0" w:color="auto"/>
            <w:left w:val="none" w:sz="0" w:space="0" w:color="auto"/>
            <w:bottom w:val="none" w:sz="0" w:space="0" w:color="auto"/>
            <w:right w:val="none" w:sz="0" w:space="0" w:color="auto"/>
          </w:divBdr>
        </w:div>
        <w:div w:id="1277522476">
          <w:marLeft w:val="0"/>
          <w:marRight w:val="0"/>
          <w:marTop w:val="0"/>
          <w:marBottom w:val="0"/>
          <w:divBdr>
            <w:top w:val="none" w:sz="0" w:space="0" w:color="auto"/>
            <w:left w:val="none" w:sz="0" w:space="0" w:color="auto"/>
            <w:bottom w:val="none" w:sz="0" w:space="0" w:color="auto"/>
            <w:right w:val="none" w:sz="0" w:space="0" w:color="auto"/>
          </w:divBdr>
        </w:div>
        <w:div w:id="1380276753">
          <w:marLeft w:val="0"/>
          <w:marRight w:val="0"/>
          <w:marTop w:val="0"/>
          <w:marBottom w:val="0"/>
          <w:divBdr>
            <w:top w:val="none" w:sz="0" w:space="0" w:color="auto"/>
            <w:left w:val="none" w:sz="0" w:space="0" w:color="auto"/>
            <w:bottom w:val="none" w:sz="0" w:space="0" w:color="auto"/>
            <w:right w:val="none" w:sz="0" w:space="0" w:color="auto"/>
          </w:divBdr>
        </w:div>
        <w:div w:id="1396507242">
          <w:marLeft w:val="0"/>
          <w:marRight w:val="0"/>
          <w:marTop w:val="0"/>
          <w:marBottom w:val="0"/>
          <w:divBdr>
            <w:top w:val="none" w:sz="0" w:space="0" w:color="auto"/>
            <w:left w:val="none" w:sz="0" w:space="0" w:color="auto"/>
            <w:bottom w:val="none" w:sz="0" w:space="0" w:color="auto"/>
            <w:right w:val="none" w:sz="0" w:space="0" w:color="auto"/>
          </w:divBdr>
        </w:div>
        <w:div w:id="1448893002">
          <w:marLeft w:val="0"/>
          <w:marRight w:val="0"/>
          <w:marTop w:val="0"/>
          <w:marBottom w:val="0"/>
          <w:divBdr>
            <w:top w:val="none" w:sz="0" w:space="0" w:color="auto"/>
            <w:left w:val="none" w:sz="0" w:space="0" w:color="auto"/>
            <w:bottom w:val="none" w:sz="0" w:space="0" w:color="auto"/>
            <w:right w:val="none" w:sz="0" w:space="0" w:color="auto"/>
          </w:divBdr>
        </w:div>
        <w:div w:id="1516191250">
          <w:marLeft w:val="0"/>
          <w:marRight w:val="0"/>
          <w:marTop w:val="0"/>
          <w:marBottom w:val="0"/>
          <w:divBdr>
            <w:top w:val="none" w:sz="0" w:space="0" w:color="auto"/>
            <w:left w:val="none" w:sz="0" w:space="0" w:color="auto"/>
            <w:bottom w:val="none" w:sz="0" w:space="0" w:color="auto"/>
            <w:right w:val="none" w:sz="0" w:space="0" w:color="auto"/>
          </w:divBdr>
        </w:div>
        <w:div w:id="1557354490">
          <w:marLeft w:val="0"/>
          <w:marRight w:val="0"/>
          <w:marTop w:val="0"/>
          <w:marBottom w:val="0"/>
          <w:divBdr>
            <w:top w:val="none" w:sz="0" w:space="0" w:color="auto"/>
            <w:left w:val="none" w:sz="0" w:space="0" w:color="auto"/>
            <w:bottom w:val="none" w:sz="0" w:space="0" w:color="auto"/>
            <w:right w:val="none" w:sz="0" w:space="0" w:color="auto"/>
          </w:divBdr>
        </w:div>
        <w:div w:id="1573002037">
          <w:marLeft w:val="0"/>
          <w:marRight w:val="0"/>
          <w:marTop w:val="0"/>
          <w:marBottom w:val="0"/>
          <w:divBdr>
            <w:top w:val="none" w:sz="0" w:space="0" w:color="auto"/>
            <w:left w:val="none" w:sz="0" w:space="0" w:color="auto"/>
            <w:bottom w:val="none" w:sz="0" w:space="0" w:color="auto"/>
            <w:right w:val="none" w:sz="0" w:space="0" w:color="auto"/>
          </w:divBdr>
        </w:div>
        <w:div w:id="1576552275">
          <w:marLeft w:val="0"/>
          <w:marRight w:val="0"/>
          <w:marTop w:val="0"/>
          <w:marBottom w:val="0"/>
          <w:divBdr>
            <w:top w:val="none" w:sz="0" w:space="0" w:color="auto"/>
            <w:left w:val="none" w:sz="0" w:space="0" w:color="auto"/>
            <w:bottom w:val="none" w:sz="0" w:space="0" w:color="auto"/>
            <w:right w:val="none" w:sz="0" w:space="0" w:color="auto"/>
          </w:divBdr>
        </w:div>
        <w:div w:id="1581985138">
          <w:marLeft w:val="0"/>
          <w:marRight w:val="0"/>
          <w:marTop w:val="0"/>
          <w:marBottom w:val="0"/>
          <w:divBdr>
            <w:top w:val="none" w:sz="0" w:space="0" w:color="auto"/>
            <w:left w:val="none" w:sz="0" w:space="0" w:color="auto"/>
            <w:bottom w:val="none" w:sz="0" w:space="0" w:color="auto"/>
            <w:right w:val="none" w:sz="0" w:space="0" w:color="auto"/>
          </w:divBdr>
        </w:div>
        <w:div w:id="1617059290">
          <w:marLeft w:val="0"/>
          <w:marRight w:val="0"/>
          <w:marTop w:val="0"/>
          <w:marBottom w:val="0"/>
          <w:divBdr>
            <w:top w:val="none" w:sz="0" w:space="0" w:color="auto"/>
            <w:left w:val="none" w:sz="0" w:space="0" w:color="auto"/>
            <w:bottom w:val="none" w:sz="0" w:space="0" w:color="auto"/>
            <w:right w:val="none" w:sz="0" w:space="0" w:color="auto"/>
          </w:divBdr>
        </w:div>
        <w:div w:id="1662654589">
          <w:marLeft w:val="0"/>
          <w:marRight w:val="0"/>
          <w:marTop w:val="0"/>
          <w:marBottom w:val="0"/>
          <w:divBdr>
            <w:top w:val="none" w:sz="0" w:space="0" w:color="auto"/>
            <w:left w:val="none" w:sz="0" w:space="0" w:color="auto"/>
            <w:bottom w:val="none" w:sz="0" w:space="0" w:color="auto"/>
            <w:right w:val="none" w:sz="0" w:space="0" w:color="auto"/>
          </w:divBdr>
        </w:div>
        <w:div w:id="1672565822">
          <w:marLeft w:val="0"/>
          <w:marRight w:val="0"/>
          <w:marTop w:val="0"/>
          <w:marBottom w:val="0"/>
          <w:divBdr>
            <w:top w:val="none" w:sz="0" w:space="0" w:color="auto"/>
            <w:left w:val="none" w:sz="0" w:space="0" w:color="auto"/>
            <w:bottom w:val="none" w:sz="0" w:space="0" w:color="auto"/>
            <w:right w:val="none" w:sz="0" w:space="0" w:color="auto"/>
          </w:divBdr>
        </w:div>
        <w:div w:id="1772045199">
          <w:marLeft w:val="0"/>
          <w:marRight w:val="0"/>
          <w:marTop w:val="0"/>
          <w:marBottom w:val="0"/>
          <w:divBdr>
            <w:top w:val="none" w:sz="0" w:space="0" w:color="auto"/>
            <w:left w:val="none" w:sz="0" w:space="0" w:color="auto"/>
            <w:bottom w:val="none" w:sz="0" w:space="0" w:color="auto"/>
            <w:right w:val="none" w:sz="0" w:space="0" w:color="auto"/>
          </w:divBdr>
        </w:div>
        <w:div w:id="1798453057">
          <w:marLeft w:val="0"/>
          <w:marRight w:val="0"/>
          <w:marTop w:val="0"/>
          <w:marBottom w:val="0"/>
          <w:divBdr>
            <w:top w:val="none" w:sz="0" w:space="0" w:color="auto"/>
            <w:left w:val="none" w:sz="0" w:space="0" w:color="auto"/>
            <w:bottom w:val="none" w:sz="0" w:space="0" w:color="auto"/>
            <w:right w:val="none" w:sz="0" w:space="0" w:color="auto"/>
          </w:divBdr>
        </w:div>
        <w:div w:id="1801994397">
          <w:marLeft w:val="0"/>
          <w:marRight w:val="0"/>
          <w:marTop w:val="0"/>
          <w:marBottom w:val="0"/>
          <w:divBdr>
            <w:top w:val="none" w:sz="0" w:space="0" w:color="auto"/>
            <w:left w:val="none" w:sz="0" w:space="0" w:color="auto"/>
            <w:bottom w:val="none" w:sz="0" w:space="0" w:color="auto"/>
            <w:right w:val="none" w:sz="0" w:space="0" w:color="auto"/>
          </w:divBdr>
        </w:div>
        <w:div w:id="1954094074">
          <w:marLeft w:val="0"/>
          <w:marRight w:val="0"/>
          <w:marTop w:val="0"/>
          <w:marBottom w:val="0"/>
          <w:divBdr>
            <w:top w:val="none" w:sz="0" w:space="0" w:color="auto"/>
            <w:left w:val="none" w:sz="0" w:space="0" w:color="auto"/>
            <w:bottom w:val="none" w:sz="0" w:space="0" w:color="auto"/>
            <w:right w:val="none" w:sz="0" w:space="0" w:color="auto"/>
          </w:divBdr>
        </w:div>
        <w:div w:id="1980066356">
          <w:marLeft w:val="0"/>
          <w:marRight w:val="0"/>
          <w:marTop w:val="0"/>
          <w:marBottom w:val="0"/>
          <w:divBdr>
            <w:top w:val="none" w:sz="0" w:space="0" w:color="auto"/>
            <w:left w:val="none" w:sz="0" w:space="0" w:color="auto"/>
            <w:bottom w:val="none" w:sz="0" w:space="0" w:color="auto"/>
            <w:right w:val="none" w:sz="0" w:space="0" w:color="auto"/>
          </w:divBdr>
        </w:div>
        <w:div w:id="2033217238">
          <w:marLeft w:val="0"/>
          <w:marRight w:val="0"/>
          <w:marTop w:val="0"/>
          <w:marBottom w:val="0"/>
          <w:divBdr>
            <w:top w:val="none" w:sz="0" w:space="0" w:color="auto"/>
            <w:left w:val="none" w:sz="0" w:space="0" w:color="auto"/>
            <w:bottom w:val="none" w:sz="0" w:space="0" w:color="auto"/>
            <w:right w:val="none" w:sz="0" w:space="0" w:color="auto"/>
          </w:divBdr>
        </w:div>
        <w:div w:id="2042322581">
          <w:marLeft w:val="0"/>
          <w:marRight w:val="0"/>
          <w:marTop w:val="0"/>
          <w:marBottom w:val="0"/>
          <w:divBdr>
            <w:top w:val="none" w:sz="0" w:space="0" w:color="auto"/>
            <w:left w:val="none" w:sz="0" w:space="0" w:color="auto"/>
            <w:bottom w:val="none" w:sz="0" w:space="0" w:color="auto"/>
            <w:right w:val="none" w:sz="0" w:space="0" w:color="auto"/>
          </w:divBdr>
        </w:div>
        <w:div w:id="2080051380">
          <w:marLeft w:val="0"/>
          <w:marRight w:val="0"/>
          <w:marTop w:val="0"/>
          <w:marBottom w:val="0"/>
          <w:divBdr>
            <w:top w:val="none" w:sz="0" w:space="0" w:color="auto"/>
            <w:left w:val="none" w:sz="0" w:space="0" w:color="auto"/>
            <w:bottom w:val="none" w:sz="0" w:space="0" w:color="auto"/>
            <w:right w:val="none" w:sz="0" w:space="0" w:color="auto"/>
          </w:divBdr>
        </w:div>
        <w:div w:id="2117367151">
          <w:marLeft w:val="0"/>
          <w:marRight w:val="0"/>
          <w:marTop w:val="0"/>
          <w:marBottom w:val="0"/>
          <w:divBdr>
            <w:top w:val="none" w:sz="0" w:space="0" w:color="auto"/>
            <w:left w:val="none" w:sz="0" w:space="0" w:color="auto"/>
            <w:bottom w:val="none" w:sz="0" w:space="0" w:color="auto"/>
            <w:right w:val="none" w:sz="0" w:space="0" w:color="auto"/>
          </w:divBdr>
        </w:div>
        <w:div w:id="2121412070">
          <w:marLeft w:val="0"/>
          <w:marRight w:val="0"/>
          <w:marTop w:val="0"/>
          <w:marBottom w:val="0"/>
          <w:divBdr>
            <w:top w:val="none" w:sz="0" w:space="0" w:color="auto"/>
            <w:left w:val="none" w:sz="0" w:space="0" w:color="auto"/>
            <w:bottom w:val="none" w:sz="0" w:space="0" w:color="auto"/>
            <w:right w:val="none" w:sz="0" w:space="0" w:color="auto"/>
          </w:divBdr>
        </w:div>
        <w:div w:id="2128962654">
          <w:marLeft w:val="0"/>
          <w:marRight w:val="0"/>
          <w:marTop w:val="0"/>
          <w:marBottom w:val="0"/>
          <w:divBdr>
            <w:top w:val="none" w:sz="0" w:space="0" w:color="auto"/>
            <w:left w:val="none" w:sz="0" w:space="0" w:color="auto"/>
            <w:bottom w:val="none" w:sz="0" w:space="0" w:color="auto"/>
            <w:right w:val="none" w:sz="0" w:space="0" w:color="auto"/>
          </w:divBdr>
        </w:div>
        <w:div w:id="2138717283">
          <w:marLeft w:val="0"/>
          <w:marRight w:val="0"/>
          <w:marTop w:val="0"/>
          <w:marBottom w:val="0"/>
          <w:divBdr>
            <w:top w:val="none" w:sz="0" w:space="0" w:color="auto"/>
            <w:left w:val="none" w:sz="0" w:space="0" w:color="auto"/>
            <w:bottom w:val="none" w:sz="0" w:space="0" w:color="auto"/>
            <w:right w:val="none" w:sz="0" w:space="0" w:color="auto"/>
          </w:divBdr>
        </w:div>
      </w:divsChild>
    </w:div>
    <w:div w:id="1562407192">
      <w:bodyDiv w:val="1"/>
      <w:marLeft w:val="0"/>
      <w:marRight w:val="0"/>
      <w:marTop w:val="0"/>
      <w:marBottom w:val="0"/>
      <w:divBdr>
        <w:top w:val="none" w:sz="0" w:space="0" w:color="auto"/>
        <w:left w:val="none" w:sz="0" w:space="0" w:color="auto"/>
        <w:bottom w:val="none" w:sz="0" w:space="0" w:color="auto"/>
        <w:right w:val="none" w:sz="0" w:space="0" w:color="auto"/>
      </w:divBdr>
    </w:div>
    <w:div w:id="1615286131">
      <w:bodyDiv w:val="1"/>
      <w:marLeft w:val="0"/>
      <w:marRight w:val="0"/>
      <w:marTop w:val="0"/>
      <w:marBottom w:val="0"/>
      <w:divBdr>
        <w:top w:val="none" w:sz="0" w:space="0" w:color="auto"/>
        <w:left w:val="none" w:sz="0" w:space="0" w:color="auto"/>
        <w:bottom w:val="none" w:sz="0" w:space="0" w:color="auto"/>
        <w:right w:val="none" w:sz="0" w:space="0" w:color="auto"/>
      </w:divBdr>
    </w:div>
    <w:div w:id="1646425448">
      <w:bodyDiv w:val="1"/>
      <w:marLeft w:val="0"/>
      <w:marRight w:val="0"/>
      <w:marTop w:val="225"/>
      <w:marBottom w:val="225"/>
      <w:divBdr>
        <w:top w:val="none" w:sz="0" w:space="0" w:color="auto"/>
        <w:left w:val="none" w:sz="0" w:space="0" w:color="auto"/>
        <w:bottom w:val="none" w:sz="0" w:space="0" w:color="auto"/>
        <w:right w:val="none" w:sz="0" w:space="0" w:color="auto"/>
      </w:divBdr>
      <w:divsChild>
        <w:div w:id="528298614">
          <w:marLeft w:val="0"/>
          <w:marRight w:val="0"/>
          <w:marTop w:val="0"/>
          <w:marBottom w:val="0"/>
          <w:divBdr>
            <w:top w:val="none" w:sz="0" w:space="0" w:color="auto"/>
            <w:left w:val="none" w:sz="0" w:space="0" w:color="auto"/>
            <w:bottom w:val="none" w:sz="0" w:space="0" w:color="auto"/>
            <w:right w:val="none" w:sz="0" w:space="0" w:color="auto"/>
          </w:divBdr>
        </w:div>
      </w:divsChild>
    </w:div>
    <w:div w:id="1774590961">
      <w:bodyDiv w:val="1"/>
      <w:marLeft w:val="0"/>
      <w:marRight w:val="0"/>
      <w:marTop w:val="0"/>
      <w:marBottom w:val="0"/>
      <w:divBdr>
        <w:top w:val="none" w:sz="0" w:space="0" w:color="auto"/>
        <w:left w:val="none" w:sz="0" w:space="0" w:color="auto"/>
        <w:bottom w:val="none" w:sz="0" w:space="0" w:color="auto"/>
        <w:right w:val="none" w:sz="0" w:space="0" w:color="auto"/>
      </w:divBdr>
    </w:div>
    <w:div w:id="1775206088">
      <w:bodyDiv w:val="1"/>
      <w:marLeft w:val="0"/>
      <w:marRight w:val="0"/>
      <w:marTop w:val="0"/>
      <w:marBottom w:val="0"/>
      <w:divBdr>
        <w:top w:val="none" w:sz="0" w:space="0" w:color="auto"/>
        <w:left w:val="none" w:sz="0" w:space="0" w:color="auto"/>
        <w:bottom w:val="none" w:sz="0" w:space="0" w:color="auto"/>
        <w:right w:val="none" w:sz="0" w:space="0" w:color="auto"/>
      </w:divBdr>
    </w:div>
    <w:div w:id="1832406850">
      <w:bodyDiv w:val="1"/>
      <w:marLeft w:val="0"/>
      <w:marRight w:val="0"/>
      <w:marTop w:val="0"/>
      <w:marBottom w:val="0"/>
      <w:divBdr>
        <w:top w:val="none" w:sz="0" w:space="0" w:color="auto"/>
        <w:left w:val="none" w:sz="0" w:space="0" w:color="auto"/>
        <w:bottom w:val="none" w:sz="0" w:space="0" w:color="auto"/>
        <w:right w:val="none" w:sz="0" w:space="0" w:color="auto"/>
      </w:divBdr>
    </w:div>
    <w:div w:id="1918131066">
      <w:bodyDiv w:val="1"/>
      <w:marLeft w:val="0"/>
      <w:marRight w:val="0"/>
      <w:marTop w:val="0"/>
      <w:marBottom w:val="0"/>
      <w:divBdr>
        <w:top w:val="none" w:sz="0" w:space="0" w:color="auto"/>
        <w:left w:val="none" w:sz="0" w:space="0" w:color="auto"/>
        <w:bottom w:val="none" w:sz="0" w:space="0" w:color="auto"/>
        <w:right w:val="none" w:sz="0" w:space="0" w:color="auto"/>
      </w:divBdr>
    </w:div>
    <w:div w:id="1924340491">
      <w:bodyDiv w:val="1"/>
      <w:marLeft w:val="0"/>
      <w:marRight w:val="0"/>
      <w:marTop w:val="0"/>
      <w:marBottom w:val="0"/>
      <w:divBdr>
        <w:top w:val="none" w:sz="0" w:space="0" w:color="auto"/>
        <w:left w:val="none" w:sz="0" w:space="0" w:color="auto"/>
        <w:bottom w:val="none" w:sz="0" w:space="0" w:color="auto"/>
        <w:right w:val="none" w:sz="0" w:space="0" w:color="auto"/>
      </w:divBdr>
    </w:div>
    <w:div w:id="1950314068">
      <w:bodyDiv w:val="1"/>
      <w:marLeft w:val="0"/>
      <w:marRight w:val="0"/>
      <w:marTop w:val="0"/>
      <w:marBottom w:val="0"/>
      <w:divBdr>
        <w:top w:val="none" w:sz="0" w:space="0" w:color="auto"/>
        <w:left w:val="none" w:sz="0" w:space="0" w:color="auto"/>
        <w:bottom w:val="none" w:sz="0" w:space="0" w:color="auto"/>
        <w:right w:val="none" w:sz="0" w:space="0" w:color="auto"/>
      </w:divBdr>
    </w:div>
    <w:div w:id="1991253913">
      <w:bodyDiv w:val="1"/>
      <w:marLeft w:val="0"/>
      <w:marRight w:val="0"/>
      <w:marTop w:val="0"/>
      <w:marBottom w:val="0"/>
      <w:divBdr>
        <w:top w:val="none" w:sz="0" w:space="0" w:color="auto"/>
        <w:left w:val="none" w:sz="0" w:space="0" w:color="auto"/>
        <w:bottom w:val="none" w:sz="0" w:space="0" w:color="auto"/>
        <w:right w:val="none" w:sz="0" w:space="0" w:color="auto"/>
      </w:divBdr>
      <w:divsChild>
        <w:div w:id="1695569789">
          <w:marLeft w:val="0"/>
          <w:marRight w:val="0"/>
          <w:marTop w:val="0"/>
          <w:marBottom w:val="0"/>
          <w:divBdr>
            <w:top w:val="none" w:sz="0" w:space="0" w:color="auto"/>
            <w:left w:val="none" w:sz="0" w:space="0" w:color="auto"/>
            <w:bottom w:val="none" w:sz="0" w:space="0" w:color="auto"/>
            <w:right w:val="none" w:sz="0" w:space="0" w:color="auto"/>
          </w:divBdr>
          <w:divsChild>
            <w:div w:id="1713113541">
              <w:marLeft w:val="0"/>
              <w:marRight w:val="0"/>
              <w:marTop w:val="0"/>
              <w:marBottom w:val="0"/>
              <w:divBdr>
                <w:top w:val="none" w:sz="0" w:space="0" w:color="auto"/>
                <w:left w:val="none" w:sz="0" w:space="0" w:color="auto"/>
                <w:bottom w:val="none" w:sz="0" w:space="0" w:color="auto"/>
                <w:right w:val="none" w:sz="0" w:space="0" w:color="auto"/>
              </w:divBdr>
              <w:divsChild>
                <w:div w:id="1578172432">
                  <w:marLeft w:val="0"/>
                  <w:marRight w:val="0"/>
                  <w:marTop w:val="0"/>
                  <w:marBottom w:val="0"/>
                  <w:divBdr>
                    <w:top w:val="none" w:sz="0" w:space="0" w:color="auto"/>
                    <w:left w:val="none" w:sz="0" w:space="0" w:color="auto"/>
                    <w:bottom w:val="none" w:sz="0" w:space="0" w:color="auto"/>
                    <w:right w:val="none" w:sz="0" w:space="0" w:color="auto"/>
                  </w:divBdr>
                  <w:divsChild>
                    <w:div w:id="1979411763">
                      <w:marLeft w:val="0"/>
                      <w:marRight w:val="0"/>
                      <w:marTop w:val="150"/>
                      <w:marBottom w:val="75"/>
                      <w:divBdr>
                        <w:top w:val="single" w:sz="6" w:space="8" w:color="CCCCCC"/>
                        <w:left w:val="single" w:sz="6" w:space="8" w:color="CCCCCC"/>
                        <w:bottom w:val="single" w:sz="6" w:space="8" w:color="CCCCCC"/>
                        <w:right w:val="single" w:sz="6" w:space="8" w:color="CCCCCC"/>
                      </w:divBdr>
                    </w:div>
                  </w:divsChild>
                </w:div>
              </w:divsChild>
            </w:div>
          </w:divsChild>
        </w:div>
      </w:divsChild>
    </w:div>
    <w:div w:id="2008173608">
      <w:bodyDiv w:val="1"/>
      <w:marLeft w:val="0"/>
      <w:marRight w:val="0"/>
      <w:marTop w:val="0"/>
      <w:marBottom w:val="0"/>
      <w:divBdr>
        <w:top w:val="none" w:sz="0" w:space="0" w:color="auto"/>
        <w:left w:val="none" w:sz="0" w:space="0" w:color="auto"/>
        <w:bottom w:val="none" w:sz="0" w:space="0" w:color="auto"/>
        <w:right w:val="none" w:sz="0" w:space="0" w:color="auto"/>
      </w:divBdr>
    </w:div>
    <w:div w:id="2078895034">
      <w:bodyDiv w:val="1"/>
      <w:marLeft w:val="0"/>
      <w:marRight w:val="0"/>
      <w:marTop w:val="0"/>
      <w:marBottom w:val="0"/>
      <w:divBdr>
        <w:top w:val="none" w:sz="0" w:space="0" w:color="auto"/>
        <w:left w:val="none" w:sz="0" w:space="0" w:color="auto"/>
        <w:bottom w:val="none" w:sz="0" w:space="0" w:color="auto"/>
        <w:right w:val="none" w:sz="0" w:space="0" w:color="auto"/>
      </w:divBdr>
    </w:div>
    <w:div w:id="2109735762">
      <w:bodyDiv w:val="1"/>
      <w:marLeft w:val="0"/>
      <w:marRight w:val="0"/>
      <w:marTop w:val="0"/>
      <w:marBottom w:val="0"/>
      <w:divBdr>
        <w:top w:val="none" w:sz="0" w:space="0" w:color="auto"/>
        <w:left w:val="none" w:sz="0" w:space="0" w:color="auto"/>
        <w:bottom w:val="none" w:sz="0" w:space="0" w:color="auto"/>
        <w:right w:val="none" w:sz="0" w:space="0" w:color="auto"/>
      </w:divBdr>
    </w:div>
    <w:div w:id="2116824414">
      <w:bodyDiv w:val="1"/>
      <w:marLeft w:val="0"/>
      <w:marRight w:val="0"/>
      <w:marTop w:val="0"/>
      <w:marBottom w:val="0"/>
      <w:divBdr>
        <w:top w:val="none" w:sz="0" w:space="0" w:color="auto"/>
        <w:left w:val="none" w:sz="0" w:space="0" w:color="auto"/>
        <w:bottom w:val="none" w:sz="0" w:space="0" w:color="auto"/>
        <w:right w:val="none" w:sz="0" w:space="0" w:color="auto"/>
      </w:divBdr>
      <w:divsChild>
        <w:div w:id="43214958">
          <w:marLeft w:val="0"/>
          <w:marRight w:val="0"/>
          <w:marTop w:val="0"/>
          <w:marBottom w:val="0"/>
          <w:divBdr>
            <w:top w:val="none" w:sz="0" w:space="0" w:color="auto"/>
            <w:left w:val="none" w:sz="0" w:space="0" w:color="auto"/>
            <w:bottom w:val="none" w:sz="0" w:space="0" w:color="auto"/>
            <w:right w:val="none" w:sz="0" w:space="0" w:color="auto"/>
          </w:divBdr>
        </w:div>
        <w:div w:id="281378411">
          <w:marLeft w:val="0"/>
          <w:marRight w:val="0"/>
          <w:marTop w:val="0"/>
          <w:marBottom w:val="0"/>
          <w:divBdr>
            <w:top w:val="none" w:sz="0" w:space="0" w:color="auto"/>
            <w:left w:val="none" w:sz="0" w:space="0" w:color="auto"/>
            <w:bottom w:val="none" w:sz="0" w:space="0" w:color="auto"/>
            <w:right w:val="none" w:sz="0" w:space="0" w:color="auto"/>
          </w:divBdr>
        </w:div>
        <w:div w:id="683632634">
          <w:marLeft w:val="0"/>
          <w:marRight w:val="0"/>
          <w:marTop w:val="0"/>
          <w:marBottom w:val="0"/>
          <w:divBdr>
            <w:top w:val="none" w:sz="0" w:space="0" w:color="auto"/>
            <w:left w:val="none" w:sz="0" w:space="0" w:color="auto"/>
            <w:bottom w:val="none" w:sz="0" w:space="0" w:color="auto"/>
            <w:right w:val="none" w:sz="0" w:space="0" w:color="auto"/>
          </w:divBdr>
        </w:div>
        <w:div w:id="1715036124">
          <w:marLeft w:val="0"/>
          <w:marRight w:val="0"/>
          <w:marTop w:val="0"/>
          <w:marBottom w:val="0"/>
          <w:divBdr>
            <w:top w:val="none" w:sz="0" w:space="0" w:color="auto"/>
            <w:left w:val="none" w:sz="0" w:space="0" w:color="auto"/>
            <w:bottom w:val="none" w:sz="0" w:space="0" w:color="auto"/>
            <w:right w:val="none" w:sz="0" w:space="0" w:color="auto"/>
          </w:divBdr>
        </w:div>
        <w:div w:id="20396929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5.xml"/><Relationship Id="rId10" Type="http://schemas.openxmlformats.org/officeDocument/2006/relationships/header" Target="header1.xm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209ED-552F-454B-9AD9-A455E032A4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59</Pages>
  <Words>23902</Words>
  <Characters>136247</Characters>
  <Application>Microsoft Office Word</Application>
  <DocSecurity>4</DocSecurity>
  <Lines>1135</Lines>
  <Paragraphs>319</Paragraphs>
  <ScaleCrop>false</ScaleCrop>
  <HeadingPairs>
    <vt:vector size="2" baseType="variant">
      <vt:variant>
        <vt:lpstr>Название</vt:lpstr>
      </vt:variant>
      <vt:variant>
        <vt:i4>1</vt:i4>
      </vt:variant>
    </vt:vector>
  </HeadingPairs>
  <TitlesOfParts>
    <vt:vector size="1" baseType="lpstr">
      <vt:lpstr>УОДД</vt:lpstr>
    </vt:vector>
  </TitlesOfParts>
  <Company>Work</Company>
  <LinksUpToDate>false</LinksUpToDate>
  <CharactersWithSpaces>159830</CharactersWithSpaces>
  <SharedDoc>false</SharedDoc>
  <HLinks>
    <vt:vector size="324" baseType="variant">
      <vt:variant>
        <vt:i4>1900596</vt:i4>
      </vt:variant>
      <vt:variant>
        <vt:i4>320</vt:i4>
      </vt:variant>
      <vt:variant>
        <vt:i4>0</vt:i4>
      </vt:variant>
      <vt:variant>
        <vt:i4>5</vt:i4>
      </vt:variant>
      <vt:variant>
        <vt:lpwstr/>
      </vt:variant>
      <vt:variant>
        <vt:lpwstr>_Toc272479301</vt:lpwstr>
      </vt:variant>
      <vt:variant>
        <vt:i4>1900596</vt:i4>
      </vt:variant>
      <vt:variant>
        <vt:i4>314</vt:i4>
      </vt:variant>
      <vt:variant>
        <vt:i4>0</vt:i4>
      </vt:variant>
      <vt:variant>
        <vt:i4>5</vt:i4>
      </vt:variant>
      <vt:variant>
        <vt:lpwstr/>
      </vt:variant>
      <vt:variant>
        <vt:lpwstr>_Toc272479300</vt:lpwstr>
      </vt:variant>
      <vt:variant>
        <vt:i4>1310773</vt:i4>
      </vt:variant>
      <vt:variant>
        <vt:i4>308</vt:i4>
      </vt:variant>
      <vt:variant>
        <vt:i4>0</vt:i4>
      </vt:variant>
      <vt:variant>
        <vt:i4>5</vt:i4>
      </vt:variant>
      <vt:variant>
        <vt:lpwstr/>
      </vt:variant>
      <vt:variant>
        <vt:lpwstr>_Toc272479299</vt:lpwstr>
      </vt:variant>
      <vt:variant>
        <vt:i4>1310773</vt:i4>
      </vt:variant>
      <vt:variant>
        <vt:i4>302</vt:i4>
      </vt:variant>
      <vt:variant>
        <vt:i4>0</vt:i4>
      </vt:variant>
      <vt:variant>
        <vt:i4>5</vt:i4>
      </vt:variant>
      <vt:variant>
        <vt:lpwstr/>
      </vt:variant>
      <vt:variant>
        <vt:lpwstr>_Toc272479298</vt:lpwstr>
      </vt:variant>
      <vt:variant>
        <vt:i4>1310773</vt:i4>
      </vt:variant>
      <vt:variant>
        <vt:i4>296</vt:i4>
      </vt:variant>
      <vt:variant>
        <vt:i4>0</vt:i4>
      </vt:variant>
      <vt:variant>
        <vt:i4>5</vt:i4>
      </vt:variant>
      <vt:variant>
        <vt:lpwstr/>
      </vt:variant>
      <vt:variant>
        <vt:lpwstr>_Toc272479297</vt:lpwstr>
      </vt:variant>
      <vt:variant>
        <vt:i4>1310773</vt:i4>
      </vt:variant>
      <vt:variant>
        <vt:i4>290</vt:i4>
      </vt:variant>
      <vt:variant>
        <vt:i4>0</vt:i4>
      </vt:variant>
      <vt:variant>
        <vt:i4>5</vt:i4>
      </vt:variant>
      <vt:variant>
        <vt:lpwstr/>
      </vt:variant>
      <vt:variant>
        <vt:lpwstr>_Toc272479296</vt:lpwstr>
      </vt:variant>
      <vt:variant>
        <vt:i4>1310773</vt:i4>
      </vt:variant>
      <vt:variant>
        <vt:i4>284</vt:i4>
      </vt:variant>
      <vt:variant>
        <vt:i4>0</vt:i4>
      </vt:variant>
      <vt:variant>
        <vt:i4>5</vt:i4>
      </vt:variant>
      <vt:variant>
        <vt:lpwstr/>
      </vt:variant>
      <vt:variant>
        <vt:lpwstr>_Toc272479295</vt:lpwstr>
      </vt:variant>
      <vt:variant>
        <vt:i4>1310773</vt:i4>
      </vt:variant>
      <vt:variant>
        <vt:i4>278</vt:i4>
      </vt:variant>
      <vt:variant>
        <vt:i4>0</vt:i4>
      </vt:variant>
      <vt:variant>
        <vt:i4>5</vt:i4>
      </vt:variant>
      <vt:variant>
        <vt:lpwstr/>
      </vt:variant>
      <vt:variant>
        <vt:lpwstr>_Toc272479294</vt:lpwstr>
      </vt:variant>
      <vt:variant>
        <vt:i4>1310773</vt:i4>
      </vt:variant>
      <vt:variant>
        <vt:i4>272</vt:i4>
      </vt:variant>
      <vt:variant>
        <vt:i4>0</vt:i4>
      </vt:variant>
      <vt:variant>
        <vt:i4>5</vt:i4>
      </vt:variant>
      <vt:variant>
        <vt:lpwstr/>
      </vt:variant>
      <vt:variant>
        <vt:lpwstr>_Toc272479293</vt:lpwstr>
      </vt:variant>
      <vt:variant>
        <vt:i4>1310773</vt:i4>
      </vt:variant>
      <vt:variant>
        <vt:i4>266</vt:i4>
      </vt:variant>
      <vt:variant>
        <vt:i4>0</vt:i4>
      </vt:variant>
      <vt:variant>
        <vt:i4>5</vt:i4>
      </vt:variant>
      <vt:variant>
        <vt:lpwstr/>
      </vt:variant>
      <vt:variant>
        <vt:lpwstr>_Toc272479292</vt:lpwstr>
      </vt:variant>
      <vt:variant>
        <vt:i4>1310773</vt:i4>
      </vt:variant>
      <vt:variant>
        <vt:i4>260</vt:i4>
      </vt:variant>
      <vt:variant>
        <vt:i4>0</vt:i4>
      </vt:variant>
      <vt:variant>
        <vt:i4>5</vt:i4>
      </vt:variant>
      <vt:variant>
        <vt:lpwstr/>
      </vt:variant>
      <vt:variant>
        <vt:lpwstr>_Toc272479291</vt:lpwstr>
      </vt:variant>
      <vt:variant>
        <vt:i4>1310773</vt:i4>
      </vt:variant>
      <vt:variant>
        <vt:i4>254</vt:i4>
      </vt:variant>
      <vt:variant>
        <vt:i4>0</vt:i4>
      </vt:variant>
      <vt:variant>
        <vt:i4>5</vt:i4>
      </vt:variant>
      <vt:variant>
        <vt:lpwstr/>
      </vt:variant>
      <vt:variant>
        <vt:lpwstr>_Toc272479290</vt:lpwstr>
      </vt:variant>
      <vt:variant>
        <vt:i4>1376309</vt:i4>
      </vt:variant>
      <vt:variant>
        <vt:i4>248</vt:i4>
      </vt:variant>
      <vt:variant>
        <vt:i4>0</vt:i4>
      </vt:variant>
      <vt:variant>
        <vt:i4>5</vt:i4>
      </vt:variant>
      <vt:variant>
        <vt:lpwstr/>
      </vt:variant>
      <vt:variant>
        <vt:lpwstr>_Toc272479289</vt:lpwstr>
      </vt:variant>
      <vt:variant>
        <vt:i4>1376309</vt:i4>
      </vt:variant>
      <vt:variant>
        <vt:i4>242</vt:i4>
      </vt:variant>
      <vt:variant>
        <vt:i4>0</vt:i4>
      </vt:variant>
      <vt:variant>
        <vt:i4>5</vt:i4>
      </vt:variant>
      <vt:variant>
        <vt:lpwstr/>
      </vt:variant>
      <vt:variant>
        <vt:lpwstr>_Toc272479288</vt:lpwstr>
      </vt:variant>
      <vt:variant>
        <vt:i4>1376309</vt:i4>
      </vt:variant>
      <vt:variant>
        <vt:i4>236</vt:i4>
      </vt:variant>
      <vt:variant>
        <vt:i4>0</vt:i4>
      </vt:variant>
      <vt:variant>
        <vt:i4>5</vt:i4>
      </vt:variant>
      <vt:variant>
        <vt:lpwstr/>
      </vt:variant>
      <vt:variant>
        <vt:lpwstr>_Toc272479287</vt:lpwstr>
      </vt:variant>
      <vt:variant>
        <vt:i4>1376309</vt:i4>
      </vt:variant>
      <vt:variant>
        <vt:i4>230</vt:i4>
      </vt:variant>
      <vt:variant>
        <vt:i4>0</vt:i4>
      </vt:variant>
      <vt:variant>
        <vt:i4>5</vt:i4>
      </vt:variant>
      <vt:variant>
        <vt:lpwstr/>
      </vt:variant>
      <vt:variant>
        <vt:lpwstr>_Toc272479286</vt:lpwstr>
      </vt:variant>
      <vt:variant>
        <vt:i4>1376309</vt:i4>
      </vt:variant>
      <vt:variant>
        <vt:i4>224</vt:i4>
      </vt:variant>
      <vt:variant>
        <vt:i4>0</vt:i4>
      </vt:variant>
      <vt:variant>
        <vt:i4>5</vt:i4>
      </vt:variant>
      <vt:variant>
        <vt:lpwstr/>
      </vt:variant>
      <vt:variant>
        <vt:lpwstr>_Toc272479285</vt:lpwstr>
      </vt:variant>
      <vt:variant>
        <vt:i4>1376309</vt:i4>
      </vt:variant>
      <vt:variant>
        <vt:i4>218</vt:i4>
      </vt:variant>
      <vt:variant>
        <vt:i4>0</vt:i4>
      </vt:variant>
      <vt:variant>
        <vt:i4>5</vt:i4>
      </vt:variant>
      <vt:variant>
        <vt:lpwstr/>
      </vt:variant>
      <vt:variant>
        <vt:lpwstr>_Toc272479284</vt:lpwstr>
      </vt:variant>
      <vt:variant>
        <vt:i4>1376309</vt:i4>
      </vt:variant>
      <vt:variant>
        <vt:i4>212</vt:i4>
      </vt:variant>
      <vt:variant>
        <vt:i4>0</vt:i4>
      </vt:variant>
      <vt:variant>
        <vt:i4>5</vt:i4>
      </vt:variant>
      <vt:variant>
        <vt:lpwstr/>
      </vt:variant>
      <vt:variant>
        <vt:lpwstr>_Toc272479283</vt:lpwstr>
      </vt:variant>
      <vt:variant>
        <vt:i4>1376309</vt:i4>
      </vt:variant>
      <vt:variant>
        <vt:i4>206</vt:i4>
      </vt:variant>
      <vt:variant>
        <vt:i4>0</vt:i4>
      </vt:variant>
      <vt:variant>
        <vt:i4>5</vt:i4>
      </vt:variant>
      <vt:variant>
        <vt:lpwstr/>
      </vt:variant>
      <vt:variant>
        <vt:lpwstr>_Toc272479282</vt:lpwstr>
      </vt:variant>
      <vt:variant>
        <vt:i4>1376309</vt:i4>
      </vt:variant>
      <vt:variant>
        <vt:i4>200</vt:i4>
      </vt:variant>
      <vt:variant>
        <vt:i4>0</vt:i4>
      </vt:variant>
      <vt:variant>
        <vt:i4>5</vt:i4>
      </vt:variant>
      <vt:variant>
        <vt:lpwstr/>
      </vt:variant>
      <vt:variant>
        <vt:lpwstr>_Toc272479281</vt:lpwstr>
      </vt:variant>
      <vt:variant>
        <vt:i4>1376309</vt:i4>
      </vt:variant>
      <vt:variant>
        <vt:i4>194</vt:i4>
      </vt:variant>
      <vt:variant>
        <vt:i4>0</vt:i4>
      </vt:variant>
      <vt:variant>
        <vt:i4>5</vt:i4>
      </vt:variant>
      <vt:variant>
        <vt:lpwstr/>
      </vt:variant>
      <vt:variant>
        <vt:lpwstr>_Toc272479280</vt:lpwstr>
      </vt:variant>
      <vt:variant>
        <vt:i4>1703989</vt:i4>
      </vt:variant>
      <vt:variant>
        <vt:i4>188</vt:i4>
      </vt:variant>
      <vt:variant>
        <vt:i4>0</vt:i4>
      </vt:variant>
      <vt:variant>
        <vt:i4>5</vt:i4>
      </vt:variant>
      <vt:variant>
        <vt:lpwstr/>
      </vt:variant>
      <vt:variant>
        <vt:lpwstr>_Toc272479279</vt:lpwstr>
      </vt:variant>
      <vt:variant>
        <vt:i4>1703989</vt:i4>
      </vt:variant>
      <vt:variant>
        <vt:i4>182</vt:i4>
      </vt:variant>
      <vt:variant>
        <vt:i4>0</vt:i4>
      </vt:variant>
      <vt:variant>
        <vt:i4>5</vt:i4>
      </vt:variant>
      <vt:variant>
        <vt:lpwstr/>
      </vt:variant>
      <vt:variant>
        <vt:lpwstr>_Toc272479278</vt:lpwstr>
      </vt:variant>
      <vt:variant>
        <vt:i4>1703989</vt:i4>
      </vt:variant>
      <vt:variant>
        <vt:i4>176</vt:i4>
      </vt:variant>
      <vt:variant>
        <vt:i4>0</vt:i4>
      </vt:variant>
      <vt:variant>
        <vt:i4>5</vt:i4>
      </vt:variant>
      <vt:variant>
        <vt:lpwstr/>
      </vt:variant>
      <vt:variant>
        <vt:lpwstr>_Toc272479277</vt:lpwstr>
      </vt:variant>
      <vt:variant>
        <vt:i4>1703989</vt:i4>
      </vt:variant>
      <vt:variant>
        <vt:i4>170</vt:i4>
      </vt:variant>
      <vt:variant>
        <vt:i4>0</vt:i4>
      </vt:variant>
      <vt:variant>
        <vt:i4>5</vt:i4>
      </vt:variant>
      <vt:variant>
        <vt:lpwstr/>
      </vt:variant>
      <vt:variant>
        <vt:lpwstr>_Toc272479276</vt:lpwstr>
      </vt:variant>
      <vt:variant>
        <vt:i4>1703989</vt:i4>
      </vt:variant>
      <vt:variant>
        <vt:i4>164</vt:i4>
      </vt:variant>
      <vt:variant>
        <vt:i4>0</vt:i4>
      </vt:variant>
      <vt:variant>
        <vt:i4>5</vt:i4>
      </vt:variant>
      <vt:variant>
        <vt:lpwstr/>
      </vt:variant>
      <vt:variant>
        <vt:lpwstr>_Toc272479275</vt:lpwstr>
      </vt:variant>
      <vt:variant>
        <vt:i4>1703989</vt:i4>
      </vt:variant>
      <vt:variant>
        <vt:i4>158</vt:i4>
      </vt:variant>
      <vt:variant>
        <vt:i4>0</vt:i4>
      </vt:variant>
      <vt:variant>
        <vt:i4>5</vt:i4>
      </vt:variant>
      <vt:variant>
        <vt:lpwstr/>
      </vt:variant>
      <vt:variant>
        <vt:lpwstr>_Toc272479274</vt:lpwstr>
      </vt:variant>
      <vt:variant>
        <vt:i4>1703989</vt:i4>
      </vt:variant>
      <vt:variant>
        <vt:i4>152</vt:i4>
      </vt:variant>
      <vt:variant>
        <vt:i4>0</vt:i4>
      </vt:variant>
      <vt:variant>
        <vt:i4>5</vt:i4>
      </vt:variant>
      <vt:variant>
        <vt:lpwstr/>
      </vt:variant>
      <vt:variant>
        <vt:lpwstr>_Toc272479273</vt:lpwstr>
      </vt:variant>
      <vt:variant>
        <vt:i4>1703989</vt:i4>
      </vt:variant>
      <vt:variant>
        <vt:i4>146</vt:i4>
      </vt:variant>
      <vt:variant>
        <vt:i4>0</vt:i4>
      </vt:variant>
      <vt:variant>
        <vt:i4>5</vt:i4>
      </vt:variant>
      <vt:variant>
        <vt:lpwstr/>
      </vt:variant>
      <vt:variant>
        <vt:lpwstr>_Toc272479272</vt:lpwstr>
      </vt:variant>
      <vt:variant>
        <vt:i4>1703989</vt:i4>
      </vt:variant>
      <vt:variant>
        <vt:i4>140</vt:i4>
      </vt:variant>
      <vt:variant>
        <vt:i4>0</vt:i4>
      </vt:variant>
      <vt:variant>
        <vt:i4>5</vt:i4>
      </vt:variant>
      <vt:variant>
        <vt:lpwstr/>
      </vt:variant>
      <vt:variant>
        <vt:lpwstr>_Toc272479271</vt:lpwstr>
      </vt:variant>
      <vt:variant>
        <vt:i4>1703989</vt:i4>
      </vt:variant>
      <vt:variant>
        <vt:i4>134</vt:i4>
      </vt:variant>
      <vt:variant>
        <vt:i4>0</vt:i4>
      </vt:variant>
      <vt:variant>
        <vt:i4>5</vt:i4>
      </vt:variant>
      <vt:variant>
        <vt:lpwstr/>
      </vt:variant>
      <vt:variant>
        <vt:lpwstr>_Toc272479270</vt:lpwstr>
      </vt:variant>
      <vt:variant>
        <vt:i4>1769525</vt:i4>
      </vt:variant>
      <vt:variant>
        <vt:i4>128</vt:i4>
      </vt:variant>
      <vt:variant>
        <vt:i4>0</vt:i4>
      </vt:variant>
      <vt:variant>
        <vt:i4>5</vt:i4>
      </vt:variant>
      <vt:variant>
        <vt:lpwstr/>
      </vt:variant>
      <vt:variant>
        <vt:lpwstr>_Toc272479269</vt:lpwstr>
      </vt:variant>
      <vt:variant>
        <vt:i4>1769525</vt:i4>
      </vt:variant>
      <vt:variant>
        <vt:i4>122</vt:i4>
      </vt:variant>
      <vt:variant>
        <vt:i4>0</vt:i4>
      </vt:variant>
      <vt:variant>
        <vt:i4>5</vt:i4>
      </vt:variant>
      <vt:variant>
        <vt:lpwstr/>
      </vt:variant>
      <vt:variant>
        <vt:lpwstr>_Toc272479268</vt:lpwstr>
      </vt:variant>
      <vt:variant>
        <vt:i4>1769525</vt:i4>
      </vt:variant>
      <vt:variant>
        <vt:i4>116</vt:i4>
      </vt:variant>
      <vt:variant>
        <vt:i4>0</vt:i4>
      </vt:variant>
      <vt:variant>
        <vt:i4>5</vt:i4>
      </vt:variant>
      <vt:variant>
        <vt:lpwstr/>
      </vt:variant>
      <vt:variant>
        <vt:lpwstr>_Toc272479267</vt:lpwstr>
      </vt:variant>
      <vt:variant>
        <vt:i4>1769525</vt:i4>
      </vt:variant>
      <vt:variant>
        <vt:i4>110</vt:i4>
      </vt:variant>
      <vt:variant>
        <vt:i4>0</vt:i4>
      </vt:variant>
      <vt:variant>
        <vt:i4>5</vt:i4>
      </vt:variant>
      <vt:variant>
        <vt:lpwstr/>
      </vt:variant>
      <vt:variant>
        <vt:lpwstr>_Toc272479266</vt:lpwstr>
      </vt:variant>
      <vt:variant>
        <vt:i4>1769525</vt:i4>
      </vt:variant>
      <vt:variant>
        <vt:i4>104</vt:i4>
      </vt:variant>
      <vt:variant>
        <vt:i4>0</vt:i4>
      </vt:variant>
      <vt:variant>
        <vt:i4>5</vt:i4>
      </vt:variant>
      <vt:variant>
        <vt:lpwstr/>
      </vt:variant>
      <vt:variant>
        <vt:lpwstr>_Toc272479265</vt:lpwstr>
      </vt:variant>
      <vt:variant>
        <vt:i4>1769525</vt:i4>
      </vt:variant>
      <vt:variant>
        <vt:i4>98</vt:i4>
      </vt:variant>
      <vt:variant>
        <vt:i4>0</vt:i4>
      </vt:variant>
      <vt:variant>
        <vt:i4>5</vt:i4>
      </vt:variant>
      <vt:variant>
        <vt:lpwstr/>
      </vt:variant>
      <vt:variant>
        <vt:lpwstr>_Toc272479264</vt:lpwstr>
      </vt:variant>
      <vt:variant>
        <vt:i4>1769525</vt:i4>
      </vt:variant>
      <vt:variant>
        <vt:i4>92</vt:i4>
      </vt:variant>
      <vt:variant>
        <vt:i4>0</vt:i4>
      </vt:variant>
      <vt:variant>
        <vt:i4>5</vt:i4>
      </vt:variant>
      <vt:variant>
        <vt:lpwstr/>
      </vt:variant>
      <vt:variant>
        <vt:lpwstr>_Toc272479263</vt:lpwstr>
      </vt:variant>
      <vt:variant>
        <vt:i4>1769525</vt:i4>
      </vt:variant>
      <vt:variant>
        <vt:i4>86</vt:i4>
      </vt:variant>
      <vt:variant>
        <vt:i4>0</vt:i4>
      </vt:variant>
      <vt:variant>
        <vt:i4>5</vt:i4>
      </vt:variant>
      <vt:variant>
        <vt:lpwstr/>
      </vt:variant>
      <vt:variant>
        <vt:lpwstr>_Toc272479262</vt:lpwstr>
      </vt:variant>
      <vt:variant>
        <vt:i4>1769525</vt:i4>
      </vt:variant>
      <vt:variant>
        <vt:i4>80</vt:i4>
      </vt:variant>
      <vt:variant>
        <vt:i4>0</vt:i4>
      </vt:variant>
      <vt:variant>
        <vt:i4>5</vt:i4>
      </vt:variant>
      <vt:variant>
        <vt:lpwstr/>
      </vt:variant>
      <vt:variant>
        <vt:lpwstr>_Toc272479261</vt:lpwstr>
      </vt:variant>
      <vt:variant>
        <vt:i4>1769525</vt:i4>
      </vt:variant>
      <vt:variant>
        <vt:i4>74</vt:i4>
      </vt:variant>
      <vt:variant>
        <vt:i4>0</vt:i4>
      </vt:variant>
      <vt:variant>
        <vt:i4>5</vt:i4>
      </vt:variant>
      <vt:variant>
        <vt:lpwstr/>
      </vt:variant>
      <vt:variant>
        <vt:lpwstr>_Toc272479260</vt:lpwstr>
      </vt:variant>
      <vt:variant>
        <vt:i4>1572917</vt:i4>
      </vt:variant>
      <vt:variant>
        <vt:i4>68</vt:i4>
      </vt:variant>
      <vt:variant>
        <vt:i4>0</vt:i4>
      </vt:variant>
      <vt:variant>
        <vt:i4>5</vt:i4>
      </vt:variant>
      <vt:variant>
        <vt:lpwstr/>
      </vt:variant>
      <vt:variant>
        <vt:lpwstr>_Toc272479259</vt:lpwstr>
      </vt:variant>
      <vt:variant>
        <vt:i4>1572917</vt:i4>
      </vt:variant>
      <vt:variant>
        <vt:i4>62</vt:i4>
      </vt:variant>
      <vt:variant>
        <vt:i4>0</vt:i4>
      </vt:variant>
      <vt:variant>
        <vt:i4>5</vt:i4>
      </vt:variant>
      <vt:variant>
        <vt:lpwstr/>
      </vt:variant>
      <vt:variant>
        <vt:lpwstr>_Toc272479258</vt:lpwstr>
      </vt:variant>
      <vt:variant>
        <vt:i4>1572917</vt:i4>
      </vt:variant>
      <vt:variant>
        <vt:i4>56</vt:i4>
      </vt:variant>
      <vt:variant>
        <vt:i4>0</vt:i4>
      </vt:variant>
      <vt:variant>
        <vt:i4>5</vt:i4>
      </vt:variant>
      <vt:variant>
        <vt:lpwstr/>
      </vt:variant>
      <vt:variant>
        <vt:lpwstr>_Toc272479257</vt:lpwstr>
      </vt:variant>
      <vt:variant>
        <vt:i4>1572917</vt:i4>
      </vt:variant>
      <vt:variant>
        <vt:i4>50</vt:i4>
      </vt:variant>
      <vt:variant>
        <vt:i4>0</vt:i4>
      </vt:variant>
      <vt:variant>
        <vt:i4>5</vt:i4>
      </vt:variant>
      <vt:variant>
        <vt:lpwstr/>
      </vt:variant>
      <vt:variant>
        <vt:lpwstr>_Toc272479256</vt:lpwstr>
      </vt:variant>
      <vt:variant>
        <vt:i4>1572917</vt:i4>
      </vt:variant>
      <vt:variant>
        <vt:i4>44</vt:i4>
      </vt:variant>
      <vt:variant>
        <vt:i4>0</vt:i4>
      </vt:variant>
      <vt:variant>
        <vt:i4>5</vt:i4>
      </vt:variant>
      <vt:variant>
        <vt:lpwstr/>
      </vt:variant>
      <vt:variant>
        <vt:lpwstr>_Toc272479255</vt:lpwstr>
      </vt:variant>
      <vt:variant>
        <vt:i4>1572917</vt:i4>
      </vt:variant>
      <vt:variant>
        <vt:i4>38</vt:i4>
      </vt:variant>
      <vt:variant>
        <vt:i4>0</vt:i4>
      </vt:variant>
      <vt:variant>
        <vt:i4>5</vt:i4>
      </vt:variant>
      <vt:variant>
        <vt:lpwstr/>
      </vt:variant>
      <vt:variant>
        <vt:lpwstr>_Toc272479254</vt:lpwstr>
      </vt:variant>
      <vt:variant>
        <vt:i4>1572917</vt:i4>
      </vt:variant>
      <vt:variant>
        <vt:i4>32</vt:i4>
      </vt:variant>
      <vt:variant>
        <vt:i4>0</vt:i4>
      </vt:variant>
      <vt:variant>
        <vt:i4>5</vt:i4>
      </vt:variant>
      <vt:variant>
        <vt:lpwstr/>
      </vt:variant>
      <vt:variant>
        <vt:lpwstr>_Toc272479253</vt:lpwstr>
      </vt:variant>
      <vt:variant>
        <vt:i4>1572917</vt:i4>
      </vt:variant>
      <vt:variant>
        <vt:i4>26</vt:i4>
      </vt:variant>
      <vt:variant>
        <vt:i4>0</vt:i4>
      </vt:variant>
      <vt:variant>
        <vt:i4>5</vt:i4>
      </vt:variant>
      <vt:variant>
        <vt:lpwstr/>
      </vt:variant>
      <vt:variant>
        <vt:lpwstr>_Toc272479252</vt:lpwstr>
      </vt:variant>
      <vt:variant>
        <vt:i4>1572917</vt:i4>
      </vt:variant>
      <vt:variant>
        <vt:i4>20</vt:i4>
      </vt:variant>
      <vt:variant>
        <vt:i4>0</vt:i4>
      </vt:variant>
      <vt:variant>
        <vt:i4>5</vt:i4>
      </vt:variant>
      <vt:variant>
        <vt:lpwstr/>
      </vt:variant>
      <vt:variant>
        <vt:lpwstr>_Toc272479251</vt:lpwstr>
      </vt:variant>
      <vt:variant>
        <vt:i4>1572917</vt:i4>
      </vt:variant>
      <vt:variant>
        <vt:i4>14</vt:i4>
      </vt:variant>
      <vt:variant>
        <vt:i4>0</vt:i4>
      </vt:variant>
      <vt:variant>
        <vt:i4>5</vt:i4>
      </vt:variant>
      <vt:variant>
        <vt:lpwstr/>
      </vt:variant>
      <vt:variant>
        <vt:lpwstr>_Toc272479250</vt:lpwstr>
      </vt:variant>
      <vt:variant>
        <vt:i4>1638453</vt:i4>
      </vt:variant>
      <vt:variant>
        <vt:i4>8</vt:i4>
      </vt:variant>
      <vt:variant>
        <vt:i4>0</vt:i4>
      </vt:variant>
      <vt:variant>
        <vt:i4>5</vt:i4>
      </vt:variant>
      <vt:variant>
        <vt:lpwstr/>
      </vt:variant>
      <vt:variant>
        <vt:lpwstr>_Toc272479249</vt:lpwstr>
      </vt:variant>
      <vt:variant>
        <vt:i4>1638453</vt:i4>
      </vt:variant>
      <vt:variant>
        <vt:i4>2</vt:i4>
      </vt:variant>
      <vt:variant>
        <vt:i4>0</vt:i4>
      </vt:variant>
      <vt:variant>
        <vt:i4>5</vt:i4>
      </vt:variant>
      <vt:variant>
        <vt:lpwstr/>
      </vt:variant>
      <vt:variant>
        <vt:lpwstr>_Toc272479248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УОДД</dc:title>
  <dc:creator>Leonov</dc:creator>
  <cp:lastModifiedBy>Шумакова Мария Васильевна</cp:lastModifiedBy>
  <cp:revision>2</cp:revision>
  <cp:lastPrinted>2017-11-09T11:20:00Z</cp:lastPrinted>
  <dcterms:created xsi:type="dcterms:W3CDTF">2017-11-13T12:13:00Z</dcterms:created>
  <dcterms:modified xsi:type="dcterms:W3CDTF">2017-11-13T12:13:00Z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